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3485743" w:displacedByCustomXml="next"/>
    <w:bookmarkEnd w:id="0" w:displacedByCustomXml="next"/>
    <w:sdt>
      <w:sdtPr>
        <w:id w:val="2092969070"/>
        <w:docPartObj>
          <w:docPartGallery w:val="Cover Pages"/>
          <w:docPartUnique/>
        </w:docPartObj>
      </w:sdtPr>
      <w:sdtContent>
        <w:p w14:paraId="3298E517" w14:textId="171FE9FE" w:rsidR="00714B8C" w:rsidRDefault="00714B8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E9977A7" wp14:editId="201A0D1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6868159"/>
                    <wp:effectExtent l="0" t="0" r="0" b="9525"/>
                    <wp:wrapNone/>
                    <wp:docPr id="193" name="Group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6868159"/>
                              <a:chOff x="0" y="0"/>
                              <a:chExt cx="6864824" cy="6868159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3526970"/>
                                <a:ext cx="6858000" cy="3341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362868" w14:textId="409D774C" w:rsidR="00714B8C" w:rsidRDefault="007D1C0F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73F67A18" wp14:editId="6491FEA7">
                                        <wp:extent cx="3875405" cy="1071646"/>
                                        <wp:effectExtent l="0" t="0" r="0" b="0"/>
                                        <wp:docPr id="243665822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3665822" name="Picture 243665822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96058" cy="1077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0B8F4EC" w14:textId="0EB006E6" w:rsidR="00714B8C" w:rsidRDefault="00607C67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 xml:space="preserve">ADRODDIAD AR GYNNYDD CYNLLUN CYFLAWNI BLYNYDDOL </w:t>
                                      </w:r>
                                      <w:r w:rsidR="00A122C2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>CYNLLUN CORFFORAETHOL BLAENAU GWENT</w:t>
                                      </w:r>
                                      <w:r w:rsidR="0018598A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r w:rsidR="00C56ECA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>2024</w:t>
                                      </w:r>
                                      <w:r w:rsidR="00A260A6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>/20</w:t>
                                      </w:r>
                                      <w:r w:rsidR="00C56ECA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>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E9977A7" id="Group 62" o:spid="_x0000_s1026" style="position:absolute;margin-left:0;margin-top:0;width:540.55pt;height:540.8pt;z-index:-251657216;mso-width-percent:882;mso-position-horizontal:center;mso-position-horizontal-relative:page;mso-position-vertical:center;mso-position-vertical-relative:page;mso-width-percent:882" coordsize="68648,6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" fillcolor="#c00000" stroked="f" strokeweight="1pt"/>
                    <v:rect id="Rectangle 195" o:spid="_x0000_s1028" style="position:absolute;top:35269;width:68580;height:3341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" fillcolor="#c00000" stroked="f" strokeweight="1pt">
                      <v:textbox inset="36pt,57.6pt,36pt,36pt">
                        <w:txbxContent>
                          <w:p w14:paraId="48362868" w14:textId="409D774C" w:rsidR="00714B8C" w:rsidRDefault="007D1C0F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14:ligatures w14:val="standardContextual"/>
                              </w:rPr>
                              <w:drawing>
                                <wp:inline distT="0" distB="0" distL="0" distR="0" wp14:anchorId="73F67A18" wp14:editId="6491FEA7">
                                  <wp:extent cx="3875405" cy="1071646"/>
                                  <wp:effectExtent l="0" t="0" r="0" b="0"/>
                                  <wp:docPr id="24366582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665822" name="Picture 24366582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6058" cy="107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56082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0B8F4EC" w14:textId="0EB006E6" w:rsidR="00714B8C" w:rsidRDefault="00607C67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 xml:space="preserve">ADRODDIAD AR GYNNYDD CYNLLUN CYFLAWNI BLYNYDDOL </w:t>
                                </w:r>
                                <w:r w:rsidR="00A122C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>CYNLLUN CORFFORAETHOL BLAENAU GWENT</w:t>
                                </w:r>
                                <w:r w:rsidR="0018598A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C56ECA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>2024</w:t>
                                </w:r>
                                <w:r w:rsidR="00A260A6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>/20</w:t>
                                </w:r>
                                <w:r w:rsidR="00C56ECA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>25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8A3DA4F" w14:textId="3FB92739" w:rsidR="00714B8C" w:rsidRDefault="00714B8C">
          <w:r>
            <w:br w:type="page"/>
          </w:r>
        </w:p>
      </w:sdtContent>
    </w:sdt>
    <w:p w14:paraId="659AA53D" w14:textId="399A20B7" w:rsidR="00714B8C" w:rsidRPr="00607C67" w:rsidRDefault="00DE7BB7">
      <w:pPr>
        <w:rPr>
          <w:b/>
          <w:bCs/>
          <w:color w:val="C00000"/>
          <w:sz w:val="32"/>
          <w:szCs w:val="32"/>
          <w:lang w:val="cy-GB"/>
        </w:rPr>
      </w:pPr>
      <w:r>
        <w:rPr>
          <w:b/>
          <w:bCs/>
          <w:color w:val="C00000"/>
          <w:sz w:val="32"/>
          <w:szCs w:val="32"/>
          <w:lang w:val="cy-GB"/>
        </w:rPr>
        <w:lastRenderedPageBreak/>
        <w:t xml:space="preserve">Cyflwyniad </w:t>
      </w:r>
    </w:p>
    <w:p w14:paraId="0939BEE2" w14:textId="77777777" w:rsidR="006F6A43" w:rsidRPr="00607C67" w:rsidRDefault="006F6A43" w:rsidP="006F6A43">
      <w:pPr>
        <w:rPr>
          <w:lang w:val="cy-GB"/>
        </w:rPr>
      </w:pPr>
    </w:p>
    <w:p w14:paraId="075CA2F8" w14:textId="65916F59" w:rsidR="006F6A43" w:rsidRPr="00607C67" w:rsidRDefault="0045692A" w:rsidP="006F6A43">
      <w:pPr>
        <w:rPr>
          <w:lang w:val="cy-GB"/>
        </w:rPr>
      </w:pPr>
      <w:r>
        <w:rPr>
          <w:lang w:val="cy-GB"/>
        </w:rPr>
        <w:t>Mae’r Cyngor wedi datblygu Cynllun Corfforaethol pum mlynedd</w:t>
      </w:r>
      <w:r w:rsidR="006F6A43" w:rsidRPr="00607C67">
        <w:rPr>
          <w:lang w:val="cy-GB"/>
        </w:rPr>
        <w:t xml:space="preserve"> </w:t>
      </w:r>
      <w:hyperlink r:id="rId13" w:history="1">
        <w:r w:rsidR="006F6A43" w:rsidRPr="00607C67">
          <w:rPr>
            <w:rStyle w:val="Hyperlink"/>
            <w:lang w:val="cy-GB"/>
          </w:rPr>
          <w:t>2022</w:t>
        </w:r>
      </w:hyperlink>
      <w:r w:rsidR="006F6A43" w:rsidRPr="00607C67">
        <w:rPr>
          <w:lang w:val="cy-GB"/>
        </w:rPr>
        <w:t xml:space="preserve">/27 </w:t>
      </w:r>
      <w:r>
        <w:rPr>
          <w:lang w:val="cy-GB"/>
        </w:rPr>
        <w:t xml:space="preserve">sy’n </w:t>
      </w:r>
      <w:r w:rsidR="00A20749" w:rsidRPr="00A20749">
        <w:rPr>
          <w:lang w:val="cy-GB"/>
        </w:rPr>
        <w:t>disgrifio rhaglen uchelgeisiol o weithgarwch ar gyfer y Cyngor</w:t>
      </w:r>
      <w:r w:rsidR="006F6A43" w:rsidRPr="00607C67">
        <w:rPr>
          <w:lang w:val="cy-GB"/>
        </w:rPr>
        <w:t xml:space="preserve">. </w:t>
      </w:r>
      <w:r w:rsidR="00F32AE9" w:rsidRPr="00F32AE9">
        <w:rPr>
          <w:lang w:val="cy-GB"/>
        </w:rPr>
        <w:t>Mae'r blaenoriaethau, y cyfeirir atynt hefyd fel Amcanion Llesiant, wedi cael eu datblygu er mwyn cynorthwyo cymunedau i ffynnu</w:t>
      </w:r>
      <w:r w:rsidR="006F6A43" w:rsidRPr="00607C67">
        <w:rPr>
          <w:lang w:val="cy-GB"/>
        </w:rPr>
        <w:t xml:space="preserve">. </w:t>
      </w:r>
      <w:r w:rsidR="00BE522B" w:rsidRPr="00BE522B">
        <w:rPr>
          <w:lang w:val="cy-GB"/>
        </w:rPr>
        <w:t xml:space="preserve">Y Cynllun </w:t>
      </w:r>
      <w:r>
        <w:rPr>
          <w:lang w:val="cy-GB"/>
        </w:rPr>
        <w:t>hwn</w:t>
      </w:r>
      <w:r w:rsidR="00BE522B" w:rsidRPr="00BE522B">
        <w:rPr>
          <w:lang w:val="cy-GB"/>
        </w:rPr>
        <w:t xml:space="preserve"> yw ymrwymiad y Cyngor i</w:t>
      </w:r>
      <w:r w:rsidR="006F6A43" w:rsidRPr="00607C67">
        <w:rPr>
          <w:lang w:val="cy-GB"/>
        </w:rPr>
        <w:t xml:space="preserve"> </w:t>
      </w:r>
      <w:r>
        <w:rPr>
          <w:lang w:val="cy-GB"/>
        </w:rPr>
        <w:t>ddarparu gwasanaethau modern o ansawdd da sy’n tanategu twf economaidd a llesiant ledled</w:t>
      </w:r>
      <w:r w:rsidR="006F6A43" w:rsidRPr="00607C67">
        <w:rPr>
          <w:lang w:val="cy-GB"/>
        </w:rPr>
        <w:t xml:space="preserve"> Blaenau Gwent.</w:t>
      </w:r>
    </w:p>
    <w:p w14:paraId="07E4C6C9" w14:textId="2279286A" w:rsidR="006F6A43" w:rsidRPr="00607C67" w:rsidRDefault="0045692A" w:rsidP="006F6A43">
      <w:pPr>
        <w:rPr>
          <w:lang w:val="cy-GB"/>
        </w:rPr>
      </w:pPr>
      <w:r>
        <w:rPr>
          <w:lang w:val="cy-GB"/>
        </w:rPr>
        <w:t>Y pedwar Amcan Llesiant yng Nghynllun Corfforaethol y Cyngor yw</w:t>
      </w:r>
      <w:r w:rsidR="006F6A43" w:rsidRPr="00607C67">
        <w:rPr>
          <w:lang w:val="cy-GB"/>
        </w:rPr>
        <w:t>:</w:t>
      </w:r>
    </w:p>
    <w:p w14:paraId="6EAAB375" w14:textId="646E19C1" w:rsidR="006F6A43" w:rsidRPr="00E006D0" w:rsidRDefault="0097692F" w:rsidP="006F6A43">
      <w:pPr>
        <w:pStyle w:val="ListParagraph"/>
        <w:numPr>
          <w:ilvl w:val="0"/>
          <w:numId w:val="12"/>
        </w:numPr>
        <w:spacing w:after="0" w:line="240" w:lineRule="auto"/>
        <w:rPr>
          <w:lang w:val="cy-GB"/>
        </w:rPr>
      </w:pPr>
      <w:r w:rsidRPr="00E006D0">
        <w:rPr>
          <w:lang w:val="cy-GB"/>
        </w:rPr>
        <w:t>Cynyddu dysgu a sgiliau i bawb er mwyn creu Blaenau Gwent lewyrchus, ffyniannus a chadarn</w:t>
      </w:r>
    </w:p>
    <w:p w14:paraId="25B37050" w14:textId="3595E656" w:rsidR="006F6A43" w:rsidRPr="00E006D0" w:rsidRDefault="00DC12D5" w:rsidP="006F6A43">
      <w:pPr>
        <w:pStyle w:val="ListParagraph"/>
        <w:numPr>
          <w:ilvl w:val="0"/>
          <w:numId w:val="12"/>
        </w:numPr>
        <w:spacing w:after="0" w:line="240" w:lineRule="auto"/>
        <w:rPr>
          <w:lang w:val="cy-GB"/>
        </w:rPr>
      </w:pPr>
      <w:r w:rsidRPr="00E006D0">
        <w:rPr>
          <w:lang w:val="cy-GB"/>
        </w:rPr>
        <w:t>Ymateb i’r argyfwng natur a hinsawdd a galluogi cymunedau cysylltiedig</w:t>
      </w:r>
    </w:p>
    <w:p w14:paraId="6FE87A9C" w14:textId="728B6846" w:rsidR="006F6A43" w:rsidRPr="00E006D0" w:rsidRDefault="00D33776" w:rsidP="006F6A43">
      <w:pPr>
        <w:pStyle w:val="ListParagraph"/>
        <w:numPr>
          <w:ilvl w:val="0"/>
          <w:numId w:val="12"/>
        </w:numPr>
        <w:spacing w:after="0" w:line="240" w:lineRule="auto"/>
        <w:rPr>
          <w:lang w:val="cy-GB"/>
        </w:rPr>
      </w:pPr>
      <w:r w:rsidRPr="00E006D0">
        <w:rPr>
          <w:lang w:val="cy-GB"/>
        </w:rPr>
        <w:t>Cyngor uchelgeisiol ac arloesol sy’n darparu gwasanaethau o safon ar yr amser iawn ac yn y lle iawn</w:t>
      </w:r>
    </w:p>
    <w:p w14:paraId="44B4B2CD" w14:textId="75E5D61E" w:rsidR="006F6A43" w:rsidRPr="00E006D0" w:rsidRDefault="00E006D0" w:rsidP="006F6A43">
      <w:pPr>
        <w:pStyle w:val="ListParagraph"/>
        <w:numPr>
          <w:ilvl w:val="0"/>
          <w:numId w:val="12"/>
        </w:numPr>
        <w:spacing w:after="0" w:line="240" w:lineRule="auto"/>
        <w:rPr>
          <w:lang w:val="cy-GB"/>
        </w:rPr>
      </w:pPr>
      <w:r w:rsidRPr="00E006D0">
        <w:rPr>
          <w:lang w:val="cy-GB"/>
        </w:rPr>
        <w:t>Grymuso a chefnogi cymunedau i fod yn ddiogel, annibynnol a gwydn</w:t>
      </w:r>
    </w:p>
    <w:p w14:paraId="633C2D53" w14:textId="77777777" w:rsidR="006F6A43" w:rsidRPr="00607C67" w:rsidRDefault="006F6A43" w:rsidP="006F6A43">
      <w:pPr>
        <w:rPr>
          <w:lang w:val="cy-GB"/>
        </w:rPr>
      </w:pPr>
    </w:p>
    <w:p w14:paraId="16A3B49A" w14:textId="2DB73225" w:rsidR="006F6A43" w:rsidRPr="00607C67" w:rsidRDefault="003B1C5A" w:rsidP="006F6A43">
      <w:pPr>
        <w:rPr>
          <w:lang w:val="cy-GB"/>
        </w:rPr>
      </w:pPr>
      <w:r>
        <w:rPr>
          <w:lang w:val="cy-GB"/>
        </w:rPr>
        <w:t>Mae cynllun cyflawni blynyddol o gymorth i roi’r Cynllun Corfforaethol ar waith, gan sicrhau bod gweithrediadau beunyddiol yn cyd-fynd â’r Amcanion Llesiant hirdymor a amlinellir yn y Cynllun</w:t>
      </w:r>
      <w:r w:rsidR="006F6A43" w:rsidRPr="00607C67">
        <w:rPr>
          <w:lang w:val="cy-GB"/>
        </w:rPr>
        <w:t>.</w:t>
      </w:r>
    </w:p>
    <w:p w14:paraId="470D0A24" w14:textId="77777777" w:rsidR="00E83162" w:rsidRPr="00607C67" w:rsidRDefault="003B1C5A" w:rsidP="006F6A43">
      <w:pPr>
        <w:rPr>
          <w:lang w:val="cy-GB"/>
        </w:rPr>
      </w:pPr>
      <w:r>
        <w:rPr>
          <w:lang w:val="cy-GB"/>
        </w:rPr>
        <w:t xml:space="preserve">Nod yr Adroddiad Cynnydd hwn ar y Cynllun Cyflawni Blynyddol 2024/25 yw </w:t>
      </w:r>
      <w:r w:rsidR="005B2399">
        <w:rPr>
          <w:lang w:val="cy-GB"/>
        </w:rPr>
        <w:t>darparu trosolwg o’r cynnydd yn erbyn pob un o’r 60 o gamau gweithredu yn y cynllun cyflawni, gan amlygu meysydd ffocws sydd wedi’u marcio’n ambr neu’n goch, dangos perfformiad yn erbyn dangosyddion perfformiad a adnabuwyd, a dangos cynnydd yn erbyn pob Amcan Llesiant. Mae’r adroddiad yn defnyddio statws Glas, Coch, Ambr, Gwyrdd (BRAG) i ddisgrifio cynnydd fel a amlinellir isod</w:t>
      </w:r>
      <w:r>
        <w:rPr>
          <w:lang w:val="cy-GB"/>
        </w:rPr>
        <w:t xml:space="preserve"> </w:t>
      </w:r>
      <w:r w:rsidR="00A260A6" w:rsidRPr="00607C67">
        <w:rPr>
          <w:lang w:val="cy-GB"/>
        </w:rPr>
        <w:t>:</w:t>
      </w:r>
    </w:p>
    <w:tbl>
      <w:tblPr>
        <w:tblStyle w:val="TableGrid"/>
        <w:tblW w:w="0" w:type="auto"/>
        <w:tblInd w:w="3182" w:type="dxa"/>
        <w:tblLook w:val="04A0" w:firstRow="1" w:lastRow="0" w:firstColumn="1" w:lastColumn="0" w:noHBand="0" w:noVBand="1"/>
      </w:tblPr>
      <w:tblGrid>
        <w:gridCol w:w="9016"/>
      </w:tblGrid>
      <w:tr w:rsidR="00E83162" w:rsidRPr="006B28A4" w14:paraId="06332295" w14:textId="77777777" w:rsidTr="00E83162">
        <w:tc>
          <w:tcPr>
            <w:tcW w:w="9016" w:type="dxa"/>
            <w:shd w:val="clear" w:color="auto" w:fill="215E99" w:themeFill="text2" w:themeFillTint="BF"/>
          </w:tcPr>
          <w:p w14:paraId="5A4AE4AA" w14:textId="77777777" w:rsidR="00E83162" w:rsidRPr="006B28A4" w:rsidRDefault="00E83162" w:rsidP="00FA04FA">
            <w:r w:rsidRPr="006B28A4">
              <w:rPr>
                <w:color w:val="FFFFFF" w:themeColor="background1"/>
              </w:rPr>
              <w:t xml:space="preserve">Glas – </w:t>
            </w:r>
            <w:proofErr w:type="spellStart"/>
            <w:r w:rsidRPr="006B28A4">
              <w:rPr>
                <w:color w:val="FFFFFF" w:themeColor="background1"/>
              </w:rPr>
              <w:t>Wedi’i</w:t>
            </w:r>
            <w:proofErr w:type="spellEnd"/>
            <w:r w:rsidRPr="006B28A4">
              <w:rPr>
                <w:color w:val="FFFFFF" w:themeColor="background1"/>
              </w:rPr>
              <w:t xml:space="preserve"> </w:t>
            </w:r>
            <w:proofErr w:type="spellStart"/>
            <w:r w:rsidRPr="006B28A4">
              <w:rPr>
                <w:color w:val="FFFFFF" w:themeColor="background1"/>
              </w:rPr>
              <w:t>gwblhau</w:t>
            </w:r>
            <w:proofErr w:type="spellEnd"/>
          </w:p>
        </w:tc>
      </w:tr>
      <w:tr w:rsidR="00E83162" w:rsidRPr="006B28A4" w14:paraId="23F3E255" w14:textId="77777777" w:rsidTr="00E83162">
        <w:tc>
          <w:tcPr>
            <w:tcW w:w="9016" w:type="dxa"/>
          </w:tcPr>
          <w:p w14:paraId="72C252EA" w14:textId="77777777" w:rsidR="00E83162" w:rsidRPr="006B28A4" w:rsidRDefault="00E83162" w:rsidP="00E83162">
            <w:pPr>
              <w:jc w:val="center"/>
            </w:pPr>
          </w:p>
        </w:tc>
      </w:tr>
      <w:tr w:rsidR="00E83162" w:rsidRPr="006B28A4" w14:paraId="209393A1" w14:textId="77777777" w:rsidTr="00E83162">
        <w:tc>
          <w:tcPr>
            <w:tcW w:w="9016" w:type="dxa"/>
            <w:shd w:val="clear" w:color="auto" w:fill="EE0000"/>
          </w:tcPr>
          <w:p w14:paraId="5E3E8C27" w14:textId="77777777" w:rsidR="00E83162" w:rsidRPr="006B28A4" w:rsidRDefault="00E83162" w:rsidP="00FA04FA">
            <w:pPr>
              <w:rPr>
                <w:color w:val="FFFFFF" w:themeColor="background1"/>
              </w:rPr>
            </w:pPr>
            <w:r w:rsidRPr="006B28A4">
              <w:rPr>
                <w:color w:val="FFFFFF" w:themeColor="background1"/>
              </w:rPr>
              <w:t xml:space="preserve">Coch – </w:t>
            </w:r>
            <w:proofErr w:type="spellStart"/>
            <w:r w:rsidRPr="006B28A4">
              <w:rPr>
                <w:color w:val="FFFFFF" w:themeColor="background1"/>
              </w:rPr>
              <w:t>Mewn</w:t>
            </w:r>
            <w:proofErr w:type="spellEnd"/>
            <w:r w:rsidRPr="006B28A4">
              <w:rPr>
                <w:color w:val="FFFFFF" w:themeColor="background1"/>
              </w:rPr>
              <w:t xml:space="preserve"> </w:t>
            </w:r>
            <w:proofErr w:type="spellStart"/>
            <w:r w:rsidRPr="006B28A4">
              <w:rPr>
                <w:color w:val="FFFFFF" w:themeColor="background1"/>
              </w:rPr>
              <w:t>perygl</w:t>
            </w:r>
            <w:proofErr w:type="spellEnd"/>
            <w:r w:rsidRPr="006B28A4">
              <w:rPr>
                <w:color w:val="FFFFFF" w:themeColor="background1"/>
              </w:rPr>
              <w:t xml:space="preserve"> o </w:t>
            </w:r>
            <w:proofErr w:type="spellStart"/>
            <w:r w:rsidRPr="006B28A4">
              <w:rPr>
                <w:color w:val="FFFFFF" w:themeColor="background1"/>
              </w:rPr>
              <w:t>beidio</w:t>
            </w:r>
            <w:proofErr w:type="spellEnd"/>
            <w:r w:rsidRPr="006B28A4">
              <w:rPr>
                <w:color w:val="FFFFFF" w:themeColor="background1"/>
              </w:rPr>
              <w:t xml:space="preserve"> â </w:t>
            </w:r>
            <w:proofErr w:type="spellStart"/>
            <w:r w:rsidRPr="006B28A4">
              <w:rPr>
                <w:color w:val="FFFFFF" w:themeColor="background1"/>
              </w:rPr>
              <w:t>chael</w:t>
            </w:r>
            <w:proofErr w:type="spellEnd"/>
            <w:r w:rsidRPr="006B28A4">
              <w:rPr>
                <w:color w:val="FFFFFF" w:themeColor="background1"/>
              </w:rPr>
              <w:t xml:space="preserve"> </w:t>
            </w:r>
            <w:proofErr w:type="spellStart"/>
            <w:r w:rsidRPr="006B28A4">
              <w:rPr>
                <w:color w:val="FFFFFF" w:themeColor="background1"/>
              </w:rPr>
              <w:t>ei</w:t>
            </w:r>
            <w:proofErr w:type="spellEnd"/>
            <w:r w:rsidRPr="006B28A4">
              <w:rPr>
                <w:color w:val="FFFFFF" w:themeColor="background1"/>
              </w:rPr>
              <w:t xml:space="preserve"> </w:t>
            </w:r>
            <w:proofErr w:type="spellStart"/>
            <w:r w:rsidRPr="006B28A4">
              <w:rPr>
                <w:color w:val="FFFFFF" w:themeColor="background1"/>
              </w:rPr>
              <w:t>gwblhau</w:t>
            </w:r>
            <w:proofErr w:type="spellEnd"/>
            <w:r w:rsidRPr="006B28A4">
              <w:rPr>
                <w:color w:val="FFFFFF" w:themeColor="background1"/>
              </w:rPr>
              <w:t xml:space="preserve"> neu </w:t>
            </w:r>
            <w:proofErr w:type="spellStart"/>
            <w:r w:rsidRPr="006B28A4">
              <w:rPr>
                <w:color w:val="FFFFFF" w:themeColor="background1"/>
              </w:rPr>
              <w:t>oedi</w:t>
            </w:r>
            <w:proofErr w:type="spellEnd"/>
            <w:r w:rsidRPr="006B28A4">
              <w:rPr>
                <w:color w:val="FFFFFF" w:themeColor="background1"/>
              </w:rPr>
              <w:t xml:space="preserve"> </w:t>
            </w:r>
            <w:proofErr w:type="spellStart"/>
            <w:r w:rsidRPr="006B28A4">
              <w:rPr>
                <w:color w:val="FFFFFF" w:themeColor="background1"/>
              </w:rPr>
              <w:t>sylweddol</w:t>
            </w:r>
            <w:proofErr w:type="spellEnd"/>
            <w:r w:rsidRPr="006B28A4">
              <w:rPr>
                <w:color w:val="FFFFFF" w:themeColor="background1"/>
              </w:rPr>
              <w:t xml:space="preserve"> ac </w:t>
            </w:r>
            <w:proofErr w:type="spellStart"/>
            <w:r w:rsidRPr="006B28A4">
              <w:rPr>
                <w:color w:val="FFFFFF" w:themeColor="background1"/>
              </w:rPr>
              <w:t>angen</w:t>
            </w:r>
            <w:proofErr w:type="spellEnd"/>
            <w:r w:rsidRPr="006B28A4"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ei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 w:rsidRPr="006B28A4">
              <w:rPr>
                <w:color w:val="FFFFFF" w:themeColor="background1"/>
              </w:rPr>
              <w:t>uwchgyfeirio</w:t>
            </w:r>
            <w:proofErr w:type="spellEnd"/>
            <w:r w:rsidRPr="006B28A4">
              <w:rPr>
                <w:color w:val="FFFFFF" w:themeColor="background1"/>
              </w:rPr>
              <w:t xml:space="preserve"> er </w:t>
            </w:r>
            <w:proofErr w:type="spellStart"/>
            <w:r w:rsidRPr="006B28A4">
              <w:rPr>
                <w:color w:val="FFFFFF" w:themeColor="background1"/>
              </w:rPr>
              <w:t>mwyn</w:t>
            </w:r>
            <w:proofErr w:type="spellEnd"/>
            <w:r w:rsidRPr="006B28A4">
              <w:rPr>
                <w:color w:val="FFFFFF" w:themeColor="background1"/>
              </w:rPr>
              <w:t xml:space="preserve"> </w:t>
            </w:r>
            <w:proofErr w:type="spellStart"/>
            <w:r w:rsidRPr="006B28A4">
              <w:rPr>
                <w:color w:val="FFFFFF" w:themeColor="background1"/>
              </w:rPr>
              <w:t>symud</w:t>
            </w:r>
            <w:proofErr w:type="spellEnd"/>
            <w:r w:rsidRPr="006B28A4">
              <w:rPr>
                <w:color w:val="FFFFFF" w:themeColor="background1"/>
              </w:rPr>
              <w:t xml:space="preserve"> </w:t>
            </w:r>
            <w:proofErr w:type="spellStart"/>
            <w:r w:rsidRPr="006B28A4">
              <w:rPr>
                <w:color w:val="FFFFFF" w:themeColor="background1"/>
              </w:rPr>
              <w:t>ymlaen</w:t>
            </w:r>
            <w:proofErr w:type="spellEnd"/>
          </w:p>
        </w:tc>
      </w:tr>
      <w:tr w:rsidR="00E83162" w:rsidRPr="006B28A4" w14:paraId="25A58C3F" w14:textId="77777777" w:rsidTr="00E83162">
        <w:tc>
          <w:tcPr>
            <w:tcW w:w="9016" w:type="dxa"/>
          </w:tcPr>
          <w:p w14:paraId="58934AB3" w14:textId="77777777" w:rsidR="00E83162" w:rsidRPr="006B28A4" w:rsidRDefault="00E83162" w:rsidP="00FA04FA"/>
        </w:tc>
      </w:tr>
      <w:tr w:rsidR="00E83162" w:rsidRPr="006B28A4" w14:paraId="794D2501" w14:textId="77777777" w:rsidTr="00E83162">
        <w:tc>
          <w:tcPr>
            <w:tcW w:w="9016" w:type="dxa"/>
            <w:shd w:val="clear" w:color="auto" w:fill="FFFF66"/>
          </w:tcPr>
          <w:p w14:paraId="5B0210D8" w14:textId="77777777" w:rsidR="00E83162" w:rsidRPr="006B28A4" w:rsidRDefault="00E83162" w:rsidP="00FA04FA">
            <w:pPr>
              <w:rPr>
                <w:color w:val="FFFFFF" w:themeColor="background1"/>
              </w:rPr>
            </w:pPr>
            <w:r w:rsidRPr="006B28A4">
              <w:t xml:space="preserve">Ambr – Yn </w:t>
            </w:r>
            <w:proofErr w:type="spellStart"/>
            <w:r w:rsidRPr="006B28A4">
              <w:t>wynebu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rhai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materion</w:t>
            </w:r>
            <w:proofErr w:type="spellEnd"/>
            <w:r w:rsidRPr="006B28A4">
              <w:t xml:space="preserve"> neu </w:t>
            </w:r>
            <w:proofErr w:type="spellStart"/>
            <w:r w:rsidRPr="006B28A4">
              <w:t>heriau</w:t>
            </w:r>
            <w:proofErr w:type="spellEnd"/>
            <w:r w:rsidRPr="006B28A4">
              <w:t xml:space="preserve"> </w:t>
            </w:r>
            <w:proofErr w:type="gramStart"/>
            <w:r w:rsidRPr="006B28A4">
              <w:t>a</w:t>
            </w:r>
            <w:proofErr w:type="gramEnd"/>
            <w:r w:rsidRPr="006B28A4">
              <w:t xml:space="preserve"> </w:t>
            </w:r>
            <w:proofErr w:type="spellStart"/>
            <w:r w:rsidRPr="006B28A4">
              <w:t>allai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effeithio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ar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ei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gwblhau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ond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gellir</w:t>
            </w:r>
            <w:proofErr w:type="spellEnd"/>
            <w:r w:rsidRPr="006B28A4">
              <w:t xml:space="preserve"> </w:t>
            </w:r>
            <w:proofErr w:type="spellStart"/>
            <w:r>
              <w:t>rh</w:t>
            </w:r>
            <w:r w:rsidRPr="006B28A4">
              <w:t>eoli</w:t>
            </w:r>
            <w:proofErr w:type="spellEnd"/>
            <w:r>
              <w:t xml:space="preserve"> </w:t>
            </w:r>
            <w:proofErr w:type="spellStart"/>
            <w:r>
              <w:t>hynny</w:t>
            </w:r>
            <w:proofErr w:type="spellEnd"/>
            <w:r>
              <w:t xml:space="preserve"> â</w:t>
            </w:r>
            <w:r w:rsidRPr="006B28A4">
              <w:t xml:space="preserve"> </w:t>
            </w:r>
            <w:proofErr w:type="spellStart"/>
            <w:r w:rsidRPr="006B28A4">
              <w:t>chamau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lliniaru</w:t>
            </w:r>
            <w:proofErr w:type="spellEnd"/>
            <w:r w:rsidRPr="006B28A4">
              <w:t xml:space="preserve"> </w:t>
            </w:r>
            <w:proofErr w:type="spellStart"/>
            <w:r>
              <w:t>i’w</w:t>
            </w:r>
            <w:proofErr w:type="spellEnd"/>
            <w:r>
              <w:t xml:space="preserve"> </w:t>
            </w:r>
            <w:proofErr w:type="spellStart"/>
            <w:r>
              <w:t>roi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yn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ôl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ar</w:t>
            </w:r>
            <w:proofErr w:type="spellEnd"/>
            <w:r w:rsidRPr="006B28A4">
              <w:t xml:space="preserve"> y </w:t>
            </w:r>
            <w:proofErr w:type="spellStart"/>
            <w:r w:rsidRPr="006B28A4">
              <w:t>trywydd</w:t>
            </w:r>
            <w:proofErr w:type="spellEnd"/>
            <w:r w:rsidRPr="006B28A4">
              <w:t xml:space="preserve"> </w:t>
            </w:r>
            <w:proofErr w:type="spellStart"/>
            <w:r w:rsidRPr="006B28A4">
              <w:t>iawn</w:t>
            </w:r>
            <w:proofErr w:type="spellEnd"/>
          </w:p>
        </w:tc>
      </w:tr>
      <w:tr w:rsidR="00E83162" w:rsidRPr="006B28A4" w14:paraId="2BBBD21A" w14:textId="77777777" w:rsidTr="00E83162">
        <w:tc>
          <w:tcPr>
            <w:tcW w:w="9016" w:type="dxa"/>
          </w:tcPr>
          <w:p w14:paraId="1F917ED7" w14:textId="77777777" w:rsidR="00E83162" w:rsidRDefault="00E83162" w:rsidP="00FA04FA"/>
        </w:tc>
      </w:tr>
      <w:tr w:rsidR="00E83162" w:rsidRPr="006B28A4" w14:paraId="18D8806A" w14:textId="77777777" w:rsidTr="00E83162">
        <w:tc>
          <w:tcPr>
            <w:tcW w:w="9016" w:type="dxa"/>
            <w:shd w:val="clear" w:color="auto" w:fill="8DD873" w:themeFill="accent6" w:themeFillTint="99"/>
          </w:tcPr>
          <w:p w14:paraId="5F77FAAC" w14:textId="77777777" w:rsidR="00E83162" w:rsidRDefault="00E83162" w:rsidP="00FA04FA">
            <w:proofErr w:type="spellStart"/>
            <w:r>
              <w:t>Gwyrdd</w:t>
            </w:r>
            <w:proofErr w:type="spellEnd"/>
            <w:r>
              <w:t xml:space="preserve"> –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trywydd</w:t>
            </w:r>
            <w:proofErr w:type="spellEnd"/>
            <w:r>
              <w:t xml:space="preserve"> </w:t>
            </w:r>
            <w:proofErr w:type="spellStart"/>
            <w:r>
              <w:t>iawn</w:t>
            </w:r>
            <w:proofErr w:type="spellEnd"/>
            <w:r>
              <w:t xml:space="preserve"> a </w:t>
            </w:r>
            <w:proofErr w:type="spellStart"/>
            <w:r>
              <w:t>disgwylir</w:t>
            </w:r>
            <w:proofErr w:type="spellEnd"/>
            <w:r>
              <w:t xml:space="preserve"> </w:t>
            </w:r>
            <w:proofErr w:type="spellStart"/>
            <w:r>
              <w:t>iddo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gwblhau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a </w:t>
            </w:r>
            <w:proofErr w:type="spellStart"/>
            <w:r>
              <w:t>fwriadwyd</w:t>
            </w:r>
            <w:proofErr w:type="spellEnd"/>
          </w:p>
        </w:tc>
      </w:tr>
      <w:tr w:rsidR="00E83162" w:rsidRPr="006B28A4" w14:paraId="0AD05A7D" w14:textId="77777777" w:rsidTr="00E83162">
        <w:tc>
          <w:tcPr>
            <w:tcW w:w="9016" w:type="dxa"/>
          </w:tcPr>
          <w:p w14:paraId="44C31383" w14:textId="77777777" w:rsidR="00E83162" w:rsidRDefault="00E83162" w:rsidP="00FA04FA"/>
        </w:tc>
      </w:tr>
    </w:tbl>
    <w:p w14:paraId="21543D8E" w14:textId="079A5720" w:rsidR="006F6A43" w:rsidRPr="00607C67" w:rsidRDefault="006F6A43" w:rsidP="006F6A43">
      <w:pPr>
        <w:rPr>
          <w:lang w:val="cy-GB"/>
        </w:rPr>
      </w:pPr>
    </w:p>
    <w:p w14:paraId="37CA409C" w14:textId="62D9CB07" w:rsidR="006F6A43" w:rsidRPr="00607C67" w:rsidRDefault="006F6A43" w:rsidP="00E83162">
      <w:pPr>
        <w:jc w:val="both"/>
        <w:rPr>
          <w:lang w:val="cy-GB"/>
        </w:rPr>
      </w:pPr>
    </w:p>
    <w:p w14:paraId="278F163E" w14:textId="18332D30" w:rsidR="00A260A6" w:rsidRPr="00607C67" w:rsidRDefault="005B2399" w:rsidP="00A260A6">
      <w:pPr>
        <w:rPr>
          <w:lang w:val="cy-GB"/>
        </w:rPr>
      </w:pPr>
      <w:r>
        <w:rPr>
          <w:lang w:val="cy-GB"/>
        </w:rPr>
        <w:t>Mae BRAG yn rhoi galluogi’r maes gwasanaeth a’r ‘darllenydd’ i ddeall ar unwaith sut y mae’r amcan yn perfformio. Wedyn darperir naratif i roi manylion cynnydd neu bryderon</w:t>
      </w:r>
      <w:r w:rsidR="00A260A6" w:rsidRPr="00607C67">
        <w:rPr>
          <w:lang w:val="cy-GB"/>
        </w:rPr>
        <w:t xml:space="preserve">. </w:t>
      </w:r>
    </w:p>
    <w:p w14:paraId="63939727" w14:textId="562530A9" w:rsidR="0075445F" w:rsidRPr="00607C67" w:rsidRDefault="0075445F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Y="-209"/>
        <w:tblW w:w="14394" w:type="dxa"/>
        <w:tblLook w:val="04A0" w:firstRow="1" w:lastRow="0" w:firstColumn="1" w:lastColumn="0" w:noHBand="0" w:noVBand="1"/>
      </w:tblPr>
      <w:tblGrid>
        <w:gridCol w:w="14394"/>
      </w:tblGrid>
      <w:tr w:rsidR="000379C8" w:rsidRPr="00607C67" w14:paraId="676A9179" w14:textId="77777777" w:rsidTr="007153A3">
        <w:trPr>
          <w:trHeight w:val="535"/>
        </w:trPr>
        <w:tc>
          <w:tcPr>
            <w:tcW w:w="14394" w:type="dxa"/>
            <w:shd w:val="clear" w:color="auto" w:fill="C00000"/>
          </w:tcPr>
          <w:p w14:paraId="5F8E0BE1" w14:textId="3D7F78D5" w:rsidR="000379C8" w:rsidRPr="00607C67" w:rsidRDefault="00207A5F" w:rsidP="000379C8">
            <w:pPr>
              <w:rPr>
                <w:b/>
                <w:bCs/>
                <w:lang w:val="cy-GB"/>
              </w:rPr>
            </w:pPr>
            <w:r w:rsidRPr="00607C67">
              <w:rPr>
                <w:b/>
                <w:bCs/>
                <w:sz w:val="28"/>
                <w:szCs w:val="28"/>
                <w:lang w:val="cy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79C8" w:rsidRPr="00607C67" w14:paraId="2FDCB8D5" w14:textId="77777777" w:rsidTr="007153A3">
        <w:trPr>
          <w:trHeight w:val="535"/>
        </w:trPr>
        <w:tc>
          <w:tcPr>
            <w:tcW w:w="14394" w:type="dxa"/>
          </w:tcPr>
          <w:p w14:paraId="2FC547BF" w14:textId="07D24DA5" w:rsidR="002F2DCA" w:rsidRPr="00607C67" w:rsidRDefault="005B2399" w:rsidP="000379C8">
            <w:pPr>
              <w:rPr>
                <w:sz w:val="44"/>
                <w:szCs w:val="44"/>
                <w:lang w:val="cy-GB"/>
              </w:rPr>
            </w:pPr>
            <w:r>
              <w:rPr>
                <w:b/>
                <w:bCs/>
                <w:sz w:val="44"/>
                <w:szCs w:val="44"/>
                <w:lang w:val="cy-GB"/>
              </w:rPr>
              <w:t>Cynllun Cyflawni’r Cynllun Corfforaethol</w:t>
            </w:r>
            <w:r w:rsidR="007C6EA9" w:rsidRPr="00607C67">
              <w:rPr>
                <w:b/>
                <w:bCs/>
                <w:sz w:val="44"/>
                <w:szCs w:val="44"/>
                <w:lang w:val="cy-GB"/>
              </w:rPr>
              <w:t xml:space="preserve">: </w:t>
            </w:r>
            <w:r>
              <w:rPr>
                <w:sz w:val="44"/>
                <w:szCs w:val="44"/>
                <w:lang w:val="cy-GB"/>
              </w:rPr>
              <w:t xml:space="preserve">Cynnydd ar y cyfan yn erbyn cynllun </w:t>
            </w:r>
            <w:r w:rsidR="00887111">
              <w:rPr>
                <w:sz w:val="44"/>
                <w:szCs w:val="44"/>
                <w:lang w:val="cy-GB"/>
              </w:rPr>
              <w:t>gweithredu</w:t>
            </w:r>
            <w:r>
              <w:rPr>
                <w:sz w:val="44"/>
                <w:szCs w:val="44"/>
                <w:lang w:val="cy-GB"/>
              </w:rPr>
              <w:t xml:space="preserve"> Blaenau Gwent</w:t>
            </w:r>
            <w:r w:rsidR="002F2DCA" w:rsidRPr="00607C67">
              <w:rPr>
                <w:sz w:val="44"/>
                <w:szCs w:val="44"/>
                <w:lang w:val="cy-GB"/>
              </w:rPr>
              <w:t xml:space="preserve">. </w:t>
            </w:r>
          </w:p>
          <w:p w14:paraId="5DC570FF" w14:textId="5BF76EFE" w:rsidR="000379C8" w:rsidRPr="00607C67" w:rsidRDefault="00887111" w:rsidP="000379C8">
            <w:pPr>
              <w:rPr>
                <w:b/>
                <w:bCs/>
                <w:sz w:val="36"/>
                <w:szCs w:val="36"/>
                <w:lang w:val="cy-GB"/>
              </w:rPr>
            </w:pPr>
            <w:r>
              <w:rPr>
                <w:sz w:val="36"/>
                <w:szCs w:val="36"/>
                <w:lang w:val="cy-GB"/>
              </w:rPr>
              <w:t>Mae’r Tabl a’r siart cylch isod yn darparu crynodeb ar y cyfan o’r cynnydd yn erbyn yr holl weithgarwch ar draws pedwar Amcan Llesiant y Cyngor</w:t>
            </w:r>
            <w:r w:rsidR="002F2DCA" w:rsidRPr="00607C67">
              <w:rPr>
                <w:sz w:val="36"/>
                <w:szCs w:val="36"/>
                <w:lang w:val="cy-GB"/>
              </w:rPr>
              <w:t>:</w:t>
            </w:r>
          </w:p>
          <w:p w14:paraId="7A8CDBD2" w14:textId="77777777" w:rsidR="000379C8" w:rsidRPr="00607C67" w:rsidRDefault="000379C8" w:rsidP="000379C8">
            <w:pPr>
              <w:rPr>
                <w:lang w:val="cy-GB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"/>
              <w:tblW w:w="12965" w:type="dxa"/>
              <w:tblLook w:val="04A0" w:firstRow="1" w:lastRow="0" w:firstColumn="1" w:lastColumn="0" w:noHBand="0" w:noVBand="1"/>
            </w:tblPr>
            <w:tblGrid>
              <w:gridCol w:w="1129"/>
              <w:gridCol w:w="2351"/>
              <w:gridCol w:w="2365"/>
              <w:gridCol w:w="2365"/>
              <w:gridCol w:w="2385"/>
              <w:gridCol w:w="2370"/>
            </w:tblGrid>
            <w:tr w:rsidR="004021AA" w:rsidRPr="00607C67" w14:paraId="4BDB0098" w14:textId="75E845FD" w:rsidTr="004021AA">
              <w:trPr>
                <w:trHeight w:val="728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6FF5643" w14:textId="77777777" w:rsidR="004021AA" w:rsidRPr="00607C67" w:rsidRDefault="004021AA" w:rsidP="002F2DCA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</w:p>
              </w:tc>
              <w:tc>
                <w:tcPr>
                  <w:tcW w:w="2351" w:type="dxa"/>
                  <w:shd w:val="clear" w:color="auto" w:fill="C00000"/>
                </w:tcPr>
                <w:p w14:paraId="7F6D5021" w14:textId="32287823" w:rsidR="004021AA" w:rsidRPr="00607C67" w:rsidRDefault="00887111" w:rsidP="002F2DCA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COCH</w:t>
                  </w:r>
                </w:p>
              </w:tc>
              <w:tc>
                <w:tcPr>
                  <w:tcW w:w="2365" w:type="dxa"/>
                  <w:shd w:val="clear" w:color="auto" w:fill="FFC000"/>
                </w:tcPr>
                <w:p w14:paraId="1FA81107" w14:textId="79973A56" w:rsidR="004021AA" w:rsidRPr="00607C67" w:rsidRDefault="00887111" w:rsidP="002F2DCA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AMBR</w:t>
                  </w:r>
                </w:p>
              </w:tc>
              <w:tc>
                <w:tcPr>
                  <w:tcW w:w="2365" w:type="dxa"/>
                  <w:shd w:val="clear" w:color="auto" w:fill="92D050"/>
                </w:tcPr>
                <w:p w14:paraId="0DA209F2" w14:textId="5CBC7B10" w:rsidR="004021AA" w:rsidRPr="00607C67" w:rsidRDefault="00887111" w:rsidP="002F2DCA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GWYRDD</w:t>
                  </w:r>
                </w:p>
              </w:tc>
              <w:tc>
                <w:tcPr>
                  <w:tcW w:w="2385" w:type="dxa"/>
                  <w:shd w:val="clear" w:color="auto" w:fill="00B0F0"/>
                </w:tcPr>
                <w:p w14:paraId="1C643892" w14:textId="3B27AB08" w:rsidR="004021AA" w:rsidRPr="00607C67" w:rsidRDefault="00887111" w:rsidP="002F2DCA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 xml:space="preserve">GLAS </w:t>
                  </w:r>
                  <w:r w:rsidR="0012712E">
                    <w:rPr>
                      <w:b/>
                      <w:bCs/>
                      <w:color w:val="FFFFFF" w:themeColor="background1"/>
                      <w:lang w:val="cy-GB"/>
                    </w:rPr>
                    <w:t>(cam gweithredu wedi'i gwblhau)</w:t>
                  </w:r>
                </w:p>
              </w:tc>
              <w:tc>
                <w:tcPr>
                  <w:tcW w:w="2370" w:type="dxa"/>
                  <w:shd w:val="clear" w:color="auto" w:fill="D9D9D9" w:themeFill="background1" w:themeFillShade="D9"/>
                </w:tcPr>
                <w:p w14:paraId="6AD1E681" w14:textId="1DD77323" w:rsidR="004021AA" w:rsidRPr="00607C67" w:rsidRDefault="0012712E" w:rsidP="002F2DCA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lang w:val="cy-GB"/>
                    </w:rPr>
                    <w:t>Cyfanswm Nifer y camau gweithredu</w:t>
                  </w:r>
                </w:p>
              </w:tc>
            </w:tr>
            <w:tr w:rsidR="004021AA" w:rsidRPr="00607C67" w14:paraId="6D7FF1BF" w14:textId="1184DCC6" w:rsidTr="004021AA">
              <w:trPr>
                <w:trHeight w:val="354"/>
              </w:trPr>
              <w:tc>
                <w:tcPr>
                  <w:tcW w:w="1129" w:type="dxa"/>
                </w:tcPr>
                <w:p w14:paraId="7D3EB50D" w14:textId="31EC8FBD" w:rsidR="004021AA" w:rsidRPr="00607C67" w:rsidRDefault="004021AA" w:rsidP="002F2DC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N</w:t>
                  </w:r>
                  <w:r w:rsidR="00F17B3F">
                    <w:rPr>
                      <w:b/>
                      <w:bCs/>
                      <w:lang w:val="cy-GB"/>
                    </w:rPr>
                    <w:t>ifer</w:t>
                  </w:r>
                </w:p>
              </w:tc>
              <w:tc>
                <w:tcPr>
                  <w:tcW w:w="2351" w:type="dxa"/>
                </w:tcPr>
                <w:p w14:paraId="2BB2B2F8" w14:textId="56FB315B" w:rsidR="004021AA" w:rsidRPr="00607C67" w:rsidRDefault="004021AA" w:rsidP="002F2DC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3</w:t>
                  </w:r>
                </w:p>
              </w:tc>
              <w:tc>
                <w:tcPr>
                  <w:tcW w:w="2365" w:type="dxa"/>
                </w:tcPr>
                <w:p w14:paraId="01888F37" w14:textId="77777777" w:rsidR="004021AA" w:rsidRPr="00607C67" w:rsidRDefault="004021AA" w:rsidP="002F2DC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16</w:t>
                  </w:r>
                </w:p>
              </w:tc>
              <w:tc>
                <w:tcPr>
                  <w:tcW w:w="2365" w:type="dxa"/>
                </w:tcPr>
                <w:p w14:paraId="6EEAF084" w14:textId="07CCE69A" w:rsidR="004021AA" w:rsidRPr="00607C67" w:rsidRDefault="004021AA" w:rsidP="002F2DC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3</w:t>
                  </w:r>
                  <w:r w:rsidR="00E50C28" w:rsidRPr="00607C67">
                    <w:rPr>
                      <w:b/>
                      <w:bCs/>
                      <w:lang w:val="cy-GB"/>
                    </w:rPr>
                    <w:t>6</w:t>
                  </w:r>
                </w:p>
              </w:tc>
              <w:tc>
                <w:tcPr>
                  <w:tcW w:w="2385" w:type="dxa"/>
                </w:tcPr>
                <w:p w14:paraId="4619F95B" w14:textId="77777777" w:rsidR="004021AA" w:rsidRPr="00607C67" w:rsidRDefault="004021AA" w:rsidP="002F2DC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5</w:t>
                  </w:r>
                </w:p>
              </w:tc>
              <w:tc>
                <w:tcPr>
                  <w:tcW w:w="2370" w:type="dxa"/>
                </w:tcPr>
                <w:p w14:paraId="31165FCA" w14:textId="0DC82517" w:rsidR="004021AA" w:rsidRPr="00607C67" w:rsidRDefault="00E50C28" w:rsidP="002F2DC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60</w:t>
                  </w:r>
                </w:p>
              </w:tc>
            </w:tr>
            <w:tr w:rsidR="004021AA" w:rsidRPr="00607C67" w14:paraId="763B917D" w14:textId="77777777" w:rsidTr="004021AA">
              <w:trPr>
                <w:trHeight w:val="354"/>
              </w:trPr>
              <w:tc>
                <w:tcPr>
                  <w:tcW w:w="1129" w:type="dxa"/>
                </w:tcPr>
                <w:p w14:paraId="54927AFB" w14:textId="090D7064" w:rsidR="004021AA" w:rsidRPr="00607C67" w:rsidRDefault="004021AA" w:rsidP="004021A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%</w:t>
                  </w:r>
                </w:p>
              </w:tc>
              <w:tc>
                <w:tcPr>
                  <w:tcW w:w="2351" w:type="dxa"/>
                </w:tcPr>
                <w:p w14:paraId="50EC4401" w14:textId="69B4B50C" w:rsidR="004021AA" w:rsidRPr="00607C67" w:rsidRDefault="004021AA" w:rsidP="004021A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5</w:t>
                  </w:r>
                </w:p>
              </w:tc>
              <w:tc>
                <w:tcPr>
                  <w:tcW w:w="2365" w:type="dxa"/>
                </w:tcPr>
                <w:p w14:paraId="12F9A9B7" w14:textId="60A34D11" w:rsidR="004021AA" w:rsidRPr="00607C67" w:rsidRDefault="004021AA" w:rsidP="004021A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27</w:t>
                  </w:r>
                </w:p>
              </w:tc>
              <w:tc>
                <w:tcPr>
                  <w:tcW w:w="2365" w:type="dxa"/>
                </w:tcPr>
                <w:p w14:paraId="0EF092AC" w14:textId="3750EFF9" w:rsidR="004021AA" w:rsidRPr="00607C67" w:rsidRDefault="004178FC" w:rsidP="004021A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60</w:t>
                  </w:r>
                </w:p>
              </w:tc>
              <w:tc>
                <w:tcPr>
                  <w:tcW w:w="2385" w:type="dxa"/>
                </w:tcPr>
                <w:p w14:paraId="3E378502" w14:textId="0FDBE4B0" w:rsidR="004021AA" w:rsidRPr="00607C67" w:rsidRDefault="00B03DF0" w:rsidP="004021A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8</w:t>
                  </w:r>
                </w:p>
              </w:tc>
              <w:tc>
                <w:tcPr>
                  <w:tcW w:w="2370" w:type="dxa"/>
                </w:tcPr>
                <w:p w14:paraId="72F6843A" w14:textId="0A371410" w:rsidR="004021AA" w:rsidRPr="00607C67" w:rsidRDefault="004021AA" w:rsidP="004021AA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100</w:t>
                  </w:r>
                </w:p>
              </w:tc>
            </w:tr>
          </w:tbl>
          <w:p w14:paraId="735FCC14" w14:textId="77777777" w:rsidR="000379C8" w:rsidRPr="00607C67" w:rsidRDefault="000379C8" w:rsidP="000379C8">
            <w:pPr>
              <w:rPr>
                <w:lang w:val="cy-GB"/>
              </w:rPr>
            </w:pPr>
          </w:p>
          <w:p w14:paraId="5422B656" w14:textId="1F947BCD" w:rsidR="002F2DCA" w:rsidRPr="00607C67" w:rsidRDefault="002F2DCA" w:rsidP="000379C8">
            <w:pPr>
              <w:rPr>
                <w:lang w:val="cy-GB"/>
              </w:rPr>
            </w:pPr>
          </w:p>
          <w:p w14:paraId="40D41241" w14:textId="206FAC0B" w:rsidR="002F2DCA" w:rsidRPr="00607C67" w:rsidRDefault="002F2DCA" w:rsidP="000379C8">
            <w:pPr>
              <w:rPr>
                <w:lang w:val="cy-GB"/>
              </w:rPr>
            </w:pPr>
          </w:p>
          <w:p w14:paraId="347A7A71" w14:textId="77777777" w:rsidR="002F2DCA" w:rsidRPr="00607C67" w:rsidRDefault="002F2DCA" w:rsidP="000379C8">
            <w:pPr>
              <w:rPr>
                <w:lang w:val="cy-GB"/>
              </w:rPr>
            </w:pPr>
          </w:p>
          <w:p w14:paraId="284DABA6" w14:textId="53A00A5D" w:rsidR="002F2DCA" w:rsidRPr="00607C67" w:rsidRDefault="002F2DCA" w:rsidP="000379C8">
            <w:pPr>
              <w:rPr>
                <w:lang w:val="cy-GB"/>
              </w:rPr>
            </w:pPr>
          </w:p>
          <w:p w14:paraId="08DA0ACB" w14:textId="12B72CDA" w:rsidR="002F2DCA" w:rsidRPr="00607C67" w:rsidRDefault="002F2DCA" w:rsidP="000379C8">
            <w:pPr>
              <w:rPr>
                <w:lang w:val="cy-GB"/>
              </w:rPr>
            </w:pPr>
          </w:p>
        </w:tc>
      </w:tr>
      <w:tr w:rsidR="000379C8" w:rsidRPr="00607C67" w14:paraId="6C8803DF" w14:textId="77777777" w:rsidTr="007153A3">
        <w:trPr>
          <w:trHeight w:val="535"/>
        </w:trPr>
        <w:tc>
          <w:tcPr>
            <w:tcW w:w="14394" w:type="dxa"/>
            <w:shd w:val="clear" w:color="auto" w:fill="C00000"/>
          </w:tcPr>
          <w:p w14:paraId="41AB87DD" w14:textId="47F0732C" w:rsidR="000379C8" w:rsidRPr="00607C67" w:rsidRDefault="0012712E" w:rsidP="000379C8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TROSOLWG O’R STATWS BRAG</w:t>
            </w:r>
            <w:r w:rsidR="006076C0" w:rsidRPr="00607C67">
              <w:rPr>
                <w:b/>
                <w:bCs/>
                <w:lang w:val="cy-GB"/>
              </w:rPr>
              <w:t>:</w:t>
            </w:r>
            <w:r w:rsidR="006D2109" w:rsidRPr="00607C67">
              <w:rPr>
                <w:b/>
                <w:bCs/>
                <w:lang w:val="cy-GB"/>
              </w:rPr>
              <w:t xml:space="preserve"> </w:t>
            </w:r>
            <w:r w:rsidR="004B51DF" w:rsidRPr="00607C67">
              <w:rPr>
                <w:b/>
                <w:bCs/>
                <w:lang w:val="cy-GB"/>
              </w:rPr>
              <w:t xml:space="preserve"> </w:t>
            </w:r>
          </w:p>
        </w:tc>
      </w:tr>
    </w:tbl>
    <w:p w14:paraId="5526F134" w14:textId="35DA1B00" w:rsidR="002F56C0" w:rsidRPr="00607C67" w:rsidRDefault="002F56C0">
      <w:pPr>
        <w:rPr>
          <w:lang w:val="cy-GB"/>
        </w:rPr>
      </w:pPr>
    </w:p>
    <w:p w14:paraId="2AAD1668" w14:textId="77777777" w:rsidR="00BF7C7D" w:rsidRPr="00607C67" w:rsidRDefault="00BF7C7D" w:rsidP="00BF7C7D">
      <w:pPr>
        <w:rPr>
          <w:b/>
          <w:bCs/>
          <w:u w:val="single"/>
          <w:lang w:val="cy-GB"/>
        </w:rPr>
      </w:pPr>
    </w:p>
    <w:p w14:paraId="6B4E71F8" w14:textId="28F4BE5B" w:rsidR="00642E83" w:rsidRPr="00607C67" w:rsidRDefault="00642E83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0275019" w14:textId="77777777" w:rsidR="00A260A6" w:rsidRPr="00607C67" w:rsidRDefault="00A260A6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5B125E0" w14:textId="401E56AD" w:rsidR="00642E83" w:rsidRPr="00607C67" w:rsidRDefault="00642E83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1F905E3A" w14:textId="4C8F8819" w:rsidR="00642E83" w:rsidRPr="00607C67" w:rsidRDefault="00642E83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1ADBFD7E" w14:textId="7AD20019" w:rsidR="00E83162" w:rsidRDefault="00E83162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C8E881F" w14:textId="77777777" w:rsidR="00E83162" w:rsidRDefault="00E83162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C43C8BC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57A59975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30734A9C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33B0FA6C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05DD5795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1667ABEF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48D174C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56A74CCE" w14:textId="13136222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377346A9" w14:textId="3E69E9EE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  <w:r w:rsidRPr="00607C67">
        <w:rPr>
          <w:noProof/>
          <w:lang w:val="cy-GB"/>
        </w:rPr>
        <w:drawing>
          <wp:anchor distT="0" distB="0" distL="114300" distR="114300" simplePos="0" relativeHeight="251670528" behindDoc="1" locked="0" layoutInCell="1" allowOverlap="1" wp14:anchorId="13F0600F" wp14:editId="6D307615">
            <wp:simplePos x="0" y="0"/>
            <wp:positionH relativeFrom="column">
              <wp:posOffset>335280</wp:posOffset>
            </wp:positionH>
            <wp:positionV relativeFrom="paragraph">
              <wp:posOffset>6350</wp:posOffset>
            </wp:positionV>
            <wp:extent cx="8816340" cy="2217420"/>
            <wp:effectExtent l="0" t="0" r="3810" b="11430"/>
            <wp:wrapTight wrapText="bothSides">
              <wp:wrapPolygon edited="0">
                <wp:start x="0" y="0"/>
                <wp:lineTo x="0" y="21526"/>
                <wp:lineTo x="21563" y="21526"/>
                <wp:lineTo x="21563" y="0"/>
                <wp:lineTo x="0" y="0"/>
              </wp:wrapPolygon>
            </wp:wrapTight>
            <wp:docPr id="18641333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9C34D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C4D6852" w14:textId="656D2913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79CA1A66" w14:textId="6B9D728E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5FEBBD8D" w14:textId="53635AA9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3DBB6D9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1F025250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5B8746F1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363FC154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210B2E7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293B8E45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7D8AC43A" w14:textId="28578349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CF1A8A3" w14:textId="655AA881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  <w:r w:rsidRPr="00607C67">
        <w:rPr>
          <w:b/>
          <w:bCs/>
          <w:noProof/>
          <w:color w:val="156082" w:themeColor="accent1"/>
          <w:sz w:val="32"/>
          <w:szCs w:val="32"/>
          <w:highlight w:val="yellow"/>
          <w:lang w:val="cy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4992C" wp14:editId="42D3C608">
                <wp:simplePos x="0" y="0"/>
                <wp:positionH relativeFrom="margin">
                  <wp:posOffset>287655</wp:posOffset>
                </wp:positionH>
                <wp:positionV relativeFrom="paragraph">
                  <wp:posOffset>20955</wp:posOffset>
                </wp:positionV>
                <wp:extent cx="8435340" cy="665480"/>
                <wp:effectExtent l="0" t="0" r="22860" b="20320"/>
                <wp:wrapNone/>
                <wp:docPr id="198880272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5340" cy="6654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F168F" w14:textId="666AEFC2" w:rsidR="00642E83" w:rsidRPr="00F17B3F" w:rsidRDefault="0012712E" w:rsidP="00642E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78589447"/>
                            <w:r w:rsidRPr="00F17B3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Amcan Llesiant</w:t>
                            </w:r>
                            <w:r w:rsidR="00642E83" w:rsidRPr="00F17B3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 </w:t>
                            </w:r>
                          </w:p>
                          <w:p w14:paraId="21612532" w14:textId="0093D11E" w:rsidR="00642E83" w:rsidRPr="00A260A6" w:rsidRDefault="00A95E3A" w:rsidP="00642E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E3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Cynyddu dysgu a sgiliau i bawb er mwyn creu Blaenau Gwent lewyrchus, ffyniannus a chadarn</w:t>
                            </w:r>
                            <w:r w:rsidR="00642E83" w:rsidRPr="00A260A6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bookmarkEnd w:id="1"/>
                          <w:p w14:paraId="26DCC050" w14:textId="77777777" w:rsidR="00642E83" w:rsidRDefault="00642E83" w:rsidP="00642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4992C" id="Rectangle: Rounded Corners 4" o:spid="_x0000_s1030" style="position:absolute;margin-left:22.65pt;margin-top:1.65pt;width:664.2pt;height:5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" fillcolor="#c00000" strokecolor="#030e13 [484]" strokeweight="1pt">
                <v:stroke joinstyle="miter"/>
                <v:textbox>
                  <w:txbxContent>
                    <w:p w14:paraId="198F168F" w14:textId="666AEFC2" w:rsidR="00642E83" w:rsidRPr="00F17B3F" w:rsidRDefault="0012712E" w:rsidP="00642E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178589447"/>
                      <w:r w:rsidRPr="00F17B3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Amcan Llesiant</w:t>
                      </w:r>
                      <w:r w:rsidR="00642E83" w:rsidRPr="00F17B3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 </w:t>
                      </w:r>
                    </w:p>
                    <w:p w14:paraId="21612532" w14:textId="0093D11E" w:rsidR="00642E83" w:rsidRPr="00A260A6" w:rsidRDefault="00A95E3A" w:rsidP="00642E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E3A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Cynyddu dysgu a sgiliau i bawb er mwyn creu Blaenau Gwent lewyrchus, ffyniannus a chadarn</w:t>
                      </w:r>
                      <w:r w:rsidR="00642E83" w:rsidRPr="00A260A6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bookmarkEnd w:id="2"/>
                    <w:p w14:paraId="26DCC050" w14:textId="77777777" w:rsidR="00642E83" w:rsidRDefault="00642E83" w:rsidP="00642E8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77D4C3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77560726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234B464F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1E101C2E" w14:textId="77777777" w:rsidR="00D46B68" w:rsidRDefault="00D46B68" w:rsidP="00642E83">
      <w:pPr>
        <w:spacing w:after="0" w:line="240" w:lineRule="auto"/>
        <w:rPr>
          <w:b/>
          <w:bCs/>
          <w:color w:val="C00000"/>
          <w:lang w:val="cy-GB"/>
        </w:rPr>
      </w:pPr>
    </w:p>
    <w:p w14:paraId="6B94C621" w14:textId="19D51194" w:rsidR="00642E83" w:rsidRPr="00592374" w:rsidRDefault="00592374" w:rsidP="00642E83">
      <w:pPr>
        <w:spacing w:after="0" w:line="240" w:lineRule="auto"/>
        <w:rPr>
          <w:lang w:val="cy-GB"/>
        </w:rPr>
      </w:pPr>
      <w:r>
        <w:rPr>
          <w:b/>
          <w:bCs/>
          <w:color w:val="C00000"/>
          <w:lang w:val="cy-GB"/>
        </w:rPr>
        <w:t>Pam Fod Hyn Yn Bwysig Fel Maes Ffocws</w:t>
      </w:r>
      <w:r w:rsidR="00642E83" w:rsidRPr="00607C67">
        <w:rPr>
          <w:b/>
          <w:bCs/>
          <w:color w:val="C00000"/>
          <w:lang w:val="cy-GB"/>
        </w:rPr>
        <w:t xml:space="preserve"> </w:t>
      </w:r>
      <w:r w:rsidR="00642E83" w:rsidRPr="00607C67">
        <w:rPr>
          <w:b/>
          <w:bCs/>
          <w:lang w:val="cy-GB"/>
        </w:rPr>
        <w:t xml:space="preserve">- </w:t>
      </w:r>
      <w:r w:rsidRPr="00592374">
        <w:rPr>
          <w:lang w:val="cy-GB"/>
        </w:rPr>
        <w:t xml:space="preserve">Mae gwella ansawdd a darpariaeth </w:t>
      </w:r>
      <w:r>
        <w:rPr>
          <w:lang w:val="cy-GB"/>
        </w:rPr>
        <w:t>dysgu ac addysgu</w:t>
      </w:r>
      <w:r w:rsidRPr="00592374">
        <w:rPr>
          <w:lang w:val="cy-GB"/>
        </w:rPr>
        <w:t xml:space="preserve"> yn hanfodol bwysig i sicrhau bod y gwasanaeth yn cyflawni canlyniadau uchelgeisiol i bawb. Bydd y Cyngor yn parhau i fuddsoddi mewn gwasanaethau </w:t>
      </w:r>
      <w:r w:rsidR="00D57D7E">
        <w:rPr>
          <w:lang w:val="cy-GB"/>
        </w:rPr>
        <w:t>i g</w:t>
      </w:r>
      <w:r w:rsidRPr="00592374">
        <w:rPr>
          <w:lang w:val="cy-GB"/>
        </w:rPr>
        <w:t>efnogi datblyg</w:t>
      </w:r>
      <w:r w:rsidR="00D57D7E">
        <w:rPr>
          <w:lang w:val="cy-GB"/>
        </w:rPr>
        <w:t>u</w:t>
      </w:r>
      <w:r w:rsidRPr="00592374">
        <w:rPr>
          <w:lang w:val="cy-GB"/>
        </w:rPr>
        <w:t xml:space="preserve"> economaidd ac adfywio er mwyn darparu cyfleoedd i bobl a busnesau lleol.</w:t>
      </w:r>
    </w:p>
    <w:p w14:paraId="4581D361" w14:textId="77777777" w:rsidR="00642E83" w:rsidRPr="00607C67" w:rsidRDefault="00642E83" w:rsidP="00642E83">
      <w:pPr>
        <w:spacing w:after="0" w:line="240" w:lineRule="auto"/>
        <w:rPr>
          <w:lang w:val="cy-GB"/>
        </w:rPr>
      </w:pPr>
    </w:p>
    <w:p w14:paraId="6E78B00A" w14:textId="27149E4F" w:rsidR="00642E83" w:rsidRPr="00607C67" w:rsidRDefault="00592374" w:rsidP="00642E83">
      <w:pPr>
        <w:spacing w:after="0" w:line="240" w:lineRule="auto"/>
        <w:rPr>
          <w:iCs/>
          <w:lang w:val="cy-GB"/>
        </w:rPr>
      </w:pPr>
      <w:r>
        <w:rPr>
          <w:b/>
          <w:bCs/>
          <w:color w:val="C00000"/>
          <w:lang w:val="cy-GB"/>
        </w:rPr>
        <w:t>Yr Hyn Yr Ydym Yn Amcanu At Ei Gyflawni</w:t>
      </w:r>
      <w:r w:rsidR="00642E83" w:rsidRPr="00607C67">
        <w:rPr>
          <w:rFonts w:ascii="Century Gothic" w:eastAsia="Times New Roman" w:hAnsi="Century Gothic" w:cs="Segoe UI"/>
          <w:b/>
          <w:color w:val="242424"/>
          <w:lang w:val="cy-GB" w:eastAsia="en-GB"/>
        </w:rPr>
        <w:t xml:space="preserve"> – </w:t>
      </w:r>
      <w:r w:rsidRPr="00592374">
        <w:rPr>
          <w:iCs/>
          <w:lang w:val="cy-GB"/>
        </w:rPr>
        <w:t xml:space="preserve">Cynnydd </w:t>
      </w:r>
      <w:r w:rsidR="00D57D7E">
        <w:rPr>
          <w:iCs/>
          <w:lang w:val="cy-GB"/>
        </w:rPr>
        <w:t xml:space="preserve">yng </w:t>
      </w:r>
      <w:proofErr w:type="spellStart"/>
      <w:r w:rsidR="00D57D7E">
        <w:rPr>
          <w:iCs/>
          <w:lang w:val="cy-GB"/>
        </w:rPr>
        <w:t>nghydnerthedd</w:t>
      </w:r>
      <w:proofErr w:type="spellEnd"/>
      <w:r w:rsidRPr="00592374">
        <w:rPr>
          <w:iCs/>
          <w:lang w:val="cy-GB"/>
        </w:rPr>
        <w:t xml:space="preserve"> y gymuned, gan ddarparu cyfleoedd addysgol a sgiliau o ansawdd </w:t>
      </w:r>
      <w:r w:rsidR="002F1E75">
        <w:rPr>
          <w:iCs/>
          <w:lang w:val="cy-GB"/>
        </w:rPr>
        <w:t>da</w:t>
      </w:r>
      <w:r w:rsidRPr="00592374">
        <w:rPr>
          <w:iCs/>
          <w:lang w:val="cy-GB"/>
        </w:rPr>
        <w:t xml:space="preserve"> i greu economi ffyniannus o'</w:t>
      </w:r>
      <w:r w:rsidR="0016133B">
        <w:rPr>
          <w:iCs/>
          <w:lang w:val="cy-GB"/>
        </w:rPr>
        <w:t>r adeg y caiff pobl eu</w:t>
      </w:r>
      <w:r w:rsidRPr="00592374">
        <w:rPr>
          <w:iCs/>
          <w:lang w:val="cy-GB"/>
        </w:rPr>
        <w:t xml:space="preserve"> geni, </w:t>
      </w:r>
      <w:r w:rsidR="0016133B">
        <w:rPr>
          <w:iCs/>
          <w:lang w:val="cy-GB"/>
        </w:rPr>
        <w:t xml:space="preserve">gan </w:t>
      </w:r>
      <w:r w:rsidRPr="00592374">
        <w:rPr>
          <w:iCs/>
          <w:lang w:val="cy-GB"/>
        </w:rPr>
        <w:t xml:space="preserve">leihau dibyniaeth </w:t>
      </w:r>
      <w:r w:rsidR="0016133B">
        <w:rPr>
          <w:iCs/>
          <w:lang w:val="cy-GB"/>
        </w:rPr>
        <w:t xml:space="preserve">i’r eithaf </w:t>
      </w:r>
      <w:r w:rsidRPr="00592374">
        <w:rPr>
          <w:iCs/>
          <w:lang w:val="cy-GB"/>
        </w:rPr>
        <w:t>a</w:t>
      </w:r>
      <w:r w:rsidR="0016133B">
        <w:rPr>
          <w:iCs/>
          <w:lang w:val="cy-GB"/>
        </w:rPr>
        <w:t xml:space="preserve"> chynyddu </w:t>
      </w:r>
      <w:r w:rsidRPr="00592374">
        <w:rPr>
          <w:iCs/>
          <w:lang w:val="cy-GB"/>
        </w:rPr>
        <w:t>annibyniaeth</w:t>
      </w:r>
      <w:r w:rsidR="0016133B">
        <w:rPr>
          <w:iCs/>
          <w:lang w:val="cy-GB"/>
        </w:rPr>
        <w:t xml:space="preserve"> i’r eithaf</w:t>
      </w:r>
      <w:r w:rsidRPr="00592374">
        <w:rPr>
          <w:iCs/>
          <w:lang w:val="cy-GB"/>
        </w:rPr>
        <w:t xml:space="preserve">. Nod yr awdurdod yw sicrhau bod pob plentyn a pherson ifanc yn cael y dechrau gorau mewn bywyd, gan eu galluogi i dyfu'n oedolion </w:t>
      </w:r>
      <w:r w:rsidR="00651548">
        <w:rPr>
          <w:iCs/>
          <w:lang w:val="cy-GB"/>
        </w:rPr>
        <w:t>sy’n ffynnu ac</w:t>
      </w:r>
      <w:r w:rsidRPr="00592374">
        <w:rPr>
          <w:iCs/>
          <w:lang w:val="cy-GB"/>
        </w:rPr>
        <w:t xml:space="preserve"> sy'n byw bywyd iach a </w:t>
      </w:r>
      <w:r w:rsidR="00F1684F">
        <w:rPr>
          <w:iCs/>
          <w:lang w:val="cy-GB"/>
        </w:rPr>
        <w:t>bodlon gan</w:t>
      </w:r>
      <w:r w:rsidRPr="00592374">
        <w:rPr>
          <w:iCs/>
          <w:lang w:val="cy-GB"/>
        </w:rPr>
        <w:t xml:space="preserve"> </w:t>
      </w:r>
      <w:r w:rsidR="00F1684F">
        <w:rPr>
          <w:iCs/>
          <w:lang w:val="cy-GB"/>
        </w:rPr>
        <w:t>g</w:t>
      </w:r>
      <w:r w:rsidRPr="00592374">
        <w:rPr>
          <w:iCs/>
          <w:lang w:val="cy-GB"/>
        </w:rPr>
        <w:t xml:space="preserve">yfrannu at gymdeithas a </w:t>
      </w:r>
      <w:r w:rsidR="00F1684F">
        <w:rPr>
          <w:iCs/>
          <w:lang w:val="cy-GB"/>
        </w:rPr>
        <w:t>bod yn</w:t>
      </w:r>
      <w:r w:rsidRPr="00592374">
        <w:rPr>
          <w:iCs/>
          <w:lang w:val="cy-GB"/>
        </w:rPr>
        <w:t xml:space="preserve"> rhan werthfawr o'u cymuned.</w:t>
      </w:r>
    </w:p>
    <w:tbl>
      <w:tblPr>
        <w:tblStyle w:val="TableGrid"/>
        <w:tblpPr w:leftFromText="180" w:rightFromText="180" w:vertAnchor="text" w:horzAnchor="margin" w:tblpXSpec="center" w:tblpY="112"/>
        <w:tblW w:w="14394" w:type="dxa"/>
        <w:tblLook w:val="04A0" w:firstRow="1" w:lastRow="0" w:firstColumn="1" w:lastColumn="0" w:noHBand="0" w:noVBand="1"/>
      </w:tblPr>
      <w:tblGrid>
        <w:gridCol w:w="14394"/>
      </w:tblGrid>
      <w:tr w:rsidR="00642E83" w:rsidRPr="00607C67" w14:paraId="1A6676DD" w14:textId="77777777" w:rsidTr="00642E83">
        <w:trPr>
          <w:trHeight w:val="535"/>
        </w:trPr>
        <w:tc>
          <w:tcPr>
            <w:tcW w:w="14394" w:type="dxa"/>
            <w:shd w:val="clear" w:color="auto" w:fill="C00000"/>
          </w:tcPr>
          <w:p w14:paraId="71245890" w14:textId="6C57D933" w:rsidR="00642E83" w:rsidRPr="00607C67" w:rsidRDefault="00F17B3F" w:rsidP="00642E83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sz w:val="28"/>
                <w:szCs w:val="28"/>
                <w:lang w:val="cy-GB"/>
              </w:rPr>
              <w:t>Statws BRAG Yn Erbyn Pob Cam Gweithredu</w:t>
            </w:r>
            <w:r w:rsidR="00A260A6" w:rsidRPr="00607C67">
              <w:rPr>
                <w:b/>
                <w:bCs/>
                <w:sz w:val="28"/>
                <w:szCs w:val="28"/>
                <w:lang w:val="cy-GB"/>
              </w:rPr>
              <w:t>:</w:t>
            </w:r>
            <w:r w:rsidR="00642E83" w:rsidRPr="00607C67">
              <w:rPr>
                <w:b/>
                <w:bCs/>
                <w:sz w:val="28"/>
                <w:szCs w:val="28"/>
                <w:lang w:val="cy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2E83" w:rsidRPr="00607C67" w14:paraId="44823E1C" w14:textId="77777777" w:rsidTr="00642E83">
        <w:trPr>
          <w:trHeight w:val="535"/>
        </w:trPr>
        <w:tc>
          <w:tcPr>
            <w:tcW w:w="14394" w:type="dxa"/>
          </w:tcPr>
          <w:p w14:paraId="331A89DB" w14:textId="77777777" w:rsidR="00642E83" w:rsidRPr="00607C67" w:rsidRDefault="00642E83" w:rsidP="00642E83">
            <w:pPr>
              <w:rPr>
                <w:lang w:val="cy-GB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"/>
              <w:tblW w:w="12965" w:type="dxa"/>
              <w:tblLook w:val="04A0" w:firstRow="1" w:lastRow="0" w:firstColumn="1" w:lastColumn="0" w:noHBand="0" w:noVBand="1"/>
            </w:tblPr>
            <w:tblGrid>
              <w:gridCol w:w="1129"/>
              <w:gridCol w:w="2351"/>
              <w:gridCol w:w="2365"/>
              <w:gridCol w:w="2365"/>
              <w:gridCol w:w="2385"/>
              <w:gridCol w:w="2370"/>
            </w:tblGrid>
            <w:tr w:rsidR="00642E83" w:rsidRPr="00607C67" w14:paraId="58701B1C" w14:textId="77777777" w:rsidTr="009D5B14">
              <w:trPr>
                <w:trHeight w:val="728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C27635D" w14:textId="77777777" w:rsidR="00642E83" w:rsidRPr="00607C67" w:rsidRDefault="00642E83" w:rsidP="00642E83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</w:p>
              </w:tc>
              <w:tc>
                <w:tcPr>
                  <w:tcW w:w="2351" w:type="dxa"/>
                  <w:shd w:val="clear" w:color="auto" w:fill="C00000"/>
                </w:tcPr>
                <w:p w14:paraId="2E1BA13B" w14:textId="5A832863" w:rsidR="00642E83" w:rsidRPr="00607C67" w:rsidRDefault="00F17B3F" w:rsidP="00642E83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COCH</w:t>
                  </w:r>
                </w:p>
              </w:tc>
              <w:tc>
                <w:tcPr>
                  <w:tcW w:w="2365" w:type="dxa"/>
                  <w:shd w:val="clear" w:color="auto" w:fill="FFC000"/>
                </w:tcPr>
                <w:p w14:paraId="750521FB" w14:textId="6FD3B8FD" w:rsidR="00642E83" w:rsidRPr="00607C67" w:rsidRDefault="00F17B3F" w:rsidP="00642E83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AMBR</w:t>
                  </w:r>
                </w:p>
              </w:tc>
              <w:tc>
                <w:tcPr>
                  <w:tcW w:w="2365" w:type="dxa"/>
                  <w:shd w:val="clear" w:color="auto" w:fill="92D050"/>
                </w:tcPr>
                <w:p w14:paraId="60F59A4F" w14:textId="49723267" w:rsidR="00642E83" w:rsidRPr="00607C67" w:rsidRDefault="00F17B3F" w:rsidP="00642E83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GWYRDD</w:t>
                  </w:r>
                </w:p>
              </w:tc>
              <w:tc>
                <w:tcPr>
                  <w:tcW w:w="2385" w:type="dxa"/>
                  <w:shd w:val="clear" w:color="auto" w:fill="00B0F0"/>
                </w:tcPr>
                <w:p w14:paraId="492DB9EA" w14:textId="721AE5EE" w:rsidR="00642E83" w:rsidRPr="00607C67" w:rsidRDefault="00F17B3F" w:rsidP="00642E83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GLAS (cam gweithredu wedi'i gwblhau</w:t>
                  </w:r>
                  <w:r w:rsidRPr="00607C67">
                    <w:rPr>
                      <w:b/>
                      <w:bCs/>
                      <w:color w:val="FFFFFF" w:themeColor="background1"/>
                      <w:lang w:val="cy-GB"/>
                    </w:rPr>
                    <w:t xml:space="preserve"> </w:t>
                  </w:r>
                  <w:r w:rsidR="00642E83" w:rsidRPr="00607C67">
                    <w:rPr>
                      <w:b/>
                      <w:bCs/>
                      <w:color w:val="FFFFFF" w:themeColor="background1"/>
                      <w:lang w:val="cy-GB"/>
                    </w:rPr>
                    <w:t>)</w:t>
                  </w:r>
                </w:p>
              </w:tc>
              <w:tc>
                <w:tcPr>
                  <w:tcW w:w="2370" w:type="dxa"/>
                  <w:shd w:val="clear" w:color="auto" w:fill="D9D9D9" w:themeFill="background1" w:themeFillShade="D9"/>
                </w:tcPr>
                <w:p w14:paraId="7A423174" w14:textId="6E32A2E1" w:rsidR="00642E83" w:rsidRPr="00607C67" w:rsidRDefault="00F17B3F" w:rsidP="00642E83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lang w:val="cy-GB"/>
                    </w:rPr>
                    <w:t>Cyfanswm Nifer y camau gweithredu</w:t>
                  </w:r>
                </w:p>
              </w:tc>
            </w:tr>
            <w:tr w:rsidR="00642E83" w:rsidRPr="00607C67" w14:paraId="4E4C968A" w14:textId="77777777" w:rsidTr="009D5B14">
              <w:trPr>
                <w:trHeight w:val="354"/>
              </w:trPr>
              <w:tc>
                <w:tcPr>
                  <w:tcW w:w="1129" w:type="dxa"/>
                </w:tcPr>
                <w:p w14:paraId="5FCCF7A2" w14:textId="14CD9F34" w:rsidR="00642E83" w:rsidRPr="00607C67" w:rsidRDefault="00F17B3F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>
                    <w:rPr>
                      <w:b/>
                      <w:bCs/>
                      <w:lang w:val="cy-GB"/>
                    </w:rPr>
                    <w:t>Nifer</w:t>
                  </w:r>
                </w:p>
              </w:tc>
              <w:tc>
                <w:tcPr>
                  <w:tcW w:w="2351" w:type="dxa"/>
                </w:tcPr>
                <w:p w14:paraId="5544E25C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2</w:t>
                  </w:r>
                </w:p>
              </w:tc>
              <w:tc>
                <w:tcPr>
                  <w:tcW w:w="2365" w:type="dxa"/>
                </w:tcPr>
                <w:p w14:paraId="4EACBB76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3</w:t>
                  </w:r>
                </w:p>
              </w:tc>
              <w:tc>
                <w:tcPr>
                  <w:tcW w:w="2365" w:type="dxa"/>
                </w:tcPr>
                <w:p w14:paraId="53A0881D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18</w:t>
                  </w:r>
                </w:p>
              </w:tc>
              <w:tc>
                <w:tcPr>
                  <w:tcW w:w="2385" w:type="dxa"/>
                </w:tcPr>
                <w:p w14:paraId="5092B01A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2</w:t>
                  </w:r>
                </w:p>
              </w:tc>
              <w:tc>
                <w:tcPr>
                  <w:tcW w:w="2370" w:type="dxa"/>
                </w:tcPr>
                <w:p w14:paraId="267AC10B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25</w:t>
                  </w:r>
                </w:p>
              </w:tc>
            </w:tr>
            <w:tr w:rsidR="00642E83" w:rsidRPr="00607C67" w14:paraId="011B2ECB" w14:textId="77777777" w:rsidTr="009D5B14">
              <w:trPr>
                <w:trHeight w:val="354"/>
              </w:trPr>
              <w:tc>
                <w:tcPr>
                  <w:tcW w:w="1129" w:type="dxa"/>
                </w:tcPr>
                <w:p w14:paraId="6B381A46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%</w:t>
                  </w:r>
                </w:p>
              </w:tc>
              <w:tc>
                <w:tcPr>
                  <w:tcW w:w="2351" w:type="dxa"/>
                </w:tcPr>
                <w:p w14:paraId="6254F014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8</w:t>
                  </w:r>
                </w:p>
              </w:tc>
              <w:tc>
                <w:tcPr>
                  <w:tcW w:w="2365" w:type="dxa"/>
                </w:tcPr>
                <w:p w14:paraId="6F8B2AD2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12</w:t>
                  </w:r>
                </w:p>
              </w:tc>
              <w:tc>
                <w:tcPr>
                  <w:tcW w:w="2365" w:type="dxa"/>
                </w:tcPr>
                <w:p w14:paraId="48F6A849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72</w:t>
                  </w:r>
                </w:p>
              </w:tc>
              <w:tc>
                <w:tcPr>
                  <w:tcW w:w="2385" w:type="dxa"/>
                </w:tcPr>
                <w:p w14:paraId="39A2C4DF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8</w:t>
                  </w:r>
                </w:p>
              </w:tc>
              <w:tc>
                <w:tcPr>
                  <w:tcW w:w="2370" w:type="dxa"/>
                </w:tcPr>
                <w:p w14:paraId="34677C60" w14:textId="77777777" w:rsidR="00642E83" w:rsidRPr="00607C67" w:rsidRDefault="00642E83" w:rsidP="00642E83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607C67">
                    <w:rPr>
                      <w:b/>
                      <w:bCs/>
                      <w:lang w:val="cy-GB"/>
                    </w:rPr>
                    <w:t>100</w:t>
                  </w:r>
                </w:p>
              </w:tc>
            </w:tr>
          </w:tbl>
          <w:p w14:paraId="0ADED2E7" w14:textId="77777777" w:rsidR="00642E83" w:rsidRPr="00607C67" w:rsidRDefault="00642E83" w:rsidP="00642E83">
            <w:pPr>
              <w:rPr>
                <w:lang w:val="cy-GB"/>
              </w:rPr>
            </w:pPr>
          </w:p>
          <w:p w14:paraId="214DA164" w14:textId="77777777" w:rsidR="00642E83" w:rsidRPr="00607C67" w:rsidRDefault="00642E83" w:rsidP="00642E83">
            <w:pPr>
              <w:rPr>
                <w:lang w:val="cy-GB"/>
              </w:rPr>
            </w:pPr>
          </w:p>
          <w:p w14:paraId="3A354485" w14:textId="77777777" w:rsidR="00642E83" w:rsidRPr="00607C67" w:rsidRDefault="00642E83" w:rsidP="00642E83">
            <w:pPr>
              <w:rPr>
                <w:lang w:val="cy-GB"/>
              </w:rPr>
            </w:pPr>
          </w:p>
          <w:p w14:paraId="28927394" w14:textId="77777777" w:rsidR="00642E83" w:rsidRPr="00607C67" w:rsidRDefault="00642E83" w:rsidP="00642E83">
            <w:pPr>
              <w:rPr>
                <w:lang w:val="cy-GB"/>
              </w:rPr>
            </w:pPr>
          </w:p>
          <w:p w14:paraId="1568BB0D" w14:textId="77777777" w:rsidR="00642E83" w:rsidRPr="00607C67" w:rsidRDefault="00642E83" w:rsidP="00642E83">
            <w:pPr>
              <w:rPr>
                <w:lang w:val="cy-GB"/>
              </w:rPr>
            </w:pPr>
          </w:p>
          <w:p w14:paraId="6DDCA3BB" w14:textId="77777777" w:rsidR="00642E83" w:rsidRPr="00607C67" w:rsidRDefault="00642E83" w:rsidP="00642E83">
            <w:pPr>
              <w:rPr>
                <w:lang w:val="cy-GB"/>
              </w:rPr>
            </w:pPr>
          </w:p>
        </w:tc>
      </w:tr>
      <w:tr w:rsidR="00642E83" w:rsidRPr="00607C67" w14:paraId="2CE9C4EF" w14:textId="77777777" w:rsidTr="00642E83">
        <w:trPr>
          <w:trHeight w:val="535"/>
        </w:trPr>
        <w:tc>
          <w:tcPr>
            <w:tcW w:w="14394" w:type="dxa"/>
            <w:shd w:val="clear" w:color="auto" w:fill="C00000"/>
          </w:tcPr>
          <w:p w14:paraId="539597B4" w14:textId="69C7FFC8" w:rsidR="00642E83" w:rsidRPr="00607C67" w:rsidRDefault="00F17B3F" w:rsidP="00642E83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t>Trosolwg o’r Statws BRAG</w:t>
            </w:r>
            <w:r w:rsidR="00642E83" w:rsidRPr="00607C67">
              <w:rPr>
                <w:b/>
                <w:bCs/>
                <w:color w:val="FFFFFF" w:themeColor="background1"/>
                <w:lang w:val="cy-GB"/>
              </w:rPr>
              <w:t xml:space="preserve">:  </w:t>
            </w:r>
          </w:p>
        </w:tc>
      </w:tr>
    </w:tbl>
    <w:p w14:paraId="1507C93E" w14:textId="7E99DA8F" w:rsidR="00642E83" w:rsidRPr="00607C67" w:rsidRDefault="00A260A6" w:rsidP="00A260A6">
      <w:pPr>
        <w:spacing w:after="0" w:line="240" w:lineRule="auto"/>
        <w:jc w:val="both"/>
        <w:rPr>
          <w:iCs/>
          <w:lang w:val="cy-GB"/>
        </w:rPr>
      </w:pPr>
      <w:r w:rsidRPr="00607C67">
        <w:rPr>
          <w:noProof/>
          <w:lang w:val="cy-GB"/>
        </w:rPr>
        <w:drawing>
          <wp:inline distT="0" distB="0" distL="0" distR="0" wp14:anchorId="6F629882" wp14:editId="103ABE78">
            <wp:extent cx="9465868" cy="2120900"/>
            <wp:effectExtent l="0" t="0" r="2540" b="12700"/>
            <wp:docPr id="65718459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1922FB" w14:textId="77777777" w:rsidR="002F56C0" w:rsidRDefault="002F56C0">
      <w:pPr>
        <w:rPr>
          <w:lang w:val="cy-GB"/>
        </w:rPr>
      </w:pPr>
    </w:p>
    <w:p w14:paraId="2B6CB043" w14:textId="77777777" w:rsidR="00E83162" w:rsidRPr="00607C67" w:rsidRDefault="00E83162">
      <w:pPr>
        <w:rPr>
          <w:lang w:val="cy-GB"/>
        </w:rPr>
      </w:pPr>
    </w:p>
    <w:tbl>
      <w:tblPr>
        <w:tblStyle w:val="TableGrid1"/>
        <w:tblW w:w="14426" w:type="dxa"/>
        <w:jc w:val="center"/>
        <w:tblLayout w:type="fixed"/>
        <w:tblLook w:val="04A0" w:firstRow="1" w:lastRow="0" w:firstColumn="1" w:lastColumn="0" w:noHBand="0" w:noVBand="1"/>
      </w:tblPr>
      <w:tblGrid>
        <w:gridCol w:w="5755"/>
        <w:gridCol w:w="1052"/>
        <w:gridCol w:w="199"/>
        <w:gridCol w:w="883"/>
        <w:gridCol w:w="1082"/>
        <w:gridCol w:w="1214"/>
        <w:gridCol w:w="1246"/>
        <w:gridCol w:w="1246"/>
        <w:gridCol w:w="1749"/>
      </w:tblGrid>
      <w:tr w:rsidR="00C0171E" w:rsidRPr="00607C67" w14:paraId="63ED57C8" w14:textId="77777777" w:rsidTr="00C0171E">
        <w:trPr>
          <w:trHeight w:val="368"/>
          <w:jc w:val="center"/>
        </w:trPr>
        <w:tc>
          <w:tcPr>
            <w:tcW w:w="5755" w:type="dxa"/>
            <w:vMerge w:val="restart"/>
            <w:shd w:val="clear" w:color="auto" w:fill="C00000"/>
          </w:tcPr>
          <w:p w14:paraId="651558E7" w14:textId="0A749E0C" w:rsidR="00C0171E" w:rsidRPr="00607C67" w:rsidRDefault="00F17B3F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bookmarkStart w:id="3" w:name="_Hlk146549685"/>
            <w:bookmarkStart w:id="4" w:name="_Hlk145944063"/>
            <w:r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  <w:t>Dangosydd Perfformiad</w:t>
            </w:r>
            <w:r w:rsidR="00C0171E" w:rsidRPr="00607C67"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251" w:type="dxa"/>
            <w:gridSpan w:val="2"/>
            <w:shd w:val="clear" w:color="auto" w:fill="C00000"/>
          </w:tcPr>
          <w:p w14:paraId="7ADBA1C2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</w:p>
        </w:tc>
        <w:tc>
          <w:tcPr>
            <w:tcW w:w="7420" w:type="dxa"/>
            <w:gridSpan w:val="6"/>
            <w:shd w:val="clear" w:color="auto" w:fill="C00000"/>
          </w:tcPr>
          <w:p w14:paraId="7F007440" w14:textId="3B31A6E0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  <w:t>Data</w:t>
            </w:r>
          </w:p>
        </w:tc>
      </w:tr>
      <w:tr w:rsidR="00C0171E" w:rsidRPr="00607C67" w14:paraId="75C3883E" w14:textId="77777777" w:rsidTr="00C0171E">
        <w:trPr>
          <w:trHeight w:val="367"/>
          <w:jc w:val="center"/>
        </w:trPr>
        <w:tc>
          <w:tcPr>
            <w:tcW w:w="5755" w:type="dxa"/>
            <w:vMerge/>
            <w:shd w:val="clear" w:color="auto" w:fill="2C7FCE" w:themeFill="text2" w:themeFillTint="99"/>
          </w:tcPr>
          <w:p w14:paraId="234D864C" w14:textId="77777777" w:rsidR="00C0171E" w:rsidRPr="00607C67" w:rsidRDefault="00C0171E" w:rsidP="00BF450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</w:p>
        </w:tc>
        <w:tc>
          <w:tcPr>
            <w:tcW w:w="1052" w:type="dxa"/>
            <w:shd w:val="clear" w:color="auto" w:fill="C00000"/>
          </w:tcPr>
          <w:p w14:paraId="7025E800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  <w:t>2019/20</w:t>
            </w:r>
          </w:p>
        </w:tc>
        <w:tc>
          <w:tcPr>
            <w:tcW w:w="1082" w:type="dxa"/>
            <w:gridSpan w:val="2"/>
            <w:shd w:val="clear" w:color="auto" w:fill="C00000"/>
          </w:tcPr>
          <w:p w14:paraId="79423265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  <w:t>2020/21</w:t>
            </w:r>
          </w:p>
        </w:tc>
        <w:tc>
          <w:tcPr>
            <w:tcW w:w="1082" w:type="dxa"/>
            <w:shd w:val="clear" w:color="auto" w:fill="C00000"/>
          </w:tcPr>
          <w:p w14:paraId="7B944A31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  <w:t>2021/22</w:t>
            </w:r>
          </w:p>
        </w:tc>
        <w:tc>
          <w:tcPr>
            <w:tcW w:w="1214" w:type="dxa"/>
            <w:shd w:val="clear" w:color="auto" w:fill="C00000"/>
          </w:tcPr>
          <w:p w14:paraId="02EF4399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  <w:t>2022/23</w:t>
            </w:r>
          </w:p>
        </w:tc>
        <w:tc>
          <w:tcPr>
            <w:tcW w:w="1246" w:type="dxa"/>
            <w:shd w:val="clear" w:color="auto" w:fill="C00000"/>
          </w:tcPr>
          <w:p w14:paraId="73081C5A" w14:textId="773E80C8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  <w:t>2023/24</w:t>
            </w:r>
          </w:p>
        </w:tc>
        <w:tc>
          <w:tcPr>
            <w:tcW w:w="1246" w:type="dxa"/>
            <w:shd w:val="clear" w:color="auto" w:fill="C00000"/>
          </w:tcPr>
          <w:p w14:paraId="3000F98F" w14:textId="5645ADB0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  <w:lang w:val="cy-GB"/>
              </w:rPr>
              <w:t>2024/25</w:t>
            </w:r>
          </w:p>
        </w:tc>
        <w:tc>
          <w:tcPr>
            <w:tcW w:w="1749" w:type="dxa"/>
            <w:shd w:val="clear" w:color="auto" w:fill="C00000"/>
          </w:tcPr>
          <w:p w14:paraId="3072A68A" w14:textId="7814C0CA" w:rsidR="00C0171E" w:rsidRPr="00607C67" w:rsidRDefault="00F17B3F" w:rsidP="00BF45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cy-GB"/>
              </w:rPr>
              <w:t>Perfformiad</w:t>
            </w:r>
            <w:r w:rsidR="00C0171E" w:rsidRPr="00607C6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cy-GB"/>
              </w:rPr>
              <w:t xml:space="preserve"> </w:t>
            </w:r>
          </w:p>
        </w:tc>
      </w:tr>
      <w:bookmarkEnd w:id="3"/>
      <w:bookmarkEnd w:id="4"/>
      <w:tr w:rsidR="00C0171E" w:rsidRPr="00607C67" w14:paraId="0AA6D04C" w14:textId="77777777" w:rsidTr="00C0171E">
        <w:trPr>
          <w:trHeight w:val="760"/>
          <w:jc w:val="center"/>
        </w:trPr>
        <w:tc>
          <w:tcPr>
            <w:tcW w:w="5755" w:type="dxa"/>
          </w:tcPr>
          <w:p w14:paraId="0A20076C" w14:textId="5E9381E5" w:rsidR="00C0171E" w:rsidRPr="00607C67" w:rsidRDefault="00C34582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C34582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% y </w:t>
            </w:r>
            <w:r>
              <w:rPr>
                <w:rFonts w:ascii="Century Gothic" w:hAnsi="Century Gothic" w:cstheme="minorHAnsi"/>
                <w:sz w:val="20"/>
                <w:szCs w:val="20"/>
                <w:lang w:val="cy-GB"/>
              </w:rPr>
              <w:t>D</w:t>
            </w:r>
            <w:r w:rsidRPr="00C34582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isgyblion sy’n gymwys i gael Prydau Ysgol Am Ddim (</w:t>
            </w:r>
            <w:proofErr w:type="spellStart"/>
            <w:r w:rsidRPr="00C34582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cPYADd</w:t>
            </w:r>
            <w:proofErr w:type="spellEnd"/>
            <w:r w:rsidRPr="00C34582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) BG</w:t>
            </w:r>
          </w:p>
        </w:tc>
        <w:tc>
          <w:tcPr>
            <w:tcW w:w="1052" w:type="dxa"/>
          </w:tcPr>
          <w:p w14:paraId="09C97AD4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25.5</w:t>
            </w:r>
          </w:p>
          <w:p w14:paraId="1179BA29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05E771A4" w14:textId="35B9718E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082" w:type="dxa"/>
            <w:gridSpan w:val="2"/>
          </w:tcPr>
          <w:p w14:paraId="1AFF63A4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31.4</w:t>
            </w:r>
          </w:p>
          <w:p w14:paraId="529E53DB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1F03EB20" w14:textId="26462B6E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082" w:type="dxa"/>
          </w:tcPr>
          <w:p w14:paraId="745FFA0C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33.3</w:t>
            </w:r>
          </w:p>
          <w:p w14:paraId="21088CE1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60116A94" w14:textId="6CFCE271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214" w:type="dxa"/>
          </w:tcPr>
          <w:p w14:paraId="17329D9D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24.6</w:t>
            </w:r>
          </w:p>
          <w:p w14:paraId="0BD54E74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112F7762" w14:textId="3C87EDD4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246" w:type="dxa"/>
          </w:tcPr>
          <w:p w14:paraId="44781773" w14:textId="77777777" w:rsidR="00C0171E" w:rsidRPr="00607C67" w:rsidRDefault="00C0171E" w:rsidP="00F13DA5">
            <w:pPr>
              <w:autoSpaceDE w:val="0"/>
              <w:autoSpaceDN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/>
                <w:sz w:val="20"/>
                <w:szCs w:val="20"/>
                <w:lang w:val="cy-GB"/>
              </w:rPr>
              <w:t xml:space="preserve">24.1 </w:t>
            </w:r>
          </w:p>
          <w:p w14:paraId="4920D094" w14:textId="77777777" w:rsidR="00C0171E" w:rsidRPr="00607C67" w:rsidRDefault="00C0171E" w:rsidP="00BF4508">
            <w:pPr>
              <w:autoSpaceDE w:val="0"/>
              <w:autoSpaceDN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133ABD00" w14:textId="45BBC3B1" w:rsidR="00C0171E" w:rsidRPr="00607C67" w:rsidRDefault="00C0171E" w:rsidP="00BF4508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</w:tc>
        <w:tc>
          <w:tcPr>
            <w:tcW w:w="1246" w:type="dxa"/>
          </w:tcPr>
          <w:p w14:paraId="46A251DA" w14:textId="77777777" w:rsidR="00C0171E" w:rsidRPr="00607C67" w:rsidRDefault="00C0171E" w:rsidP="005E08CD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/>
                <w:sz w:val="20"/>
                <w:szCs w:val="20"/>
                <w:lang w:val="cy-GB"/>
              </w:rPr>
              <w:t>23.2</w:t>
            </w:r>
          </w:p>
          <w:p w14:paraId="5894A2C3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5934F585" w14:textId="0AEEA6E5" w:rsidR="00C0171E" w:rsidRPr="00607C67" w:rsidRDefault="00C0171E" w:rsidP="00BF4508">
            <w:pPr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749" w:type="dxa"/>
          </w:tcPr>
          <w:p w14:paraId="5FBBD19F" w14:textId="33BDA4A4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cy-GB"/>
              </w:rPr>
              <w:t>Amh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cy-GB"/>
              </w:rPr>
              <w:t>.</w:t>
            </w:r>
          </w:p>
        </w:tc>
      </w:tr>
      <w:tr w:rsidR="00C0171E" w:rsidRPr="00607C67" w14:paraId="5CC2B34D" w14:textId="77777777" w:rsidTr="00C0171E">
        <w:trPr>
          <w:trHeight w:val="270"/>
          <w:jc w:val="center"/>
        </w:trPr>
        <w:tc>
          <w:tcPr>
            <w:tcW w:w="5755" w:type="dxa"/>
            <w:vMerge w:val="restart"/>
          </w:tcPr>
          <w:p w14:paraId="73EBD188" w14:textId="77777777" w:rsidR="0000267E" w:rsidRPr="0000267E" w:rsidRDefault="0000267E" w:rsidP="0000267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00267E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% presenoldeb – Cynradd </w:t>
            </w:r>
          </w:p>
          <w:p w14:paraId="23EE3C65" w14:textId="38D2313D" w:rsidR="00C0171E" w:rsidRPr="00607C67" w:rsidRDefault="0000267E" w:rsidP="0000267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00267E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% Presenoldeb – Uwchradd</w:t>
            </w:r>
          </w:p>
          <w:p w14:paraId="724D1D4A" w14:textId="77777777" w:rsidR="00C0171E" w:rsidRPr="00607C67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42B7F2AD" w14:textId="361FC731" w:rsidR="00C0171E" w:rsidRPr="00607C67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607C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(</w:t>
            </w:r>
            <w:r w:rsidR="0000267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Mae Ffigwr Uwch Yn well</w:t>
            </w:r>
            <w:r w:rsidRPr="00607C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)</w:t>
            </w:r>
          </w:p>
        </w:tc>
        <w:tc>
          <w:tcPr>
            <w:tcW w:w="1052" w:type="dxa"/>
            <w:vMerge w:val="restart"/>
          </w:tcPr>
          <w:p w14:paraId="25E5BABB" w14:textId="209AF01A" w:rsidR="00C0171E" w:rsidRPr="00607C67" w:rsidRDefault="003825E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cy-GB"/>
              </w:rPr>
              <w:t>Amh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cy-GB"/>
              </w:rPr>
              <w:t>.</w:t>
            </w:r>
          </w:p>
        </w:tc>
        <w:tc>
          <w:tcPr>
            <w:tcW w:w="1082" w:type="dxa"/>
            <w:gridSpan w:val="2"/>
            <w:vMerge w:val="restart"/>
          </w:tcPr>
          <w:p w14:paraId="79395047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89.9%</w:t>
            </w:r>
          </w:p>
          <w:p w14:paraId="26C9A469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84.8%</w:t>
            </w:r>
          </w:p>
        </w:tc>
        <w:tc>
          <w:tcPr>
            <w:tcW w:w="1082" w:type="dxa"/>
            <w:vMerge w:val="restart"/>
          </w:tcPr>
          <w:p w14:paraId="20B52A49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89.0%</w:t>
            </w:r>
          </w:p>
          <w:p w14:paraId="6123F9B3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84.8%</w:t>
            </w:r>
          </w:p>
        </w:tc>
        <w:tc>
          <w:tcPr>
            <w:tcW w:w="1214" w:type="dxa"/>
            <w:vMerge w:val="restart"/>
          </w:tcPr>
          <w:p w14:paraId="3C2F374C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90.4%</w:t>
            </w:r>
          </w:p>
          <w:p w14:paraId="7A692E54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85.8% </w:t>
            </w:r>
          </w:p>
        </w:tc>
        <w:tc>
          <w:tcPr>
            <w:tcW w:w="1246" w:type="dxa"/>
            <w:vMerge w:val="restart"/>
          </w:tcPr>
          <w:p w14:paraId="6F681322" w14:textId="77777777" w:rsidR="00C0171E" w:rsidRPr="00607C67" w:rsidRDefault="00C0171E" w:rsidP="00F13DA5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sz w:val="20"/>
                <w:szCs w:val="20"/>
                <w:lang w:val="cy-GB" w:eastAsia="en-GB"/>
              </w:rPr>
              <w:t>91.4%</w:t>
            </w:r>
          </w:p>
          <w:p w14:paraId="551F7172" w14:textId="1C281A94" w:rsidR="00C0171E" w:rsidRPr="00607C67" w:rsidRDefault="00C0171E" w:rsidP="00BF4508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sz w:val="20"/>
                <w:szCs w:val="20"/>
                <w:lang w:val="cy-GB" w:eastAsia="en-GB"/>
              </w:rPr>
              <w:t>86.8%</w:t>
            </w:r>
          </w:p>
        </w:tc>
        <w:tc>
          <w:tcPr>
            <w:tcW w:w="1246" w:type="dxa"/>
            <w:vMerge w:val="restart"/>
          </w:tcPr>
          <w:p w14:paraId="71A38D53" w14:textId="77777777" w:rsidR="00C0171E" w:rsidRPr="00607C67" w:rsidRDefault="00C0171E" w:rsidP="00BC236D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sz w:val="20"/>
                <w:szCs w:val="20"/>
                <w:lang w:val="cy-GB" w:eastAsia="en-GB"/>
              </w:rPr>
              <w:t>92.1%</w:t>
            </w:r>
          </w:p>
          <w:p w14:paraId="56C9EF00" w14:textId="3DF0827B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lang w:val="cy-GB"/>
              </w:rPr>
              <w:t>89.6%</w:t>
            </w:r>
          </w:p>
        </w:tc>
        <w:tc>
          <w:tcPr>
            <w:tcW w:w="1749" w:type="dxa"/>
          </w:tcPr>
          <w:p w14:paraId="1BE2C259" w14:textId="2E6E27D6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Yn gwella</w:t>
            </w:r>
          </w:p>
        </w:tc>
      </w:tr>
      <w:tr w:rsidR="00C0171E" w:rsidRPr="00607C67" w14:paraId="23283D7C" w14:textId="77777777" w:rsidTr="00C0171E">
        <w:trPr>
          <w:trHeight w:val="270"/>
          <w:jc w:val="center"/>
        </w:trPr>
        <w:tc>
          <w:tcPr>
            <w:tcW w:w="5755" w:type="dxa"/>
            <w:vMerge/>
          </w:tcPr>
          <w:p w14:paraId="34657DFF" w14:textId="77777777" w:rsidR="00C0171E" w:rsidRPr="00607C67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052" w:type="dxa"/>
            <w:vMerge/>
          </w:tcPr>
          <w:p w14:paraId="349F5E21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082" w:type="dxa"/>
            <w:gridSpan w:val="2"/>
            <w:vMerge/>
          </w:tcPr>
          <w:p w14:paraId="60EADE32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082" w:type="dxa"/>
            <w:vMerge/>
          </w:tcPr>
          <w:p w14:paraId="2D5B0593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214" w:type="dxa"/>
            <w:vMerge/>
          </w:tcPr>
          <w:p w14:paraId="17F190FA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246" w:type="dxa"/>
            <w:vMerge/>
          </w:tcPr>
          <w:p w14:paraId="45CE8A45" w14:textId="77777777" w:rsidR="00C0171E" w:rsidRPr="00607C67" w:rsidRDefault="00C0171E" w:rsidP="00BF4508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 w:eastAsia="en-GB"/>
              </w:rPr>
            </w:pPr>
          </w:p>
        </w:tc>
        <w:tc>
          <w:tcPr>
            <w:tcW w:w="1246" w:type="dxa"/>
            <w:vMerge/>
          </w:tcPr>
          <w:p w14:paraId="29537F9E" w14:textId="325018A7" w:rsidR="00C0171E" w:rsidRPr="00607C67" w:rsidRDefault="00C0171E" w:rsidP="00BF4508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 w:eastAsia="en-GB"/>
              </w:rPr>
            </w:pPr>
          </w:p>
        </w:tc>
        <w:tc>
          <w:tcPr>
            <w:tcW w:w="1749" w:type="dxa"/>
          </w:tcPr>
          <w:p w14:paraId="03539E1A" w14:textId="339B8C67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Yn gwella</w:t>
            </w:r>
            <w:r w:rsidR="00C0171E" w:rsidRPr="00607C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 xml:space="preserve"> </w:t>
            </w:r>
          </w:p>
        </w:tc>
      </w:tr>
      <w:tr w:rsidR="00C0171E" w:rsidRPr="00607C67" w14:paraId="52173502" w14:textId="77777777" w:rsidTr="00C0171E">
        <w:trPr>
          <w:jc w:val="center"/>
        </w:trPr>
        <w:tc>
          <w:tcPr>
            <w:tcW w:w="5755" w:type="dxa"/>
          </w:tcPr>
          <w:p w14:paraId="7C8D4C72" w14:textId="42D58CD5" w:rsidR="00C0171E" w:rsidRPr="00607C67" w:rsidRDefault="00D80DE7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D80DE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Nifer y disgyblion sy'n </w:t>
            </w:r>
            <w:r w:rsidR="00293276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C</w:t>
            </w:r>
            <w:r w:rsidRPr="00D80DE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ael </w:t>
            </w:r>
            <w:r w:rsidR="00293276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A</w:t>
            </w:r>
            <w:r w:rsidRPr="00D80DE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ddysg </w:t>
            </w:r>
            <w:r w:rsidR="00293276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D</w:t>
            </w:r>
            <w:r w:rsidRPr="00D80DE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dewisol yn y </w:t>
            </w:r>
            <w:r w:rsidR="00293276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C</w:t>
            </w:r>
            <w:r w:rsidRPr="00D80DE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artref </w:t>
            </w:r>
            <w:r>
              <w:rPr>
                <w:rFonts w:ascii="Century Gothic" w:hAnsi="Century Gothic" w:cstheme="minorHAnsi"/>
                <w:sz w:val="20"/>
                <w:szCs w:val="20"/>
                <w:lang w:val="cy-GB"/>
              </w:rPr>
              <w:t>yn BG</w:t>
            </w:r>
          </w:p>
          <w:p w14:paraId="59CB8CF2" w14:textId="1F07DDC1" w:rsidR="00C0171E" w:rsidRPr="00607C67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607C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(</w:t>
            </w:r>
            <w:r w:rsidR="0000267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Mae Ffigwr Is Yn Well</w:t>
            </w:r>
            <w:r w:rsidRPr="00607C6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)</w:t>
            </w:r>
          </w:p>
        </w:tc>
        <w:tc>
          <w:tcPr>
            <w:tcW w:w="1052" w:type="dxa"/>
          </w:tcPr>
          <w:p w14:paraId="70EB0404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70</w:t>
            </w:r>
          </w:p>
        </w:tc>
        <w:tc>
          <w:tcPr>
            <w:tcW w:w="1082" w:type="dxa"/>
            <w:gridSpan w:val="2"/>
          </w:tcPr>
          <w:p w14:paraId="03060112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89</w:t>
            </w:r>
          </w:p>
        </w:tc>
        <w:tc>
          <w:tcPr>
            <w:tcW w:w="1082" w:type="dxa"/>
          </w:tcPr>
          <w:p w14:paraId="1863CD82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132</w:t>
            </w:r>
          </w:p>
        </w:tc>
        <w:tc>
          <w:tcPr>
            <w:tcW w:w="1214" w:type="dxa"/>
          </w:tcPr>
          <w:p w14:paraId="47CFB006" w14:textId="71E2D4B3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137</w:t>
            </w:r>
          </w:p>
        </w:tc>
        <w:tc>
          <w:tcPr>
            <w:tcW w:w="1246" w:type="dxa"/>
          </w:tcPr>
          <w:p w14:paraId="265DADB8" w14:textId="5A7C94FA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193</w:t>
            </w:r>
          </w:p>
        </w:tc>
        <w:tc>
          <w:tcPr>
            <w:tcW w:w="1246" w:type="dxa"/>
          </w:tcPr>
          <w:p w14:paraId="05A09EB7" w14:textId="52F32986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218</w:t>
            </w:r>
          </w:p>
        </w:tc>
        <w:tc>
          <w:tcPr>
            <w:tcW w:w="1749" w:type="dxa"/>
          </w:tcPr>
          <w:p w14:paraId="7DF57F5C" w14:textId="2118C29C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Yn dirywio</w:t>
            </w:r>
            <w:r w:rsidR="00C0171E" w:rsidRPr="00607C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 xml:space="preserve"> </w:t>
            </w:r>
          </w:p>
        </w:tc>
      </w:tr>
      <w:tr w:rsidR="00C0171E" w:rsidRPr="00607C67" w14:paraId="20B71DAF" w14:textId="77777777" w:rsidTr="00C0171E">
        <w:trPr>
          <w:jc w:val="center"/>
        </w:trPr>
        <w:tc>
          <w:tcPr>
            <w:tcW w:w="5755" w:type="dxa"/>
            <w:vAlign w:val="center"/>
          </w:tcPr>
          <w:p w14:paraId="7BB2FA90" w14:textId="01E650BE" w:rsidR="00C0171E" w:rsidRPr="00607C67" w:rsidRDefault="00293276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cy-GB"/>
              </w:rPr>
              <w:t>Nifer yr Ysgolion yn y categori Peri Pryder (allan o gyfanswm o</w:t>
            </w:r>
            <w:r w:rsidR="00C0171E"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 25)</w:t>
            </w:r>
          </w:p>
          <w:p w14:paraId="60536C9D" w14:textId="77777777" w:rsidR="00C0171E" w:rsidRPr="00607C67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5F596F48" w14:textId="440F209D" w:rsidR="00C0171E" w:rsidRPr="00607C67" w:rsidRDefault="00293276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0 yw’r targed</w:t>
            </w:r>
          </w:p>
        </w:tc>
        <w:tc>
          <w:tcPr>
            <w:tcW w:w="1052" w:type="dxa"/>
          </w:tcPr>
          <w:p w14:paraId="050F0A08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4</w:t>
            </w:r>
          </w:p>
        </w:tc>
        <w:tc>
          <w:tcPr>
            <w:tcW w:w="1082" w:type="dxa"/>
            <w:gridSpan w:val="2"/>
          </w:tcPr>
          <w:p w14:paraId="2D008576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082" w:type="dxa"/>
          </w:tcPr>
          <w:p w14:paraId="080CCE52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214" w:type="dxa"/>
          </w:tcPr>
          <w:p w14:paraId="6E53DA15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246" w:type="dxa"/>
          </w:tcPr>
          <w:p w14:paraId="533B46B8" w14:textId="429A693B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1</w:t>
            </w:r>
          </w:p>
        </w:tc>
        <w:tc>
          <w:tcPr>
            <w:tcW w:w="1246" w:type="dxa"/>
          </w:tcPr>
          <w:p w14:paraId="21E23D9C" w14:textId="72E0E845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2</w:t>
            </w:r>
          </w:p>
        </w:tc>
        <w:tc>
          <w:tcPr>
            <w:tcW w:w="1749" w:type="dxa"/>
          </w:tcPr>
          <w:p w14:paraId="7F624563" w14:textId="387049EB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Yn dirywio</w:t>
            </w:r>
            <w:r w:rsidR="00C0171E"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 </w:t>
            </w:r>
          </w:p>
        </w:tc>
      </w:tr>
      <w:tr w:rsidR="00C0171E" w:rsidRPr="00607C67" w14:paraId="628E8A24" w14:textId="77777777" w:rsidTr="00C0171E">
        <w:trPr>
          <w:trHeight w:val="336"/>
          <w:jc w:val="center"/>
        </w:trPr>
        <w:tc>
          <w:tcPr>
            <w:tcW w:w="5755" w:type="dxa"/>
          </w:tcPr>
          <w:p w14:paraId="5E78ED2B" w14:textId="290B6032" w:rsidR="00C0171E" w:rsidRPr="00607C67" w:rsidRDefault="00CD3A21" w:rsidP="00BF450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CD3A21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  <w:t>Nifer a % y bobl ifanc Nad Ydynt mewn Addysg, Cyflogaeth na Hyfforddiant</w:t>
            </w:r>
            <w:r w:rsidRPr="00CD3A21">
              <w:rPr>
                <w:rFonts w:ascii="Century Gothic" w:eastAsia="Calibri" w:hAnsi="Century Gothic" w:cs="Calibri"/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Pr="00293276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  <w:t>wrth adael blwyddyn 11</w:t>
            </w:r>
            <w:r w:rsidR="00293276">
              <w:rPr>
                <w:rFonts w:ascii="Century Gothic" w:eastAsia="Calibri" w:hAnsi="Century Gothic" w:cs="Times New Roman"/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293276">
              <w:rPr>
                <w:rFonts w:ascii="Century Gothic" w:eastAsia="Calibri" w:hAnsi="Century Gothic" w:cs="Times New Roman"/>
                <w:i/>
                <w:iCs/>
                <w:color w:val="000000"/>
                <w:sz w:val="20"/>
                <w:szCs w:val="20"/>
                <w:lang w:val="cy-GB" w:eastAsia="en-GB"/>
              </w:rPr>
              <w:br/>
            </w:r>
            <w:r w:rsidR="00C0171E" w:rsidRPr="00607C67">
              <w:rPr>
                <w:rFonts w:ascii="Century Gothic" w:eastAsia="Calibri" w:hAnsi="Century Gothic" w:cs="Times New Roman"/>
                <w:i/>
                <w:iCs/>
                <w:color w:val="000000"/>
                <w:sz w:val="20"/>
                <w:szCs w:val="20"/>
                <w:lang w:val="cy-GB" w:eastAsia="en-GB"/>
              </w:rPr>
              <w:t>*</w:t>
            </w:r>
            <w:r w:rsidR="00FB7641" w:rsidRPr="00FB7641">
              <w:rPr>
                <w:rFonts w:ascii="Century Gothic" w:eastAsia="Calibri" w:hAnsi="Century Gothic" w:cs="Times New Roman"/>
                <w:i/>
                <w:iCs/>
                <w:color w:val="000000"/>
                <w:sz w:val="20"/>
                <w:szCs w:val="20"/>
                <w:lang w:val="cy-GB" w:eastAsia="en-GB"/>
              </w:rPr>
              <w:t>Data’n cael ei gasglu ym mis Mehefin a’i wirio ym mis Hydref</w:t>
            </w:r>
          </w:p>
          <w:p w14:paraId="16A67A9A" w14:textId="77777777" w:rsidR="00C0171E" w:rsidRPr="00607C67" w:rsidRDefault="00C0171E" w:rsidP="00BF450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i/>
                <w:iCs/>
                <w:color w:val="000000"/>
                <w:sz w:val="20"/>
                <w:szCs w:val="20"/>
                <w:lang w:val="cy-GB" w:eastAsia="en-GB"/>
              </w:rPr>
            </w:pPr>
          </w:p>
          <w:p w14:paraId="0BBA3380" w14:textId="06E083A6" w:rsidR="00C0171E" w:rsidRPr="00607C67" w:rsidRDefault="00C0171E" w:rsidP="00920D7A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CA634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Mae Ffigwr Is Yn Well</w:t>
            </w: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  <w:p w14:paraId="4701EF2E" w14:textId="724CB18A" w:rsidR="00C0171E" w:rsidRPr="00607C67" w:rsidRDefault="00C0171E" w:rsidP="00BF450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i/>
                <w:iCs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1052" w:type="dxa"/>
          </w:tcPr>
          <w:p w14:paraId="3041A2C9" w14:textId="65DC5BD9" w:rsidR="00C0171E" w:rsidRPr="00607C67" w:rsidRDefault="00C0171E" w:rsidP="00DE6F9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Calibri"/>
                <w:color w:val="000000"/>
                <w:kern w:val="24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CA6347">
              <w:rPr>
                <w:rFonts w:ascii="Century Gothic" w:eastAsia="Calibri" w:hAnsi="Century Gothic" w:cs="Calibri"/>
                <w:color w:val="000000"/>
                <w:sz w:val="18"/>
                <w:szCs w:val="18"/>
                <w:lang w:val="cy-GB" w:eastAsia="en-GB"/>
              </w:rPr>
              <w:t>Heb ei gasglu oherwydd</w:t>
            </w:r>
            <w:r w:rsidRPr="00607C67">
              <w:rPr>
                <w:rFonts w:ascii="Century Gothic" w:eastAsia="Calibri" w:hAnsi="Century Gothic" w:cs="Calibri"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607C67">
              <w:rPr>
                <w:rFonts w:ascii="Century Gothic" w:eastAsia="Calibri" w:hAnsi="Century Gothic" w:cs="Calibri"/>
                <w:color w:val="000000"/>
                <w:sz w:val="18"/>
                <w:szCs w:val="18"/>
                <w:lang w:val="cy-GB" w:eastAsia="en-GB"/>
              </w:rPr>
              <w:t>Covid</w:t>
            </w:r>
            <w:proofErr w:type="spellEnd"/>
            <w:r w:rsidRPr="00607C67">
              <w:rPr>
                <w:rFonts w:ascii="Century Gothic" w:eastAsia="Calibri" w:hAnsi="Century Gothic" w:cs="Calibri"/>
                <w:color w:val="000000"/>
                <w:sz w:val="18"/>
                <w:szCs w:val="18"/>
                <w:lang w:val="cy-GB" w:eastAsia="en-GB"/>
              </w:rPr>
              <w:t xml:space="preserve"> </w:t>
            </w:r>
          </w:p>
        </w:tc>
        <w:tc>
          <w:tcPr>
            <w:tcW w:w="1082" w:type="dxa"/>
            <w:gridSpan w:val="2"/>
          </w:tcPr>
          <w:p w14:paraId="2FEC5508" w14:textId="1886E761" w:rsidR="00C0171E" w:rsidRPr="00607C67" w:rsidRDefault="00C0171E" w:rsidP="000065B9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  <w:t>9</w:t>
            </w:r>
          </w:p>
          <w:p w14:paraId="1593DA1E" w14:textId="5C39C94C" w:rsidR="00C0171E" w:rsidRPr="00607C67" w:rsidRDefault="00C0171E" w:rsidP="000065B9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  <w:t>1.5%</w:t>
            </w:r>
          </w:p>
          <w:p w14:paraId="0E3B1070" w14:textId="75E1384D" w:rsidR="00C0171E" w:rsidRPr="00607C67" w:rsidRDefault="00C0171E" w:rsidP="00A01222">
            <w:pPr>
              <w:rPr>
                <w:rFonts w:ascii="Century Gothic" w:eastAsia="Times New Roman" w:hAnsi="Century Gothic" w:cs="Calibri"/>
                <w:color w:val="000000"/>
                <w:kern w:val="24"/>
                <w:sz w:val="20"/>
                <w:szCs w:val="20"/>
                <w:lang w:val="cy-GB" w:eastAsia="en-GB"/>
              </w:rPr>
            </w:pPr>
          </w:p>
        </w:tc>
        <w:tc>
          <w:tcPr>
            <w:tcW w:w="1082" w:type="dxa"/>
          </w:tcPr>
          <w:p w14:paraId="44C72521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  <w:t>9</w:t>
            </w:r>
          </w:p>
          <w:p w14:paraId="0C0D5CAF" w14:textId="768560D8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  <w:t>1.6%</w:t>
            </w:r>
          </w:p>
        </w:tc>
        <w:tc>
          <w:tcPr>
            <w:tcW w:w="1214" w:type="dxa"/>
          </w:tcPr>
          <w:p w14:paraId="346B1222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cy-GB" w:eastAsia="en-GB"/>
              </w:rPr>
              <w:t>31 </w:t>
            </w:r>
          </w:p>
          <w:p w14:paraId="3762728B" w14:textId="3C1CBE44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cy-GB" w:eastAsia="en-GB"/>
              </w:rPr>
              <w:t>5%</w:t>
            </w:r>
          </w:p>
        </w:tc>
        <w:tc>
          <w:tcPr>
            <w:tcW w:w="1246" w:type="dxa"/>
          </w:tcPr>
          <w:p w14:paraId="456A8BCB" w14:textId="77777777" w:rsidR="00C0171E" w:rsidRPr="00607C67" w:rsidRDefault="00C0171E" w:rsidP="00F13DA5">
            <w:pPr>
              <w:pStyle w:val="xmsonormal"/>
              <w:spacing w:before="0" w:beforeAutospacing="0" w:after="0" w:afterAutospacing="0"/>
              <w:jc w:val="center"/>
              <w:rPr>
                <w:rFonts w:ascii="Century Gothic" w:eastAsia="Calibri" w:hAnsi="Century Gothic"/>
                <w:color w:val="000000"/>
                <w:sz w:val="20"/>
                <w:szCs w:val="20"/>
                <w:lang w:val="cy-GB"/>
              </w:rPr>
            </w:pPr>
            <w:r w:rsidRPr="00607C67">
              <w:rPr>
                <w:rFonts w:ascii="Century Gothic" w:eastAsia="Calibri" w:hAnsi="Century Gothic"/>
                <w:color w:val="000000"/>
                <w:sz w:val="20"/>
                <w:szCs w:val="20"/>
                <w:lang w:val="cy-GB"/>
              </w:rPr>
              <w:t>14 </w:t>
            </w:r>
          </w:p>
          <w:p w14:paraId="530FCF77" w14:textId="650E24BA" w:rsidR="00C0171E" w:rsidRPr="00607C67" w:rsidRDefault="00C0171E" w:rsidP="00F13DA5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cy-GB" w:eastAsia="en-GB"/>
              </w:rPr>
              <w:t>2.5%</w:t>
            </w:r>
          </w:p>
        </w:tc>
        <w:tc>
          <w:tcPr>
            <w:tcW w:w="1246" w:type="dxa"/>
          </w:tcPr>
          <w:p w14:paraId="2E028DA8" w14:textId="77777777" w:rsidR="00C0171E" w:rsidRPr="00607C67" w:rsidRDefault="00C0171E" w:rsidP="0069225F">
            <w:pPr>
              <w:pStyle w:val="xmsonormal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lang w:val="cy-GB"/>
              </w:rPr>
            </w:pPr>
            <w:r w:rsidRPr="00607C67">
              <w:rPr>
                <w:rFonts w:ascii="Century Gothic" w:hAnsi="Century Gothic" w:cstheme="minorHAnsi"/>
                <w:lang w:val="cy-GB"/>
              </w:rPr>
              <w:t>14</w:t>
            </w:r>
          </w:p>
          <w:p w14:paraId="221D3DC3" w14:textId="28C7BFDC" w:rsidR="00C0171E" w:rsidRPr="00607C67" w:rsidRDefault="00C0171E" w:rsidP="0069225F">
            <w:pPr>
              <w:pStyle w:val="xmsonormal"/>
              <w:spacing w:before="0" w:beforeAutospacing="0" w:after="0" w:afterAutospacing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lang w:val="cy-GB"/>
              </w:rPr>
              <w:t>2.1%</w:t>
            </w:r>
          </w:p>
        </w:tc>
        <w:tc>
          <w:tcPr>
            <w:tcW w:w="1749" w:type="dxa"/>
          </w:tcPr>
          <w:p w14:paraId="56D71C48" w14:textId="23945BE9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 xml:space="preserve">Yn </w:t>
            </w:r>
            <w:r w:rsidR="00F917C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cael ei gynnal</w:t>
            </w:r>
            <w:r w:rsidR="00C0171E" w:rsidRPr="00607C6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 xml:space="preserve">  </w:t>
            </w:r>
          </w:p>
        </w:tc>
      </w:tr>
      <w:tr w:rsidR="00C0171E" w:rsidRPr="00607C67" w14:paraId="5D95D8EC" w14:textId="77777777" w:rsidTr="00C0171E">
        <w:trPr>
          <w:trHeight w:val="336"/>
          <w:jc w:val="center"/>
        </w:trPr>
        <w:tc>
          <w:tcPr>
            <w:tcW w:w="5755" w:type="dxa"/>
          </w:tcPr>
          <w:p w14:paraId="633B8FE0" w14:textId="6C83AA59" w:rsidR="00C0171E" w:rsidRPr="00607C67" w:rsidRDefault="00164247" w:rsidP="00BF4508">
            <w:pP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bookmarkStart w:id="5" w:name="_Hlk167109158"/>
            <w:r w:rsidRPr="0016424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 xml:space="preserve">Prentisiaid Mewnol Anelu’n Uwch – Prentisiaethau’r </w:t>
            </w:r>
            <w:proofErr w:type="spellStart"/>
            <w:r w:rsidRPr="0016424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ALl</w:t>
            </w:r>
            <w:proofErr w:type="spellEnd"/>
          </w:p>
          <w:p w14:paraId="4A3F605D" w14:textId="77777777" w:rsidR="00164247" w:rsidRDefault="00164247" w:rsidP="0082530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  <w:p w14:paraId="11567B4C" w14:textId="5C9E2BEC" w:rsidR="00C0171E" w:rsidRPr="00607C67" w:rsidRDefault="00C0171E" w:rsidP="00825303">
            <w:pPr>
              <w:autoSpaceDE w:val="0"/>
              <w:autoSpaceDN w:val="0"/>
              <w:adjustRightInd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CA634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Mae Ffigwr Uwch Yn well</w:t>
            </w: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052" w:type="dxa"/>
          </w:tcPr>
          <w:p w14:paraId="3DC4BB85" w14:textId="120FE4B8" w:rsidR="00C0171E" w:rsidRPr="00607C67" w:rsidRDefault="0052118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Amh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.</w:t>
            </w:r>
          </w:p>
        </w:tc>
        <w:tc>
          <w:tcPr>
            <w:tcW w:w="1082" w:type="dxa"/>
            <w:gridSpan w:val="2"/>
          </w:tcPr>
          <w:p w14:paraId="3F5ABDE6" w14:textId="77777777" w:rsidR="00C0171E" w:rsidRPr="00607C67" w:rsidRDefault="00C0171E" w:rsidP="00BF4508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5</w:t>
            </w:r>
          </w:p>
        </w:tc>
        <w:tc>
          <w:tcPr>
            <w:tcW w:w="1082" w:type="dxa"/>
          </w:tcPr>
          <w:p w14:paraId="1733FF91" w14:textId="77777777" w:rsidR="00C0171E" w:rsidRPr="00607C67" w:rsidRDefault="00C0171E" w:rsidP="00BF4508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10</w:t>
            </w:r>
          </w:p>
        </w:tc>
        <w:tc>
          <w:tcPr>
            <w:tcW w:w="1214" w:type="dxa"/>
          </w:tcPr>
          <w:p w14:paraId="40E01D71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12</w:t>
            </w:r>
          </w:p>
        </w:tc>
        <w:tc>
          <w:tcPr>
            <w:tcW w:w="1246" w:type="dxa"/>
          </w:tcPr>
          <w:p w14:paraId="573220CC" w14:textId="46DD67B9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8</w:t>
            </w:r>
          </w:p>
        </w:tc>
        <w:tc>
          <w:tcPr>
            <w:tcW w:w="1246" w:type="dxa"/>
          </w:tcPr>
          <w:p w14:paraId="70D641A1" w14:textId="7D0CFD53" w:rsidR="00C0171E" w:rsidRPr="00607C67" w:rsidRDefault="00C0171E" w:rsidP="00560CAF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sz w:val="20"/>
                <w:szCs w:val="20"/>
                <w:lang w:val="cy-GB" w:eastAsia="en-GB"/>
              </w:rPr>
              <w:t>8</w:t>
            </w:r>
          </w:p>
        </w:tc>
        <w:tc>
          <w:tcPr>
            <w:tcW w:w="1749" w:type="dxa"/>
          </w:tcPr>
          <w:p w14:paraId="66A0A590" w14:textId="3B83C99E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 xml:space="preserve">Yn </w:t>
            </w:r>
            <w:r w:rsidR="00F917C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cael ei gynnal</w:t>
            </w:r>
          </w:p>
        </w:tc>
      </w:tr>
      <w:tr w:rsidR="00C0171E" w:rsidRPr="00607C67" w14:paraId="7A83E1C6" w14:textId="77777777" w:rsidTr="00C0171E">
        <w:trPr>
          <w:trHeight w:val="336"/>
          <w:jc w:val="center"/>
        </w:trPr>
        <w:tc>
          <w:tcPr>
            <w:tcW w:w="5755" w:type="dxa"/>
          </w:tcPr>
          <w:p w14:paraId="7A9B3E7B" w14:textId="6960202B" w:rsidR="00C0171E" w:rsidRPr="00607C67" w:rsidRDefault="00E4346C" w:rsidP="00BF4508">
            <w:pP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E4346C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Prentisiaid Allanol Anelu’n Uwch - Prentisiaeth a gynigir mewn diwydiant</w:t>
            </w:r>
          </w:p>
          <w:p w14:paraId="42891AEF" w14:textId="77777777" w:rsidR="00C0171E" w:rsidRPr="00607C67" w:rsidRDefault="00C0171E" w:rsidP="0082530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  <w:p w14:paraId="58AFC0A8" w14:textId="3A3AAEFC" w:rsidR="00C0171E" w:rsidRPr="00607C67" w:rsidRDefault="00C0171E" w:rsidP="00825303">
            <w:pPr>
              <w:autoSpaceDE w:val="0"/>
              <w:autoSpaceDN w:val="0"/>
              <w:adjustRightInd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CA634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Mae Ffigwr Uwch Yn well</w:t>
            </w: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052" w:type="dxa"/>
          </w:tcPr>
          <w:p w14:paraId="697ECE96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13</w:t>
            </w:r>
          </w:p>
        </w:tc>
        <w:tc>
          <w:tcPr>
            <w:tcW w:w="1082" w:type="dxa"/>
            <w:gridSpan w:val="2"/>
          </w:tcPr>
          <w:p w14:paraId="40C83D5D" w14:textId="77777777" w:rsidR="00C0171E" w:rsidRPr="00607C67" w:rsidRDefault="00C0171E" w:rsidP="00BF4508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9</w:t>
            </w:r>
          </w:p>
        </w:tc>
        <w:tc>
          <w:tcPr>
            <w:tcW w:w="1082" w:type="dxa"/>
          </w:tcPr>
          <w:p w14:paraId="5CE6EFB3" w14:textId="77777777" w:rsidR="00C0171E" w:rsidRPr="00607C67" w:rsidRDefault="00C0171E" w:rsidP="00BF4508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8</w:t>
            </w:r>
          </w:p>
        </w:tc>
        <w:tc>
          <w:tcPr>
            <w:tcW w:w="1214" w:type="dxa"/>
          </w:tcPr>
          <w:p w14:paraId="22869AD8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17</w:t>
            </w:r>
          </w:p>
        </w:tc>
        <w:tc>
          <w:tcPr>
            <w:tcW w:w="1246" w:type="dxa"/>
          </w:tcPr>
          <w:p w14:paraId="449D71E5" w14:textId="6834E98D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16</w:t>
            </w:r>
          </w:p>
        </w:tc>
        <w:tc>
          <w:tcPr>
            <w:tcW w:w="1246" w:type="dxa"/>
          </w:tcPr>
          <w:p w14:paraId="20EF0AC4" w14:textId="48B2B728" w:rsidR="00C0171E" w:rsidRPr="00607C67" w:rsidRDefault="00C0171E" w:rsidP="00560CAF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sz w:val="20"/>
                <w:szCs w:val="20"/>
                <w:lang w:val="cy-GB" w:eastAsia="en-GB"/>
              </w:rPr>
              <w:t>15</w:t>
            </w:r>
          </w:p>
        </w:tc>
        <w:tc>
          <w:tcPr>
            <w:tcW w:w="1749" w:type="dxa"/>
          </w:tcPr>
          <w:p w14:paraId="0D7CC0D2" w14:textId="3CC23B21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Dirywiad bach</w:t>
            </w:r>
          </w:p>
        </w:tc>
      </w:tr>
      <w:bookmarkEnd w:id="5"/>
      <w:tr w:rsidR="00C0171E" w:rsidRPr="00607C67" w14:paraId="74D6B1A3" w14:textId="77777777" w:rsidTr="00C0171E">
        <w:trPr>
          <w:trHeight w:val="336"/>
          <w:jc w:val="center"/>
        </w:trPr>
        <w:tc>
          <w:tcPr>
            <w:tcW w:w="5755" w:type="dxa"/>
          </w:tcPr>
          <w:p w14:paraId="26364184" w14:textId="75987496" w:rsidR="00C0171E" w:rsidRPr="00607C67" w:rsidRDefault="00C0171E" w:rsidP="00BF4508">
            <w:pPr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% </w:t>
            </w:r>
            <w:r w:rsidR="00B553CA" w:rsidRPr="00B553CA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Meddiannaeth Unedau Diwydiannol Blaenau Gwent</w:t>
            </w:r>
          </w:p>
          <w:p w14:paraId="596DFB58" w14:textId="77777777" w:rsidR="00C0171E" w:rsidRPr="00607C67" w:rsidRDefault="00C0171E" w:rsidP="00BF4508">
            <w:pPr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307973D9" w14:textId="5A896354" w:rsidR="00C0171E" w:rsidRPr="00607C67" w:rsidRDefault="00C0171E" w:rsidP="00825303">
            <w:pPr>
              <w:autoSpaceDE w:val="0"/>
              <w:autoSpaceDN w:val="0"/>
              <w:adjustRightInd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CA634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Mae Ffigwr Uwch Yn well</w:t>
            </w: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052" w:type="dxa"/>
          </w:tcPr>
          <w:p w14:paraId="3E5E1CAE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89%</w:t>
            </w:r>
          </w:p>
        </w:tc>
        <w:tc>
          <w:tcPr>
            <w:tcW w:w="1082" w:type="dxa"/>
            <w:gridSpan w:val="2"/>
          </w:tcPr>
          <w:p w14:paraId="3B7F18AD" w14:textId="77777777" w:rsidR="00C0171E" w:rsidRPr="00607C67" w:rsidRDefault="00C0171E" w:rsidP="00BF4508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88%</w:t>
            </w:r>
          </w:p>
        </w:tc>
        <w:tc>
          <w:tcPr>
            <w:tcW w:w="1082" w:type="dxa"/>
          </w:tcPr>
          <w:p w14:paraId="15E27A0B" w14:textId="77777777" w:rsidR="00C0171E" w:rsidRPr="00607C67" w:rsidRDefault="00C0171E" w:rsidP="00BF4508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87%</w:t>
            </w:r>
          </w:p>
        </w:tc>
        <w:tc>
          <w:tcPr>
            <w:tcW w:w="1214" w:type="dxa"/>
          </w:tcPr>
          <w:p w14:paraId="2C70BFA1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85%</w:t>
            </w:r>
          </w:p>
        </w:tc>
        <w:tc>
          <w:tcPr>
            <w:tcW w:w="1246" w:type="dxa"/>
          </w:tcPr>
          <w:p w14:paraId="694F3D8A" w14:textId="669A07BF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="Calibri"/>
                <w:sz w:val="20"/>
                <w:szCs w:val="20"/>
                <w:lang w:val="cy-GB"/>
              </w:rPr>
              <w:t>89%</w:t>
            </w:r>
          </w:p>
        </w:tc>
        <w:tc>
          <w:tcPr>
            <w:tcW w:w="1246" w:type="dxa"/>
          </w:tcPr>
          <w:p w14:paraId="7C744FD6" w14:textId="341DD623" w:rsidR="00C0171E" w:rsidRPr="00607C67" w:rsidRDefault="00C0171E" w:rsidP="00560CAF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sz w:val="20"/>
                <w:szCs w:val="20"/>
                <w:lang w:val="cy-GB" w:eastAsia="en-GB"/>
              </w:rPr>
              <w:t>86%</w:t>
            </w:r>
          </w:p>
        </w:tc>
        <w:tc>
          <w:tcPr>
            <w:tcW w:w="1749" w:type="dxa"/>
          </w:tcPr>
          <w:p w14:paraId="1527C878" w14:textId="223C11E6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cy-GB"/>
              </w:rPr>
              <w:t xml:space="preserve">Yn dirywio ond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  <w:lang w:val="cy-GB"/>
              </w:rPr>
              <w:t>uwchlaw’r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  <w:lang w:val="cy-GB"/>
              </w:rPr>
              <w:t xml:space="preserve"> targed</w:t>
            </w:r>
            <w:r w:rsidR="00C0171E" w:rsidRPr="00607C67">
              <w:rPr>
                <w:rFonts w:ascii="Century Gothic" w:hAnsi="Century Gothic" w:cs="Calibri"/>
                <w:sz w:val="20"/>
                <w:szCs w:val="20"/>
                <w:lang w:val="cy-GB"/>
              </w:rPr>
              <w:t xml:space="preserve"> </w:t>
            </w:r>
          </w:p>
        </w:tc>
      </w:tr>
      <w:tr w:rsidR="00C0171E" w:rsidRPr="00607C67" w14:paraId="4A8D3492" w14:textId="77777777" w:rsidTr="00C0171E">
        <w:trPr>
          <w:trHeight w:val="1334"/>
          <w:jc w:val="center"/>
        </w:trPr>
        <w:tc>
          <w:tcPr>
            <w:tcW w:w="5755" w:type="dxa"/>
          </w:tcPr>
          <w:p w14:paraId="49FF269B" w14:textId="651843AB" w:rsidR="00C0171E" w:rsidRPr="00607C67" w:rsidRDefault="00C0171E" w:rsidP="00BF4508">
            <w:pPr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lastRenderedPageBreak/>
              <w:t xml:space="preserve">% </w:t>
            </w:r>
            <w:r w:rsidR="00175583" w:rsidRPr="00175583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Meddiannaeth arwynebedd llawr Unedau Diwydiannol Blaenau Gwent</w:t>
            </w:r>
          </w:p>
          <w:p w14:paraId="2404636D" w14:textId="77777777" w:rsidR="00C0171E" w:rsidRPr="00607C67" w:rsidRDefault="00C0171E" w:rsidP="00BF4508">
            <w:pPr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  <w:p w14:paraId="576723BD" w14:textId="3A90D3AE" w:rsidR="00C0171E" w:rsidRPr="00607C67" w:rsidRDefault="00C0171E" w:rsidP="0082530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Targe</w:t>
            </w:r>
            <w:r w:rsidR="00175583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d</w:t>
            </w: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70%</w:t>
            </w:r>
          </w:p>
          <w:p w14:paraId="6B69A104" w14:textId="1BF653D6" w:rsidR="00C0171E" w:rsidRPr="00607C67" w:rsidRDefault="00C0171E" w:rsidP="00825303">
            <w:pPr>
              <w:autoSpaceDE w:val="0"/>
              <w:autoSpaceDN w:val="0"/>
              <w:adjustRightInd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CA634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Mae Ffigwr Uwch Yn well</w:t>
            </w:r>
            <w:r w:rsidRPr="00607C6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052" w:type="dxa"/>
          </w:tcPr>
          <w:p w14:paraId="4E52F862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81%</w:t>
            </w:r>
          </w:p>
        </w:tc>
        <w:tc>
          <w:tcPr>
            <w:tcW w:w="1082" w:type="dxa"/>
            <w:gridSpan w:val="2"/>
          </w:tcPr>
          <w:p w14:paraId="600FB106" w14:textId="77777777" w:rsidR="00C0171E" w:rsidRPr="00607C67" w:rsidRDefault="00C0171E" w:rsidP="00BF4508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92%</w:t>
            </w:r>
          </w:p>
        </w:tc>
        <w:tc>
          <w:tcPr>
            <w:tcW w:w="1082" w:type="dxa"/>
          </w:tcPr>
          <w:p w14:paraId="550722D2" w14:textId="77777777" w:rsidR="00C0171E" w:rsidRPr="00607C67" w:rsidRDefault="00C0171E" w:rsidP="00BF4508">
            <w:pPr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93%</w:t>
            </w:r>
          </w:p>
        </w:tc>
        <w:tc>
          <w:tcPr>
            <w:tcW w:w="1214" w:type="dxa"/>
          </w:tcPr>
          <w:p w14:paraId="0DCFC4DC" w14:textId="77777777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93%</w:t>
            </w:r>
          </w:p>
        </w:tc>
        <w:tc>
          <w:tcPr>
            <w:tcW w:w="1246" w:type="dxa"/>
          </w:tcPr>
          <w:p w14:paraId="23DAC46C" w14:textId="7FF8DFF5" w:rsidR="00C0171E" w:rsidRPr="00607C67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607C67"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  <w:t>93%</w:t>
            </w:r>
          </w:p>
        </w:tc>
        <w:tc>
          <w:tcPr>
            <w:tcW w:w="1246" w:type="dxa"/>
          </w:tcPr>
          <w:p w14:paraId="76BFD4FB" w14:textId="11C9E06B" w:rsidR="00C0171E" w:rsidRPr="00607C67" w:rsidRDefault="00C0171E" w:rsidP="00560CAF">
            <w:pPr>
              <w:autoSpaceDE w:val="0"/>
              <w:autoSpaceDN w:val="0"/>
              <w:jc w:val="center"/>
              <w:rPr>
                <w:rFonts w:ascii="Century Gothic" w:hAnsi="Century Gothic"/>
                <w:sz w:val="20"/>
                <w:szCs w:val="20"/>
                <w:lang w:val="cy-GB" w:eastAsia="en-GB"/>
              </w:rPr>
            </w:pPr>
            <w:r w:rsidRPr="00607C67">
              <w:rPr>
                <w:rFonts w:ascii="Century Gothic" w:hAnsi="Century Gothic"/>
                <w:sz w:val="20"/>
                <w:szCs w:val="20"/>
                <w:lang w:val="cy-GB" w:eastAsia="en-GB"/>
              </w:rPr>
              <w:t>96%</w:t>
            </w:r>
          </w:p>
        </w:tc>
        <w:tc>
          <w:tcPr>
            <w:tcW w:w="1749" w:type="dxa"/>
          </w:tcPr>
          <w:p w14:paraId="385A8FB4" w14:textId="019B9CB0" w:rsidR="00C0171E" w:rsidRPr="00607C67" w:rsidRDefault="0017558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  <w:t>Yn gwella</w:t>
            </w:r>
            <w:r w:rsidR="00C0171E" w:rsidRPr="00607C67"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</w:tr>
    </w:tbl>
    <w:p w14:paraId="2AF097F2" w14:textId="77777777" w:rsidR="004021AA" w:rsidRPr="00607C67" w:rsidRDefault="004021AA">
      <w:pPr>
        <w:rPr>
          <w:lang w:val="cy-GB"/>
        </w:rPr>
      </w:pPr>
    </w:p>
    <w:tbl>
      <w:tblPr>
        <w:tblStyle w:val="TableGrid"/>
        <w:tblpPr w:leftFromText="180" w:rightFromText="180" w:horzAnchor="margin" w:tblpX="-147" w:tblpY="-1440"/>
        <w:tblW w:w="15387" w:type="dxa"/>
        <w:tblLook w:val="04A0" w:firstRow="1" w:lastRow="0" w:firstColumn="1" w:lastColumn="0" w:noHBand="0" w:noVBand="1"/>
      </w:tblPr>
      <w:tblGrid>
        <w:gridCol w:w="3178"/>
        <w:gridCol w:w="11130"/>
        <w:gridCol w:w="1079"/>
      </w:tblGrid>
      <w:tr w:rsidR="00E32F82" w:rsidRPr="00607C67" w14:paraId="14CA1039" w14:textId="77777777" w:rsidTr="00B22863">
        <w:tc>
          <w:tcPr>
            <w:tcW w:w="3178" w:type="dxa"/>
            <w:shd w:val="clear" w:color="auto" w:fill="ADADAD" w:themeFill="background2" w:themeFillShade="BF"/>
          </w:tcPr>
          <w:p w14:paraId="33799A31" w14:textId="02833892" w:rsidR="00E32F82" w:rsidRPr="00607C67" w:rsidRDefault="003825EE" w:rsidP="004021AA">
            <w:pPr>
              <w:rPr>
                <w:b/>
                <w:bCs/>
                <w:color w:val="FFFFFF" w:themeColor="background1"/>
                <w:lang w:val="cy-GB"/>
              </w:rPr>
            </w:pPr>
            <w:bookmarkStart w:id="6" w:name="_Hlk198196913"/>
            <w:r>
              <w:rPr>
                <w:b/>
                <w:bCs/>
                <w:color w:val="FFFFFF" w:themeColor="background1"/>
                <w:lang w:val="cy-GB"/>
              </w:rPr>
              <w:lastRenderedPageBreak/>
              <w:t xml:space="preserve">Gweithgarwch </w:t>
            </w:r>
            <w:r w:rsidR="004021AA" w:rsidRPr="00607C67">
              <w:rPr>
                <w:b/>
                <w:bCs/>
                <w:color w:val="FFFFFF" w:themeColor="background1"/>
                <w:lang w:val="cy-GB"/>
              </w:rPr>
              <w:t>2024/25</w:t>
            </w:r>
            <w:r w:rsidR="00E32F82" w:rsidRPr="00607C67">
              <w:rPr>
                <w:b/>
                <w:bCs/>
                <w:color w:val="FFFFFF" w:themeColor="background1"/>
                <w:lang w:val="cy-GB"/>
              </w:rPr>
              <w:t xml:space="preserve"> </w:t>
            </w:r>
          </w:p>
        </w:tc>
        <w:tc>
          <w:tcPr>
            <w:tcW w:w="11130" w:type="dxa"/>
            <w:shd w:val="clear" w:color="auto" w:fill="ADADAD" w:themeFill="background2" w:themeFillShade="BF"/>
          </w:tcPr>
          <w:p w14:paraId="072C84EB" w14:textId="2742914B" w:rsidR="00E32F82" w:rsidRPr="00607C67" w:rsidRDefault="003825EE" w:rsidP="004021AA">
            <w:pPr>
              <w:rPr>
                <w:b/>
                <w:bCs/>
                <w:color w:val="FFFFFF" w:themeColor="background1"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t>Sylwebaeth ar Gynnydd y Gweithgarwch</w:t>
            </w:r>
          </w:p>
        </w:tc>
        <w:tc>
          <w:tcPr>
            <w:tcW w:w="1079" w:type="dxa"/>
            <w:shd w:val="clear" w:color="auto" w:fill="ADADAD" w:themeFill="background2" w:themeFillShade="BF"/>
          </w:tcPr>
          <w:p w14:paraId="51F3E5F7" w14:textId="57AACB39" w:rsidR="00E32F82" w:rsidRPr="00607C67" w:rsidRDefault="003825EE" w:rsidP="003825EE">
            <w:pPr>
              <w:jc w:val="center"/>
              <w:rPr>
                <w:b/>
                <w:bCs/>
                <w:color w:val="FFFFFF" w:themeColor="background1"/>
                <w:lang w:val="cy-GB"/>
              </w:rPr>
            </w:pPr>
            <w:r w:rsidRPr="00607C67">
              <w:rPr>
                <w:b/>
                <w:bCs/>
                <w:color w:val="FFFFFF" w:themeColor="background1"/>
                <w:lang w:val="cy-GB"/>
              </w:rPr>
              <w:t xml:space="preserve">BRAG </w:t>
            </w:r>
            <w:r w:rsidR="00A60745" w:rsidRPr="00607C67">
              <w:rPr>
                <w:b/>
                <w:bCs/>
                <w:color w:val="FFFFFF" w:themeColor="background1"/>
                <w:lang w:val="cy-GB"/>
              </w:rPr>
              <w:t>2024/25</w:t>
            </w:r>
          </w:p>
        </w:tc>
      </w:tr>
      <w:bookmarkEnd w:id="6"/>
      <w:tr w:rsidR="00E32F82" w:rsidRPr="00607C67" w14:paraId="1EDB69D4" w14:textId="77777777" w:rsidTr="00B22863">
        <w:tc>
          <w:tcPr>
            <w:tcW w:w="3178" w:type="dxa"/>
          </w:tcPr>
          <w:p w14:paraId="075B49B2" w14:textId="1B0E18F4" w:rsidR="00E32F82" w:rsidRPr="00607C67" w:rsidRDefault="001D4EAA" w:rsidP="004021AA">
            <w:pPr>
              <w:rPr>
                <w:lang w:val="cy-GB"/>
              </w:rPr>
            </w:pPr>
            <w:r w:rsidRPr="001D4EAA">
              <w:rPr>
                <w:lang w:val="cy-GB"/>
              </w:rPr>
              <w:t xml:space="preserve">Gwella cyfraddau presenoldeb a chyrhaeddiad a lleihau gwaharddiadau </w:t>
            </w:r>
            <w:r w:rsidR="003E2941">
              <w:rPr>
                <w:lang w:val="cy-GB"/>
              </w:rPr>
              <w:t xml:space="preserve">mewn </w:t>
            </w:r>
            <w:r w:rsidRPr="001D4EAA">
              <w:rPr>
                <w:lang w:val="cy-GB"/>
              </w:rPr>
              <w:t xml:space="preserve">ysgolion yn y Cynradd a'r Uwchradd i'r lefelau cyn </w:t>
            </w:r>
            <w:proofErr w:type="spellStart"/>
            <w:r w:rsidR="003E2941">
              <w:rPr>
                <w:lang w:val="cy-GB"/>
              </w:rPr>
              <w:t>C</w:t>
            </w:r>
            <w:r w:rsidRPr="001D4EAA">
              <w:rPr>
                <w:lang w:val="cy-GB"/>
              </w:rPr>
              <w:t>ovid</w:t>
            </w:r>
            <w:proofErr w:type="spellEnd"/>
            <w:r w:rsidRPr="001D4EAA">
              <w:rPr>
                <w:lang w:val="cy-GB"/>
              </w:rPr>
              <w:t>, gan gynnwys mynd i'r afael â'r rhesymau dros waharddiadau</w:t>
            </w:r>
          </w:p>
        </w:tc>
        <w:tc>
          <w:tcPr>
            <w:tcW w:w="11130" w:type="dxa"/>
          </w:tcPr>
          <w:p w14:paraId="09866DBF" w14:textId="2C9AC8B4" w:rsidR="004A5A63" w:rsidRPr="00607C67" w:rsidRDefault="004A5A63" w:rsidP="004A5A63">
            <w:pPr>
              <w:rPr>
                <w:lang w:val="cy-GB"/>
              </w:rPr>
            </w:pPr>
            <w:r w:rsidRPr="001D4EAA">
              <w:rPr>
                <w:lang w:val="cy-GB"/>
              </w:rPr>
              <w:t xml:space="preserve">Mae presenoldeb wedi gwella o'i gymharu â'r llynedd ac o'i gymharu â gweddill Cymru, gyda'r ardal yn symud i </w:t>
            </w:r>
            <w:r w:rsidR="00486E21">
              <w:rPr>
                <w:lang w:val="cy-GB"/>
              </w:rPr>
              <w:t xml:space="preserve">fyny’r </w:t>
            </w:r>
            <w:r w:rsidRPr="001D4EAA">
              <w:rPr>
                <w:lang w:val="cy-GB"/>
              </w:rPr>
              <w:t>tabl cynghrair</w:t>
            </w:r>
            <w:r w:rsidR="00486E21">
              <w:rPr>
                <w:lang w:val="cy-GB"/>
              </w:rPr>
              <w:t xml:space="preserve"> ychydig</w:t>
            </w:r>
            <w:r w:rsidRPr="001D4EAA">
              <w:rPr>
                <w:lang w:val="cy-GB"/>
              </w:rPr>
              <w:t xml:space="preserve">. Mae sgyrsiau manwl am bresenoldeb yn digwydd mewn ysgolion, </w:t>
            </w:r>
            <w:r w:rsidR="00486E21">
              <w:rPr>
                <w:lang w:val="cy-GB"/>
              </w:rPr>
              <w:t>a ategir gan</w:t>
            </w:r>
            <w:r w:rsidRPr="001D4EAA">
              <w:rPr>
                <w:lang w:val="cy-GB"/>
              </w:rPr>
              <w:t xml:space="preserve"> ymgyrch </w:t>
            </w:r>
            <w:r w:rsidR="00486E21">
              <w:rPr>
                <w:lang w:val="cy-GB"/>
              </w:rPr>
              <w:t>p</w:t>
            </w:r>
            <w:r w:rsidRPr="001D4EAA">
              <w:rPr>
                <w:lang w:val="cy-GB"/>
              </w:rPr>
              <w:t xml:space="preserve">arhaus yn y cyfryngau sy'n pwysleisio manteision mynychu'r ysgol. Mae Swyddogion Ymgysylltu â Theuluoedd yn canolbwyntio ar </w:t>
            </w:r>
            <w:r w:rsidR="001F4A02">
              <w:rPr>
                <w:lang w:val="cy-GB"/>
              </w:rPr>
              <w:t xml:space="preserve">Ymddygiad </w:t>
            </w:r>
            <w:r w:rsidRPr="001D4EAA">
              <w:rPr>
                <w:lang w:val="cy-GB"/>
              </w:rPr>
              <w:t xml:space="preserve">Osgoi Ysgol </w:t>
            </w:r>
            <w:r w:rsidR="001F4A02">
              <w:rPr>
                <w:lang w:val="cy-GB"/>
              </w:rPr>
              <w:t>sy’</w:t>
            </w:r>
            <w:r w:rsidRPr="001D4EAA">
              <w:rPr>
                <w:lang w:val="cy-GB"/>
              </w:rPr>
              <w:t xml:space="preserve">n Seiliedig ar Emosiynau ac yn gweithio gyda'r bobl ifanc </w:t>
            </w:r>
            <w:r w:rsidR="001F4A02">
              <w:rPr>
                <w:lang w:val="cy-GB"/>
              </w:rPr>
              <w:t>sydd wedi ymddieithrio fwyaf</w:t>
            </w:r>
            <w:r w:rsidRPr="001D4EAA">
              <w:rPr>
                <w:lang w:val="cy-GB"/>
              </w:rPr>
              <w:t xml:space="preserve">. </w:t>
            </w:r>
            <w:r w:rsidR="001F4A02">
              <w:rPr>
                <w:lang w:val="cy-GB"/>
              </w:rPr>
              <w:t>Creffir ar</w:t>
            </w:r>
            <w:r w:rsidRPr="001D4EAA">
              <w:rPr>
                <w:lang w:val="cy-GB"/>
              </w:rPr>
              <w:t xml:space="preserve"> absenoldebau sy'n gysylltiedig </w:t>
            </w:r>
            <w:r w:rsidR="005F411D">
              <w:rPr>
                <w:lang w:val="cy-GB"/>
              </w:rPr>
              <w:t>ag afiechyd</w:t>
            </w:r>
            <w:r w:rsidRPr="001D4EAA">
              <w:rPr>
                <w:lang w:val="cy-GB"/>
              </w:rPr>
              <w:t>, ac mae negeseuon allweddol am ddefnydd</w:t>
            </w:r>
            <w:r w:rsidR="005F411D">
              <w:rPr>
                <w:lang w:val="cy-GB"/>
              </w:rPr>
              <w:t xml:space="preserve">io codau’n </w:t>
            </w:r>
            <w:r w:rsidRPr="001D4EAA">
              <w:rPr>
                <w:lang w:val="cy-GB"/>
              </w:rPr>
              <w:t xml:space="preserve">cywir </w:t>
            </w:r>
            <w:r w:rsidR="005F411D">
              <w:rPr>
                <w:lang w:val="cy-GB"/>
              </w:rPr>
              <w:t>wedi bod yn cael eu cyfleu</w:t>
            </w:r>
            <w:r w:rsidRPr="001D4EAA">
              <w:rPr>
                <w:lang w:val="cy-GB"/>
              </w:rPr>
              <w:t xml:space="preserve"> trwy'r bwletin wythnosol. </w:t>
            </w:r>
            <w:r w:rsidR="005F411D">
              <w:rPr>
                <w:lang w:val="cy-GB"/>
              </w:rPr>
              <w:t>Ceir</w:t>
            </w:r>
            <w:r w:rsidRPr="001D4EAA">
              <w:rPr>
                <w:lang w:val="cy-GB"/>
              </w:rPr>
              <w:t xml:space="preserve"> cynnydd yn nifer y disgyblion </w:t>
            </w:r>
            <w:r w:rsidR="005F411D">
              <w:rPr>
                <w:lang w:val="cy-GB"/>
              </w:rPr>
              <w:t>a waharddwyd</w:t>
            </w:r>
            <w:r w:rsidRPr="001D4EAA">
              <w:rPr>
                <w:lang w:val="cy-GB"/>
              </w:rPr>
              <w:t xml:space="preserve"> yn barhaol y tymor hwn o'i gymharu â thymor yr hydref.</w:t>
            </w:r>
          </w:p>
          <w:p w14:paraId="6656473A" w14:textId="085A6454" w:rsidR="001D4EAA" w:rsidRPr="00607C67" w:rsidRDefault="001D4EAA" w:rsidP="001D4EAA">
            <w:pPr>
              <w:rPr>
                <w:lang w:val="cy-GB"/>
              </w:rPr>
            </w:pPr>
            <w:r w:rsidRPr="001D4EAA">
              <w:rPr>
                <w:lang w:val="cy-GB"/>
              </w:rPr>
              <w:t xml:space="preserve">Mae'r Panel Dysgwyr </w:t>
            </w:r>
            <w:r w:rsidR="005F411D">
              <w:rPr>
                <w:lang w:val="cy-GB"/>
              </w:rPr>
              <w:t>Agored i Niwed</w:t>
            </w:r>
            <w:r w:rsidRPr="001D4EAA">
              <w:rPr>
                <w:lang w:val="cy-GB"/>
              </w:rPr>
              <w:t xml:space="preserve"> ar agor ar gyfer atgyfeiriadau gan ysgolion unwaith y bydd yr holl gymorth sydd ar gael yn yr ysgol wedi'i ddisbyddu.  Mae'r Gwasanaeth Cynhwysiant yn comisiynu swyddog llesiant, a gynhelir gan Ysgol Sefydledig Brynmawr i </w:t>
            </w:r>
            <w:r w:rsidR="005F411D">
              <w:rPr>
                <w:lang w:val="cy-GB"/>
              </w:rPr>
              <w:t>roi</w:t>
            </w:r>
            <w:r w:rsidRPr="001D4EAA">
              <w:rPr>
                <w:lang w:val="cy-GB"/>
              </w:rPr>
              <w:t xml:space="preserve"> cymorth i ddysgwyr y gall fod angen cymorth arnynt i gynnal lleoliad neu ddychwelyd i'r ysgol. </w:t>
            </w:r>
          </w:p>
          <w:p w14:paraId="16F75C81" w14:textId="4B97F4EC" w:rsidR="001D4EAA" w:rsidRPr="005F411D" w:rsidRDefault="001D4EAA" w:rsidP="001D4EAA">
            <w:pPr>
              <w:rPr>
                <w:lang w:val="cy-GB"/>
              </w:rPr>
            </w:pPr>
            <w:r w:rsidRPr="005F411D">
              <w:rPr>
                <w:lang w:val="cy-GB"/>
              </w:rPr>
              <w:t>Sefydlwyd EOTAS (</w:t>
            </w:r>
            <w:r w:rsidR="005F411D">
              <w:rPr>
                <w:lang w:val="cy-GB"/>
              </w:rPr>
              <w:t>Addysg Heblaw yn yr Ysgol</w:t>
            </w:r>
            <w:r w:rsidRPr="005F411D">
              <w:rPr>
                <w:lang w:val="cy-GB"/>
              </w:rPr>
              <w:t xml:space="preserve">) fel prosiect peilot ar gyfer </w:t>
            </w:r>
            <w:r w:rsidR="005F411D">
              <w:rPr>
                <w:lang w:val="cy-GB"/>
              </w:rPr>
              <w:t xml:space="preserve">mis </w:t>
            </w:r>
            <w:r w:rsidRPr="005F411D">
              <w:rPr>
                <w:lang w:val="cy-GB"/>
              </w:rPr>
              <w:t xml:space="preserve">Ionawr 2025 a bydd yn parhau i weithredu </w:t>
            </w:r>
            <w:r w:rsidR="005F411D">
              <w:rPr>
                <w:lang w:val="cy-GB"/>
              </w:rPr>
              <w:t>gan gael ei</w:t>
            </w:r>
            <w:r w:rsidRPr="005F411D">
              <w:rPr>
                <w:lang w:val="cy-GB"/>
              </w:rPr>
              <w:t xml:space="preserve"> fonitro a</w:t>
            </w:r>
            <w:r w:rsidR="005F411D">
              <w:rPr>
                <w:lang w:val="cy-GB"/>
              </w:rPr>
              <w:t xml:space="preserve">’i </w:t>
            </w:r>
            <w:r w:rsidRPr="005F411D">
              <w:rPr>
                <w:lang w:val="cy-GB"/>
              </w:rPr>
              <w:t xml:space="preserve">adolygu.  Mae hyn wedi </w:t>
            </w:r>
            <w:r w:rsidR="00352A39">
              <w:rPr>
                <w:lang w:val="cy-GB"/>
              </w:rPr>
              <w:t>cael</w:t>
            </w:r>
            <w:r w:rsidRPr="005F411D">
              <w:rPr>
                <w:lang w:val="cy-GB"/>
              </w:rPr>
              <w:t xml:space="preserve"> effaith gadarnhaol ar ddysgwyr o'r </w:t>
            </w:r>
            <w:r w:rsidR="00352A39">
              <w:rPr>
                <w:lang w:val="cy-GB"/>
              </w:rPr>
              <w:t xml:space="preserve">prosiect </w:t>
            </w:r>
            <w:r w:rsidRPr="005F411D">
              <w:rPr>
                <w:lang w:val="cy-GB"/>
              </w:rPr>
              <w:t>peilot</w:t>
            </w:r>
            <w:r w:rsidR="007D000B">
              <w:rPr>
                <w:lang w:val="cy-GB"/>
              </w:rPr>
              <w:t xml:space="preserve"> wrth iddynt ddychwelyd </w:t>
            </w:r>
            <w:r w:rsidRPr="005F411D">
              <w:rPr>
                <w:lang w:val="cy-GB"/>
              </w:rPr>
              <w:t xml:space="preserve">i leoliadau prif ffrwd a </w:t>
            </w:r>
            <w:r w:rsidR="007D000B">
              <w:rPr>
                <w:lang w:val="cy-GB"/>
              </w:rPr>
              <w:t>chael cymorth</w:t>
            </w:r>
            <w:r w:rsidRPr="005F411D">
              <w:rPr>
                <w:lang w:val="cy-GB"/>
              </w:rPr>
              <w:t xml:space="preserve"> </w:t>
            </w:r>
            <w:r w:rsidR="007D000B">
              <w:rPr>
                <w:lang w:val="cy-GB"/>
              </w:rPr>
              <w:t>p</w:t>
            </w:r>
            <w:r w:rsidRPr="005F411D">
              <w:rPr>
                <w:lang w:val="cy-GB"/>
              </w:rPr>
              <w:t xml:space="preserve">arhaus gan y gwasanaeth ieuenctid i gynnal </w:t>
            </w:r>
            <w:r w:rsidR="007D000B">
              <w:rPr>
                <w:lang w:val="cy-GB"/>
              </w:rPr>
              <w:t xml:space="preserve">eu </w:t>
            </w:r>
            <w:r w:rsidRPr="005F411D">
              <w:rPr>
                <w:lang w:val="cy-GB"/>
              </w:rPr>
              <w:t xml:space="preserve">lleoliad. </w:t>
            </w:r>
          </w:p>
          <w:p w14:paraId="07374ACD" w14:textId="057F989A" w:rsidR="00E32F82" w:rsidRPr="00607C67" w:rsidRDefault="001D4EAA" w:rsidP="004021AA">
            <w:pPr>
              <w:rPr>
                <w:lang w:val="cy-GB"/>
              </w:rPr>
            </w:pPr>
            <w:r w:rsidRPr="001D4EAA">
              <w:rPr>
                <w:lang w:val="cy-GB"/>
              </w:rPr>
              <w:t xml:space="preserve">Mae gweithwyr ieuenctid wedi'u lleoli ym mhob lleoliad uwchradd prif ffrwd a Chanolfan yr Afon, gan </w:t>
            </w:r>
            <w:r w:rsidR="005025C1">
              <w:rPr>
                <w:lang w:val="cy-GB"/>
              </w:rPr>
              <w:t>roi</w:t>
            </w:r>
            <w:r w:rsidRPr="001D4EAA">
              <w:rPr>
                <w:lang w:val="cy-GB"/>
              </w:rPr>
              <w:t xml:space="preserve"> cymorth i aros yn yr ysgol, i oresgyn heriau a </w:t>
            </w:r>
            <w:r w:rsidR="005025C1">
              <w:rPr>
                <w:lang w:val="cy-GB"/>
              </w:rPr>
              <w:t>rhoi</w:t>
            </w:r>
            <w:r w:rsidRPr="001D4EAA">
              <w:rPr>
                <w:lang w:val="cy-GB"/>
              </w:rPr>
              <w:t xml:space="preserve"> gwell cymorth pontio i leoliadau ôl-16. Mae gweithwyr ieuenctid EOTAS yn </w:t>
            </w:r>
            <w:r w:rsidR="00D32285">
              <w:rPr>
                <w:lang w:val="cy-GB"/>
              </w:rPr>
              <w:t>cyd</w:t>
            </w:r>
            <w:r w:rsidRPr="001D4EAA">
              <w:rPr>
                <w:lang w:val="cy-GB"/>
              </w:rPr>
              <w:t xml:space="preserve">weithio'n agos gyda'r gweithwyr ieuenctid </w:t>
            </w:r>
            <w:r w:rsidR="00D32285">
              <w:rPr>
                <w:lang w:val="cy-GB"/>
              </w:rPr>
              <w:t>mewn ysgolion</w:t>
            </w:r>
            <w:r w:rsidRPr="001D4EAA">
              <w:rPr>
                <w:lang w:val="cy-GB"/>
              </w:rPr>
              <w:t xml:space="preserve"> i alluogi p</w:t>
            </w:r>
            <w:r w:rsidR="00D32285">
              <w:rPr>
                <w:lang w:val="cy-GB"/>
              </w:rPr>
              <w:t>roses bontio esmwyth</w:t>
            </w:r>
            <w:r w:rsidRPr="001D4EAA">
              <w:rPr>
                <w:lang w:val="cy-GB"/>
              </w:rPr>
              <w:t xml:space="preserve"> â ch</w:t>
            </w:r>
            <w:r w:rsidR="00D32285">
              <w:rPr>
                <w:lang w:val="cy-GB"/>
              </w:rPr>
              <w:t xml:space="preserve">ymorth </w:t>
            </w:r>
            <w:r w:rsidRPr="001D4EAA">
              <w:rPr>
                <w:lang w:val="cy-GB"/>
              </w:rPr>
              <w:t>yn ôl i'r ysgol.</w:t>
            </w:r>
          </w:p>
        </w:tc>
        <w:tc>
          <w:tcPr>
            <w:tcW w:w="1079" w:type="dxa"/>
            <w:shd w:val="clear" w:color="auto" w:fill="FFC000"/>
          </w:tcPr>
          <w:p w14:paraId="6F3D5464" w14:textId="77777777" w:rsidR="00E32F82" w:rsidRPr="00607C67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607C67" w14:paraId="00C9A6BB" w14:textId="77777777" w:rsidTr="00B22863">
        <w:tc>
          <w:tcPr>
            <w:tcW w:w="3178" w:type="dxa"/>
          </w:tcPr>
          <w:p w14:paraId="6516F09F" w14:textId="7E49D5D2" w:rsidR="001D4EAA" w:rsidRPr="00D32285" w:rsidRDefault="001D4EAA" w:rsidP="001D4EAA">
            <w:pPr>
              <w:rPr>
                <w:lang w:val="cy-GB"/>
              </w:rPr>
            </w:pPr>
            <w:r w:rsidRPr="00D32285">
              <w:rPr>
                <w:lang w:val="cy-GB"/>
              </w:rPr>
              <w:t xml:space="preserve">Canolbwyntio ar wella cyflymder newid ar gyfer Ysgolion sy'n </w:t>
            </w:r>
            <w:r w:rsidR="00026979">
              <w:rPr>
                <w:lang w:val="cy-GB"/>
              </w:rPr>
              <w:t>Peri</w:t>
            </w:r>
            <w:r w:rsidRPr="00D32285">
              <w:rPr>
                <w:lang w:val="cy-GB"/>
              </w:rPr>
              <w:t xml:space="preserve"> Pryder.</w:t>
            </w:r>
          </w:p>
          <w:p w14:paraId="26318AC9" w14:textId="77777777" w:rsidR="00E32F82" w:rsidRPr="00607C67" w:rsidRDefault="00E32F82" w:rsidP="004021AA">
            <w:pPr>
              <w:pStyle w:val="Default"/>
              <w:rPr>
                <w:lang w:val="cy-GB"/>
              </w:rPr>
            </w:pPr>
          </w:p>
        </w:tc>
        <w:tc>
          <w:tcPr>
            <w:tcW w:w="11130" w:type="dxa"/>
          </w:tcPr>
          <w:p w14:paraId="5EE00CEC" w14:textId="0F289B0B" w:rsidR="00E32F82" w:rsidRPr="00D32285" w:rsidRDefault="00592374" w:rsidP="004021AA">
            <w:pPr>
              <w:rPr>
                <w:lang w:val="cy-GB"/>
              </w:rPr>
            </w:pPr>
            <w:r w:rsidRPr="00D32285">
              <w:rPr>
                <w:lang w:val="cy-GB"/>
              </w:rPr>
              <w:t xml:space="preserve">Mae adroddiad ar ysgolion sy'n </w:t>
            </w:r>
            <w:r w:rsidR="00D32285">
              <w:rPr>
                <w:lang w:val="cy-GB"/>
              </w:rPr>
              <w:t>peri</w:t>
            </w:r>
            <w:r w:rsidRPr="00D32285">
              <w:rPr>
                <w:lang w:val="cy-GB"/>
              </w:rPr>
              <w:t xml:space="preserve"> pryder wedi</w:t>
            </w:r>
            <w:r w:rsidR="00D32285">
              <w:rPr>
                <w:lang w:val="cy-GB"/>
              </w:rPr>
              <w:t xml:space="preserve"> cael ei</w:t>
            </w:r>
            <w:r w:rsidRPr="00D32285">
              <w:rPr>
                <w:lang w:val="cy-GB"/>
              </w:rPr>
              <w:t xml:space="preserve"> gynhyrchu, sy'n </w:t>
            </w:r>
            <w:r w:rsidR="00D32285">
              <w:rPr>
                <w:lang w:val="cy-GB"/>
              </w:rPr>
              <w:t>amlygu</w:t>
            </w:r>
            <w:r w:rsidRPr="00D32285">
              <w:rPr>
                <w:lang w:val="cy-GB"/>
              </w:rPr>
              <w:t xml:space="preserve"> </w:t>
            </w:r>
            <w:r w:rsidR="00D32285">
              <w:rPr>
                <w:lang w:val="cy-GB"/>
              </w:rPr>
              <w:t>l</w:t>
            </w:r>
            <w:r w:rsidRPr="00D32285">
              <w:rPr>
                <w:lang w:val="cy-GB"/>
              </w:rPr>
              <w:t xml:space="preserve">lwyddiannau, yn enwedig mewn perthynas â'r Consortiwm Rhanbarthol. Mae cyfarfodydd partneriaeth yn parhau i gefnogi deialog broffesiynol ynghylch blaenoriaethau i'n hysgolion, yn enwedig y rhai sy'n </w:t>
            </w:r>
            <w:r w:rsidR="00D32285">
              <w:rPr>
                <w:lang w:val="cy-GB"/>
              </w:rPr>
              <w:t>peri</w:t>
            </w:r>
            <w:r w:rsidRPr="00D32285">
              <w:rPr>
                <w:lang w:val="cy-GB"/>
              </w:rPr>
              <w:t xml:space="preserve"> pryder. Mae strategaethau ar gyfer </w:t>
            </w:r>
            <w:r w:rsidR="00D32285">
              <w:rPr>
                <w:lang w:val="cy-GB"/>
              </w:rPr>
              <w:t>hysbysu</w:t>
            </w:r>
            <w:r w:rsidRPr="00D32285">
              <w:rPr>
                <w:lang w:val="cy-GB"/>
              </w:rPr>
              <w:t xml:space="preserve"> a defnyddio'r system </w:t>
            </w:r>
            <w:proofErr w:type="spellStart"/>
            <w:r w:rsidRPr="00D32285">
              <w:rPr>
                <w:lang w:val="cy-GB"/>
              </w:rPr>
              <w:t>My</w:t>
            </w:r>
            <w:proofErr w:type="spellEnd"/>
            <w:r w:rsidRPr="00D32285">
              <w:rPr>
                <w:lang w:val="cy-GB"/>
              </w:rPr>
              <w:t xml:space="preserve"> </w:t>
            </w:r>
            <w:proofErr w:type="spellStart"/>
            <w:r w:rsidRPr="00D32285">
              <w:rPr>
                <w:lang w:val="cy-GB"/>
              </w:rPr>
              <w:t>Concern</w:t>
            </w:r>
            <w:proofErr w:type="spellEnd"/>
            <w:r w:rsidRPr="00D32285">
              <w:rPr>
                <w:lang w:val="cy-GB"/>
              </w:rPr>
              <w:t xml:space="preserve"> yn dal i fynd rhagdd</w:t>
            </w:r>
            <w:r w:rsidR="00D32285">
              <w:rPr>
                <w:lang w:val="cy-GB"/>
              </w:rPr>
              <w:t>ynt</w:t>
            </w:r>
            <w:r w:rsidRPr="00D32285">
              <w:rPr>
                <w:lang w:val="cy-GB"/>
              </w:rPr>
              <w:t xml:space="preserve">. Mae gwybodaeth gymharol wythnosol yn parhau, </w:t>
            </w:r>
            <w:r w:rsidR="00D32285">
              <w:rPr>
                <w:lang w:val="cy-GB"/>
              </w:rPr>
              <w:t>a honno’n</w:t>
            </w:r>
            <w:r w:rsidRPr="00D32285">
              <w:rPr>
                <w:lang w:val="cy-GB"/>
              </w:rPr>
              <w:t xml:space="preserve"> cael ei rhannu gyda'r gyfarwyddiaeth a'r holl ysgolion. Nodir y cynnydd o'i gymharu ag Awdurdodau Lleol eraill ledled Cymru. Rhann</w:t>
            </w:r>
            <w:r w:rsidR="00026979">
              <w:rPr>
                <w:lang w:val="cy-GB"/>
              </w:rPr>
              <w:t>wyd y</w:t>
            </w:r>
            <w:r w:rsidRPr="00D32285">
              <w:rPr>
                <w:lang w:val="cy-GB"/>
              </w:rPr>
              <w:t xml:space="preserve"> ddogfen bartneriaeth ar gyfer trafodaethau Gwella Ysgolion yn Ne-ddwyrain Cymru</w:t>
            </w:r>
          </w:p>
        </w:tc>
        <w:tc>
          <w:tcPr>
            <w:tcW w:w="1079" w:type="dxa"/>
            <w:shd w:val="clear" w:color="auto" w:fill="92D050"/>
          </w:tcPr>
          <w:p w14:paraId="545CA242" w14:textId="77777777" w:rsidR="00E32F82" w:rsidRPr="00607C67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1DAF57F8" w14:textId="77777777" w:rsidTr="00B22863">
        <w:tc>
          <w:tcPr>
            <w:tcW w:w="3178" w:type="dxa"/>
          </w:tcPr>
          <w:p w14:paraId="530E04DC" w14:textId="293A3407" w:rsidR="00E32F82" w:rsidRPr="00CB6634" w:rsidRDefault="000F7C81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Monitro materion cyllido cludiant </w:t>
            </w:r>
            <w:r w:rsidR="002052CB">
              <w:rPr>
                <w:lang w:val="cy-GB"/>
              </w:rPr>
              <w:t>rhwng y cartref a’r</w:t>
            </w:r>
            <w:r w:rsidRPr="00CB6634">
              <w:rPr>
                <w:lang w:val="cy-GB"/>
              </w:rPr>
              <w:t xml:space="preserve"> ysgol</w:t>
            </w:r>
            <w:r w:rsidR="00E32F82" w:rsidRPr="00CB6634">
              <w:rPr>
                <w:lang w:val="cy-GB"/>
              </w:rPr>
              <w:t>.</w:t>
            </w:r>
          </w:p>
          <w:p w14:paraId="5BDD5D37" w14:textId="77777777" w:rsidR="00E32F82" w:rsidRPr="00CB6634" w:rsidRDefault="00E32F82" w:rsidP="004021AA">
            <w:pPr>
              <w:rPr>
                <w:lang w:val="cy-GB"/>
              </w:rPr>
            </w:pPr>
          </w:p>
        </w:tc>
        <w:tc>
          <w:tcPr>
            <w:tcW w:w="11130" w:type="dxa"/>
          </w:tcPr>
          <w:p w14:paraId="19F430FE" w14:textId="7B2E89F6" w:rsidR="002F370F" w:rsidRPr="00CB6634" w:rsidRDefault="002F370F" w:rsidP="002F370F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Cynhelir cyfarfodydd misol yn rheolaidd rhwng y Tîm Cynhwysiant a </w:t>
            </w:r>
            <w:r w:rsidR="00003C5B">
              <w:rPr>
                <w:lang w:val="cy-GB"/>
              </w:rPr>
              <w:t>Chludiant</w:t>
            </w:r>
            <w:r w:rsidRPr="00CB6634">
              <w:rPr>
                <w:lang w:val="cy-GB"/>
              </w:rPr>
              <w:t xml:space="preserve"> i fynd i'r afael ag unrhyw faterion sy'n codi.</w:t>
            </w:r>
          </w:p>
          <w:p w14:paraId="4677DCA7" w14:textId="12FD2C2E" w:rsidR="002F370F" w:rsidRPr="00CB6634" w:rsidRDefault="002F370F" w:rsidP="002F370F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Yn ystod y chwarter hwn, ni wnaed unrhyw apeliadau. Mae ymdrechion yn parhau i archwilio dulliau </w:t>
            </w:r>
            <w:r w:rsidR="00003C5B">
              <w:rPr>
                <w:lang w:val="cy-GB"/>
              </w:rPr>
              <w:t>eraill o ddarparu gwasanaethau</w:t>
            </w:r>
            <w:r w:rsidRPr="00CB6634">
              <w:rPr>
                <w:lang w:val="cy-GB"/>
              </w:rPr>
              <w:t>.  Bydd ymgynghoriad yn dechrau i ddychwelyd at fesurau pellter statudol, a fydd yn arwain at lefel sylweddol o arbedion</w:t>
            </w:r>
          </w:p>
          <w:p w14:paraId="512343B4" w14:textId="51C812B0" w:rsidR="00E32F82" w:rsidRPr="00CB6634" w:rsidRDefault="00003C5B" w:rsidP="004021AA">
            <w:pPr>
              <w:rPr>
                <w:lang w:val="cy-GB"/>
              </w:rPr>
            </w:pPr>
            <w:r>
              <w:rPr>
                <w:lang w:val="cy-GB"/>
              </w:rPr>
              <w:t>Hefyd</w:t>
            </w:r>
            <w:r w:rsidR="002F370F" w:rsidRPr="00CB6634">
              <w:rPr>
                <w:lang w:val="cy-GB"/>
              </w:rPr>
              <w:t>, mae'r gyllideb yn parhau i ddangos tanwariant.</w:t>
            </w:r>
          </w:p>
        </w:tc>
        <w:tc>
          <w:tcPr>
            <w:tcW w:w="1079" w:type="dxa"/>
            <w:shd w:val="clear" w:color="auto" w:fill="92D050"/>
          </w:tcPr>
          <w:p w14:paraId="50E93551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7BE631D8" w14:textId="77777777" w:rsidTr="00B22863">
        <w:tc>
          <w:tcPr>
            <w:tcW w:w="3178" w:type="dxa"/>
          </w:tcPr>
          <w:p w14:paraId="0E7884C4" w14:textId="5CF631E0" w:rsidR="00E32F82" w:rsidRPr="00CB6634" w:rsidRDefault="002F370F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lastRenderedPageBreak/>
              <w:t>Monitro lle</w:t>
            </w:r>
            <w:r w:rsidR="003C11F8">
              <w:rPr>
                <w:lang w:val="cy-GB"/>
              </w:rPr>
              <w:t>oedd mewn</w:t>
            </w:r>
            <w:r w:rsidRPr="00CB6634">
              <w:rPr>
                <w:lang w:val="cy-GB"/>
              </w:rPr>
              <w:t xml:space="preserve"> ysgol</w:t>
            </w:r>
            <w:r w:rsidR="003C11F8">
              <w:rPr>
                <w:lang w:val="cy-GB"/>
              </w:rPr>
              <w:t>ion</w:t>
            </w:r>
            <w:r w:rsidRPr="00CB6634">
              <w:rPr>
                <w:lang w:val="cy-GB"/>
              </w:rPr>
              <w:t xml:space="preserve"> a digonolrwydd yr holl ysgolion yn </w:t>
            </w:r>
            <w:r w:rsidR="003C11F8">
              <w:rPr>
                <w:lang w:val="cy-GB"/>
              </w:rPr>
              <w:t>fanwl</w:t>
            </w:r>
            <w:r w:rsidRPr="00CB6634">
              <w:rPr>
                <w:lang w:val="cy-GB"/>
              </w:rPr>
              <w:t xml:space="preserve">, defnyddio data yn fwy effeithiol i </w:t>
            </w:r>
            <w:r w:rsidR="008F02F4">
              <w:rPr>
                <w:lang w:val="cy-GB"/>
              </w:rPr>
              <w:t>oleuo</w:t>
            </w:r>
            <w:r w:rsidRPr="00CB6634">
              <w:rPr>
                <w:lang w:val="cy-GB"/>
              </w:rPr>
              <w:t xml:space="preserve"> cynlluni</w:t>
            </w:r>
            <w:r w:rsidR="008F02F4">
              <w:rPr>
                <w:lang w:val="cy-GB"/>
              </w:rPr>
              <w:t>au</w:t>
            </w:r>
            <w:r w:rsidRPr="00CB6634">
              <w:rPr>
                <w:lang w:val="cy-GB"/>
              </w:rPr>
              <w:t xml:space="preserve"> tymor hir.</w:t>
            </w:r>
          </w:p>
        </w:tc>
        <w:tc>
          <w:tcPr>
            <w:tcW w:w="11130" w:type="dxa"/>
          </w:tcPr>
          <w:p w14:paraId="66A8D1DD" w14:textId="25799171" w:rsidR="00E32F82" w:rsidRPr="00CB6634" w:rsidRDefault="002F370F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Darperir gwybodaeth am </w:t>
            </w:r>
            <w:r w:rsidR="008F02F4">
              <w:rPr>
                <w:lang w:val="cy-GB"/>
              </w:rPr>
              <w:t>leoedd gwag</w:t>
            </w:r>
            <w:r w:rsidRPr="00CB6634">
              <w:rPr>
                <w:lang w:val="cy-GB"/>
              </w:rPr>
              <w:t xml:space="preserve"> a digonolrwydd ddwywaith y flwyddyn i Lywodraeth Cymru. Defnyddir y</w:t>
            </w:r>
            <w:r w:rsidR="00515FBB">
              <w:rPr>
                <w:lang w:val="cy-GB"/>
              </w:rPr>
              <w:t>r</w:t>
            </w:r>
            <w:r w:rsidRPr="00CB6634">
              <w:rPr>
                <w:lang w:val="cy-GB"/>
              </w:rPr>
              <w:t xml:space="preserve"> wybodaeth hon i </w:t>
            </w:r>
            <w:r w:rsidR="00515FBB">
              <w:rPr>
                <w:lang w:val="cy-GB"/>
              </w:rPr>
              <w:t>oleuo’r</w:t>
            </w:r>
            <w:r w:rsidRPr="00CB6634">
              <w:rPr>
                <w:lang w:val="cy-GB"/>
              </w:rPr>
              <w:t xml:space="preserve"> rhaglen dreigl 9 mlynedd Cymunedau </w:t>
            </w:r>
            <w:r w:rsidR="00515FBB">
              <w:rPr>
                <w:lang w:val="cy-GB"/>
              </w:rPr>
              <w:t>Dysgu Cynaliadwy</w:t>
            </w:r>
          </w:p>
        </w:tc>
        <w:tc>
          <w:tcPr>
            <w:tcW w:w="1079" w:type="dxa"/>
            <w:shd w:val="clear" w:color="auto" w:fill="92D050"/>
          </w:tcPr>
          <w:p w14:paraId="7587F59B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704B4908" w14:textId="77777777" w:rsidTr="00B22863">
        <w:tc>
          <w:tcPr>
            <w:tcW w:w="3178" w:type="dxa"/>
          </w:tcPr>
          <w:p w14:paraId="49131318" w14:textId="6B67E1C9" w:rsidR="00E32F82" w:rsidRPr="00CB6634" w:rsidRDefault="002F370F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Mynd i'r afael â'r pwysau ariannol o fewn y gyllideb addysg </w:t>
            </w:r>
            <w:r w:rsidR="00F15499">
              <w:rPr>
                <w:lang w:val="cy-GB"/>
              </w:rPr>
              <w:t>megis cludiant rhwng y cartref a’r ysgol</w:t>
            </w:r>
            <w:r w:rsidRPr="00CB6634">
              <w:rPr>
                <w:lang w:val="cy-GB"/>
              </w:rPr>
              <w:t xml:space="preserve"> ac ysgolion mewn diffyg </w:t>
            </w:r>
          </w:p>
        </w:tc>
        <w:tc>
          <w:tcPr>
            <w:tcW w:w="11130" w:type="dxa"/>
          </w:tcPr>
          <w:p w14:paraId="043F06A8" w14:textId="5F787950" w:rsidR="00E32F82" w:rsidRPr="00CB6634" w:rsidRDefault="002F370F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Mae'r Cyngor wedi cytuno </w:t>
            </w:r>
            <w:r w:rsidR="00F15499">
              <w:rPr>
                <w:lang w:val="cy-GB"/>
              </w:rPr>
              <w:t>ar gynnydd sylweddol yng ngh</w:t>
            </w:r>
            <w:r w:rsidRPr="00CB6634">
              <w:rPr>
                <w:lang w:val="cy-GB"/>
              </w:rPr>
              <w:t xml:space="preserve">yllidebau ysgolion yn 2025/26 ac i </w:t>
            </w:r>
            <w:r w:rsidR="00F15499">
              <w:rPr>
                <w:lang w:val="cy-GB"/>
              </w:rPr>
              <w:t>gynorthwyo</w:t>
            </w:r>
            <w:r w:rsidRPr="00CB6634">
              <w:rPr>
                <w:lang w:val="cy-GB"/>
              </w:rPr>
              <w:t xml:space="preserve"> ysgolion i leihau eu diffygion dros y blynyddoedd ariannol 25/26 a 26/27. Mae'r </w:t>
            </w:r>
            <w:r w:rsidR="005E7606">
              <w:rPr>
                <w:lang w:val="cy-GB"/>
              </w:rPr>
              <w:t>C</w:t>
            </w:r>
            <w:r w:rsidRPr="00CB6634">
              <w:rPr>
                <w:lang w:val="cy-GB"/>
              </w:rPr>
              <w:t>yngor hefyd wedi cytuno i dalu cost</w:t>
            </w:r>
            <w:r w:rsidR="005E7606">
              <w:rPr>
                <w:lang w:val="cy-GB"/>
              </w:rPr>
              <w:t xml:space="preserve">au </w:t>
            </w:r>
            <w:r w:rsidRPr="00CB6634">
              <w:rPr>
                <w:lang w:val="cy-GB"/>
              </w:rPr>
              <w:t xml:space="preserve">pwysau cyflog ysgolion. Mae hyn wedi cael effaith gadarnhaol sylweddol ar gyllidebau ysgolion gyda'r rhan fwyaf o ysgolion bellach yn rhagweld cyllideb </w:t>
            </w:r>
            <w:proofErr w:type="spellStart"/>
            <w:r w:rsidR="005E7606">
              <w:rPr>
                <w:lang w:val="cy-GB"/>
              </w:rPr>
              <w:t>fantoledig</w:t>
            </w:r>
            <w:proofErr w:type="spellEnd"/>
            <w:r w:rsidR="005E7606">
              <w:rPr>
                <w:lang w:val="cy-GB"/>
              </w:rPr>
              <w:t xml:space="preserve"> </w:t>
            </w:r>
            <w:r w:rsidRPr="00CB6634">
              <w:rPr>
                <w:lang w:val="cy-GB"/>
              </w:rPr>
              <w:t>neu ddiffyg bach iawn</w:t>
            </w:r>
            <w:r w:rsidR="002B7BCA">
              <w:rPr>
                <w:lang w:val="cy-GB"/>
              </w:rPr>
              <w:t xml:space="preserve"> ar</w:t>
            </w:r>
            <w:r w:rsidR="002B7BCA" w:rsidRPr="00CB6634">
              <w:rPr>
                <w:lang w:val="cy-GB"/>
              </w:rPr>
              <w:t xml:space="preserve"> </w:t>
            </w:r>
            <w:r w:rsidR="002B7BCA">
              <w:rPr>
                <w:lang w:val="cy-GB"/>
              </w:rPr>
              <w:t>d</w:t>
            </w:r>
            <w:r w:rsidR="002B7BCA" w:rsidRPr="00CB6634">
              <w:rPr>
                <w:lang w:val="cy-GB"/>
              </w:rPr>
              <w:t xml:space="preserve">diwedd </w:t>
            </w:r>
            <w:r w:rsidR="002B7BCA">
              <w:rPr>
                <w:lang w:val="cy-GB"/>
              </w:rPr>
              <w:t>y f</w:t>
            </w:r>
            <w:r w:rsidR="002B7BCA" w:rsidRPr="00CB6634">
              <w:rPr>
                <w:lang w:val="cy-GB"/>
              </w:rPr>
              <w:t>lwyddyn</w:t>
            </w:r>
            <w:r w:rsidRPr="00CB6634">
              <w:rPr>
                <w:lang w:val="cy-GB"/>
              </w:rPr>
              <w:t xml:space="preserve">. Mae hyn yn cymharu â 22 o ysgolion </w:t>
            </w:r>
            <w:r w:rsidR="002B7BCA">
              <w:rPr>
                <w:lang w:val="cy-GB"/>
              </w:rPr>
              <w:t>a oedd yn</w:t>
            </w:r>
            <w:r w:rsidRPr="00CB6634">
              <w:rPr>
                <w:lang w:val="cy-GB"/>
              </w:rPr>
              <w:t xml:space="preserve"> rhagweld cyllideb </w:t>
            </w:r>
            <w:r w:rsidR="002B7BCA">
              <w:rPr>
                <w:lang w:val="cy-GB"/>
              </w:rPr>
              <w:t xml:space="preserve">â </w:t>
            </w:r>
            <w:r w:rsidRPr="00CB6634">
              <w:rPr>
                <w:lang w:val="cy-GB"/>
              </w:rPr>
              <w:t xml:space="preserve">diffyg ar ddechrau </w:t>
            </w:r>
            <w:r w:rsidR="002B7BCA">
              <w:rPr>
                <w:lang w:val="cy-GB"/>
              </w:rPr>
              <w:t>b</w:t>
            </w:r>
            <w:r w:rsidRPr="00CB6634">
              <w:rPr>
                <w:lang w:val="cy-GB"/>
              </w:rPr>
              <w:t>lwyddyn ariannol 24/25. Fodd bynnag, mae</w:t>
            </w:r>
            <w:r w:rsidR="002B7BCA">
              <w:rPr>
                <w:lang w:val="cy-GB"/>
              </w:rPr>
              <w:t>’r</w:t>
            </w:r>
            <w:r w:rsidRPr="00CB6634">
              <w:rPr>
                <w:lang w:val="cy-GB"/>
              </w:rPr>
              <w:t xml:space="preserve"> ddwy ysgol ganol </w:t>
            </w:r>
            <w:r w:rsidR="002B7BCA">
              <w:rPr>
                <w:lang w:val="cy-GB"/>
              </w:rPr>
              <w:t>yn dal i</w:t>
            </w:r>
            <w:r w:rsidRPr="00CB6634">
              <w:rPr>
                <w:lang w:val="cy-GB"/>
              </w:rPr>
              <w:t xml:space="preserve"> ragweld cyllidebau </w:t>
            </w:r>
            <w:r w:rsidR="002B7BCA">
              <w:rPr>
                <w:lang w:val="cy-GB"/>
              </w:rPr>
              <w:t xml:space="preserve">â </w:t>
            </w:r>
            <w:r w:rsidRPr="00CB6634">
              <w:rPr>
                <w:lang w:val="cy-GB"/>
              </w:rPr>
              <w:t>diffyg</w:t>
            </w:r>
            <w:r w:rsidR="002B7BCA">
              <w:rPr>
                <w:lang w:val="cy-GB"/>
              </w:rPr>
              <w:t>ion</w:t>
            </w:r>
            <w:r w:rsidRPr="00CB6634">
              <w:rPr>
                <w:lang w:val="cy-GB"/>
              </w:rPr>
              <w:t xml:space="preserve"> sylweddol. Mae'r </w:t>
            </w:r>
            <w:proofErr w:type="spellStart"/>
            <w:r w:rsidR="002B7BCA">
              <w:rPr>
                <w:lang w:val="cy-GB"/>
              </w:rPr>
              <w:t>ALl</w:t>
            </w:r>
            <w:proofErr w:type="spellEnd"/>
            <w:r w:rsidRPr="00CB6634">
              <w:rPr>
                <w:lang w:val="cy-GB"/>
              </w:rPr>
              <w:t xml:space="preserve"> yn </w:t>
            </w:r>
            <w:r w:rsidR="002B7BCA">
              <w:rPr>
                <w:lang w:val="cy-GB"/>
              </w:rPr>
              <w:t>cynorthwyo’r</w:t>
            </w:r>
            <w:r w:rsidRPr="00CB6634">
              <w:rPr>
                <w:lang w:val="cy-GB"/>
              </w:rPr>
              <w:t xml:space="preserve"> ysgolion </w:t>
            </w:r>
            <w:r w:rsidR="002B7BCA">
              <w:rPr>
                <w:lang w:val="cy-GB"/>
              </w:rPr>
              <w:t>i g</w:t>
            </w:r>
            <w:r w:rsidRPr="00CB6634">
              <w:rPr>
                <w:lang w:val="cy-GB"/>
              </w:rPr>
              <w:t>reu cynlluniau</w:t>
            </w:r>
            <w:r w:rsidR="002B7BCA">
              <w:rPr>
                <w:lang w:val="cy-GB"/>
              </w:rPr>
              <w:t xml:space="preserve"> i</w:t>
            </w:r>
            <w:r w:rsidRPr="00CB6634">
              <w:rPr>
                <w:lang w:val="cy-GB"/>
              </w:rPr>
              <w:t xml:space="preserve"> adfer </w:t>
            </w:r>
            <w:r w:rsidR="002B7BCA">
              <w:rPr>
                <w:lang w:val="cy-GB"/>
              </w:rPr>
              <w:t xml:space="preserve">y </w:t>
            </w:r>
            <w:r w:rsidRPr="00CB6634">
              <w:rPr>
                <w:lang w:val="cy-GB"/>
              </w:rPr>
              <w:t xml:space="preserve">diffyg. Mae ymgynghoriad ar leihau pellteroedd cludiant </w:t>
            </w:r>
            <w:r w:rsidR="002B7BCA">
              <w:rPr>
                <w:lang w:val="cy-GB"/>
              </w:rPr>
              <w:t>rhwng y cartref a’r</w:t>
            </w:r>
            <w:r w:rsidRPr="00CB6634">
              <w:rPr>
                <w:lang w:val="cy-GB"/>
              </w:rPr>
              <w:t xml:space="preserve"> ysgol i ffig</w:t>
            </w:r>
            <w:r w:rsidR="002B7BCA">
              <w:rPr>
                <w:lang w:val="cy-GB"/>
              </w:rPr>
              <w:t>y</w:t>
            </w:r>
            <w:r w:rsidRPr="00CB6634">
              <w:rPr>
                <w:lang w:val="cy-GB"/>
              </w:rPr>
              <w:t xml:space="preserve">rau statudol yn cael ei ystyried. </w:t>
            </w:r>
          </w:p>
        </w:tc>
        <w:tc>
          <w:tcPr>
            <w:tcW w:w="1079" w:type="dxa"/>
            <w:shd w:val="clear" w:color="auto" w:fill="92D050"/>
          </w:tcPr>
          <w:p w14:paraId="00EF1D7F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6DA811F6" w14:textId="77777777" w:rsidTr="00B22863">
        <w:tc>
          <w:tcPr>
            <w:tcW w:w="3178" w:type="dxa"/>
          </w:tcPr>
          <w:p w14:paraId="3EF2C84F" w14:textId="51160C64" w:rsidR="00E32F82" w:rsidRPr="00CB6634" w:rsidRDefault="00BF07F9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Cynyddu </w:t>
            </w:r>
            <w:proofErr w:type="spellStart"/>
            <w:r w:rsidRPr="00CB6634">
              <w:rPr>
                <w:lang w:val="cy-GB"/>
              </w:rPr>
              <w:t>capasiti</w:t>
            </w:r>
            <w:proofErr w:type="spellEnd"/>
            <w:r w:rsidRPr="00CB6634">
              <w:rPr>
                <w:lang w:val="cy-GB"/>
              </w:rPr>
              <w:t xml:space="preserve"> ym Mhen-</w:t>
            </w:r>
            <w:r w:rsidR="002B7BCA">
              <w:rPr>
                <w:lang w:val="cy-GB"/>
              </w:rPr>
              <w:t>Y</w:t>
            </w:r>
            <w:r w:rsidRPr="00CB6634">
              <w:rPr>
                <w:lang w:val="cy-GB"/>
              </w:rPr>
              <w:t>-Cwm a Chanolfan yr Afon a lleihau lleoliadau y tu allan i'r sir, gan leihau colledion ariannol blynyddol</w:t>
            </w:r>
          </w:p>
        </w:tc>
        <w:tc>
          <w:tcPr>
            <w:tcW w:w="11130" w:type="dxa"/>
          </w:tcPr>
          <w:p w14:paraId="7C363DB2" w14:textId="01A0FF95" w:rsidR="00E32F82" w:rsidRPr="00CB6634" w:rsidRDefault="00BF07F9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>Bydd datblyg</w:t>
            </w:r>
            <w:r w:rsidR="002B7BCA">
              <w:rPr>
                <w:lang w:val="cy-GB"/>
              </w:rPr>
              <w:t>u</w:t>
            </w:r>
            <w:r w:rsidRPr="00CB6634">
              <w:rPr>
                <w:lang w:val="cy-GB"/>
              </w:rPr>
              <w:t xml:space="preserve"> </w:t>
            </w:r>
            <w:proofErr w:type="spellStart"/>
            <w:r w:rsidR="002B7BCA">
              <w:rPr>
                <w:lang w:val="cy-GB"/>
              </w:rPr>
              <w:t>Vision</w:t>
            </w:r>
            <w:proofErr w:type="spellEnd"/>
            <w:r w:rsidR="002B7BCA">
              <w:rPr>
                <w:lang w:val="cy-GB"/>
              </w:rPr>
              <w:t xml:space="preserve"> </w:t>
            </w:r>
            <w:proofErr w:type="spellStart"/>
            <w:r w:rsidR="002B7BCA">
              <w:rPr>
                <w:lang w:val="cy-GB"/>
              </w:rPr>
              <w:t>House</w:t>
            </w:r>
            <w:proofErr w:type="spellEnd"/>
            <w:r w:rsidRPr="00CB6634">
              <w:rPr>
                <w:lang w:val="cy-GB"/>
              </w:rPr>
              <w:t xml:space="preserve"> yn </w:t>
            </w:r>
            <w:r w:rsidR="006337A0">
              <w:rPr>
                <w:lang w:val="cy-GB"/>
              </w:rPr>
              <w:t xml:space="preserve">galluogi’r </w:t>
            </w:r>
            <w:proofErr w:type="spellStart"/>
            <w:r w:rsidR="006337A0">
              <w:rPr>
                <w:lang w:val="cy-GB"/>
              </w:rPr>
              <w:t>c</w:t>
            </w:r>
            <w:r w:rsidRPr="00CB6634">
              <w:rPr>
                <w:lang w:val="cy-GB"/>
              </w:rPr>
              <w:t>apasiti</w:t>
            </w:r>
            <w:proofErr w:type="spellEnd"/>
            <w:r w:rsidRPr="00CB6634">
              <w:rPr>
                <w:lang w:val="cy-GB"/>
              </w:rPr>
              <w:t xml:space="preserve"> </w:t>
            </w:r>
            <w:r w:rsidR="006337A0">
              <w:rPr>
                <w:lang w:val="cy-GB"/>
              </w:rPr>
              <w:t xml:space="preserve">yn </w:t>
            </w:r>
            <w:r w:rsidRPr="00CB6634">
              <w:rPr>
                <w:lang w:val="cy-GB"/>
              </w:rPr>
              <w:t xml:space="preserve">Ysgol Arbennig Pen y Cwm </w:t>
            </w:r>
            <w:r w:rsidR="006337A0">
              <w:rPr>
                <w:lang w:val="cy-GB"/>
              </w:rPr>
              <w:t xml:space="preserve">i </w:t>
            </w:r>
            <w:r w:rsidRPr="00CB6634">
              <w:rPr>
                <w:lang w:val="cy-GB"/>
              </w:rPr>
              <w:t>gynyddu yn unol â'r galw presennol a bydd ymarfer ymgynghori</w:t>
            </w:r>
            <w:r w:rsidR="006337A0">
              <w:rPr>
                <w:lang w:val="cy-GB"/>
              </w:rPr>
              <w:t>’</w:t>
            </w:r>
            <w:r w:rsidRPr="00CB6634">
              <w:rPr>
                <w:lang w:val="cy-GB"/>
              </w:rPr>
              <w:t xml:space="preserve">n cael ei gynnal yn </w:t>
            </w:r>
            <w:r w:rsidR="006337A0">
              <w:rPr>
                <w:lang w:val="cy-GB"/>
              </w:rPr>
              <w:t>nhymor yr hydref</w:t>
            </w:r>
            <w:r w:rsidRPr="00CB6634">
              <w:rPr>
                <w:lang w:val="cy-GB"/>
              </w:rPr>
              <w:t xml:space="preserve"> i </w:t>
            </w:r>
            <w:r w:rsidR="006337A0">
              <w:rPr>
                <w:lang w:val="cy-GB"/>
              </w:rPr>
              <w:t>ystyried y cynlluniau</w:t>
            </w:r>
            <w:r w:rsidRPr="00CB6634">
              <w:rPr>
                <w:lang w:val="cy-GB"/>
              </w:rPr>
              <w:t xml:space="preserve"> tymor hwy ar gyfer y ddarpariaeth</w:t>
            </w:r>
          </w:p>
        </w:tc>
        <w:tc>
          <w:tcPr>
            <w:tcW w:w="1079" w:type="dxa"/>
            <w:shd w:val="clear" w:color="auto" w:fill="92D050"/>
          </w:tcPr>
          <w:p w14:paraId="47E9C143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66805712" w14:textId="77777777" w:rsidTr="00B22863">
        <w:tc>
          <w:tcPr>
            <w:tcW w:w="3178" w:type="dxa"/>
          </w:tcPr>
          <w:p w14:paraId="63C5F669" w14:textId="56CB68E9" w:rsidR="00E32F82" w:rsidRPr="00CB6634" w:rsidRDefault="00BF07F9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>Gweithio i leihau nifer y</w:t>
            </w:r>
            <w:r w:rsidR="006337A0">
              <w:rPr>
                <w:lang w:val="cy-GB"/>
              </w:rPr>
              <w:t xml:space="preserve"> dysgwyr </w:t>
            </w:r>
            <w:r w:rsidR="00561786">
              <w:rPr>
                <w:lang w:val="cy-GB"/>
              </w:rPr>
              <w:t>sy’n cael Addysg Ddewisol yn y Cartref</w:t>
            </w:r>
          </w:p>
        </w:tc>
        <w:tc>
          <w:tcPr>
            <w:tcW w:w="11130" w:type="dxa"/>
          </w:tcPr>
          <w:p w14:paraId="760E4F2A" w14:textId="50F9FDC9" w:rsidR="00BF07F9" w:rsidRPr="00CB6634" w:rsidRDefault="00BF07F9" w:rsidP="00BF07F9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Mae nifer y dysgwyr sy'n dod yn </w:t>
            </w:r>
            <w:r w:rsidR="00561786">
              <w:rPr>
                <w:lang w:val="cy-GB"/>
              </w:rPr>
              <w:t>rhai sy’n cael Addysg Ddewisol yn y Cartref</w:t>
            </w:r>
            <w:r w:rsidRPr="00CB6634">
              <w:rPr>
                <w:lang w:val="cy-GB"/>
              </w:rPr>
              <w:t xml:space="preserve"> yn parhau i gynyddu. Mae hwn yn fater cenedlaethol.  </w:t>
            </w:r>
            <w:r w:rsidR="00561786">
              <w:rPr>
                <w:lang w:val="cy-GB"/>
              </w:rPr>
              <w:t>Bu</w:t>
            </w:r>
            <w:r w:rsidRPr="00CB6634">
              <w:rPr>
                <w:lang w:val="cy-GB"/>
              </w:rPr>
              <w:t xml:space="preserve"> angen cynyddu </w:t>
            </w:r>
            <w:proofErr w:type="spellStart"/>
            <w:r w:rsidRPr="00CB6634">
              <w:rPr>
                <w:lang w:val="cy-GB"/>
              </w:rPr>
              <w:t>capasiti</w:t>
            </w:r>
            <w:proofErr w:type="spellEnd"/>
            <w:r w:rsidRPr="00CB6634">
              <w:rPr>
                <w:lang w:val="cy-GB"/>
              </w:rPr>
              <w:t xml:space="preserve"> ar gyfer dysgwyr </w:t>
            </w:r>
            <w:r w:rsidR="00561786">
              <w:rPr>
                <w:lang w:val="cy-GB"/>
              </w:rPr>
              <w:t>sy’n cael Addysg Ddewisol yn y Cartref</w:t>
            </w:r>
            <w:r w:rsidRPr="00CB6634">
              <w:rPr>
                <w:lang w:val="cy-GB"/>
              </w:rPr>
              <w:t xml:space="preserve"> ac mae </w:t>
            </w:r>
            <w:r w:rsidR="00561786">
              <w:rPr>
                <w:lang w:val="cy-GB"/>
              </w:rPr>
              <w:t>Swyddog Lles Addysg</w:t>
            </w:r>
            <w:r w:rsidRPr="00CB6634">
              <w:rPr>
                <w:lang w:val="cy-GB"/>
              </w:rPr>
              <w:t xml:space="preserve"> ychwanegol wedi</w:t>
            </w:r>
            <w:r w:rsidR="00561786">
              <w:rPr>
                <w:lang w:val="cy-GB"/>
              </w:rPr>
              <w:t xml:space="preserve"> cael ei leoli</w:t>
            </w:r>
            <w:r w:rsidRPr="00CB6634">
              <w:rPr>
                <w:lang w:val="cy-GB"/>
              </w:rPr>
              <w:t xml:space="preserve"> i gefnogi dysgwyr ar </w:t>
            </w:r>
            <w:r w:rsidR="00D05C63">
              <w:rPr>
                <w:lang w:val="cy-GB"/>
              </w:rPr>
              <w:t>yr adeg y maent yn dechrau cael Addysg Ddewisol yn y Cartref</w:t>
            </w:r>
            <w:r w:rsidRPr="00CB6634">
              <w:rPr>
                <w:lang w:val="cy-GB"/>
              </w:rPr>
              <w:t>, mewn ymgais i</w:t>
            </w:r>
            <w:r w:rsidR="00D05C63">
              <w:rPr>
                <w:lang w:val="cy-GB"/>
              </w:rPr>
              <w:t>’w h</w:t>
            </w:r>
            <w:r w:rsidRPr="00CB6634">
              <w:rPr>
                <w:lang w:val="cy-GB"/>
              </w:rPr>
              <w:t xml:space="preserve">annog </w:t>
            </w:r>
            <w:r w:rsidR="00D05C63">
              <w:rPr>
                <w:lang w:val="cy-GB"/>
              </w:rPr>
              <w:t>i d</w:t>
            </w:r>
            <w:r w:rsidRPr="00CB6634">
              <w:rPr>
                <w:lang w:val="cy-GB"/>
              </w:rPr>
              <w:t xml:space="preserve">dychwelyd i'r ysgol. Mae hyn wedi cael effaith mewn ychydig o achosion.   Mae'r Gwasanaeth Cynhwysiant wedi sefydlu panel gyda gweithwyr proffesiynol i wneud penderfyniadau mewn perthynas </w:t>
            </w:r>
            <w:r w:rsidR="00D05C63">
              <w:rPr>
                <w:lang w:val="cy-GB"/>
              </w:rPr>
              <w:t xml:space="preserve">â darparu </w:t>
            </w:r>
            <w:r w:rsidRPr="00CB6634">
              <w:rPr>
                <w:lang w:val="cy-GB"/>
              </w:rPr>
              <w:t xml:space="preserve">addysg addas a'r camau i'w cymryd os nad </w:t>
            </w:r>
            <w:r w:rsidR="00D05C63">
              <w:rPr>
                <w:lang w:val="cy-GB"/>
              </w:rPr>
              <w:t>oes tystiolaeth o hyn</w:t>
            </w:r>
            <w:r w:rsidRPr="00CB6634">
              <w:rPr>
                <w:lang w:val="cy-GB"/>
              </w:rPr>
              <w:t xml:space="preserve">. </w:t>
            </w:r>
          </w:p>
          <w:p w14:paraId="75000DB0" w14:textId="5B964577" w:rsidR="00E32F82" w:rsidRPr="00CB6634" w:rsidRDefault="00BF07F9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Mae nifer o ddysgwyr yn </w:t>
            </w:r>
            <w:r w:rsidR="00D05C63">
              <w:rPr>
                <w:lang w:val="cy-GB"/>
              </w:rPr>
              <w:t>dod yn rhai sy’n cael Addysg Ddewisol yn y Cartref</w:t>
            </w:r>
            <w:r w:rsidRPr="00CB6634">
              <w:rPr>
                <w:lang w:val="cy-GB"/>
              </w:rPr>
              <w:t xml:space="preserve"> ym mlynyddoedd uwch y</w:t>
            </w:r>
            <w:r w:rsidR="00D05C63">
              <w:rPr>
                <w:lang w:val="cy-GB"/>
              </w:rPr>
              <w:t xml:space="preserve"> cyfnod</w:t>
            </w:r>
            <w:r w:rsidRPr="00CB6634">
              <w:rPr>
                <w:lang w:val="cy-GB"/>
              </w:rPr>
              <w:t xml:space="preserve"> uwchradd, gan gynnwys y rhai sydd mewn perygl o gael eu herlyn am beidio â </w:t>
            </w:r>
            <w:r w:rsidR="007D4E0A">
              <w:rPr>
                <w:lang w:val="cy-GB"/>
              </w:rPr>
              <w:t>mynychu</w:t>
            </w:r>
            <w:r w:rsidRPr="00CB6634">
              <w:rPr>
                <w:lang w:val="cy-GB"/>
              </w:rPr>
              <w:t xml:space="preserve">. </w:t>
            </w:r>
          </w:p>
        </w:tc>
        <w:tc>
          <w:tcPr>
            <w:tcW w:w="1079" w:type="dxa"/>
            <w:shd w:val="clear" w:color="auto" w:fill="FF0000"/>
          </w:tcPr>
          <w:p w14:paraId="1E1A000B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5A8B34B6" w14:textId="77777777" w:rsidTr="00B22863">
        <w:tc>
          <w:tcPr>
            <w:tcW w:w="3178" w:type="dxa"/>
          </w:tcPr>
          <w:p w14:paraId="03F9F21F" w14:textId="6B845B95" w:rsidR="00BF07F9" w:rsidRPr="00CB6634" w:rsidRDefault="00BF07F9" w:rsidP="00BF07F9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Defnyddio Data ADY yn fwy effeithiol i </w:t>
            </w:r>
            <w:r w:rsidR="007D4E0A">
              <w:rPr>
                <w:lang w:val="cy-GB"/>
              </w:rPr>
              <w:t>oleuo</w:t>
            </w:r>
            <w:r w:rsidRPr="00CB6634">
              <w:rPr>
                <w:lang w:val="cy-GB"/>
              </w:rPr>
              <w:t xml:space="preserve"> cynlluni</w:t>
            </w:r>
            <w:r w:rsidR="007D4E0A">
              <w:rPr>
                <w:lang w:val="cy-GB"/>
              </w:rPr>
              <w:t>au</w:t>
            </w:r>
            <w:r w:rsidRPr="00CB6634">
              <w:rPr>
                <w:lang w:val="cy-GB"/>
              </w:rPr>
              <w:t xml:space="preserve"> tymor hir</w:t>
            </w:r>
          </w:p>
          <w:p w14:paraId="6822E560" w14:textId="77777777" w:rsidR="00E32F82" w:rsidRPr="00CB6634" w:rsidRDefault="00E32F82" w:rsidP="004021AA">
            <w:pPr>
              <w:rPr>
                <w:lang w:val="cy-GB"/>
              </w:rPr>
            </w:pPr>
          </w:p>
        </w:tc>
        <w:tc>
          <w:tcPr>
            <w:tcW w:w="11130" w:type="dxa"/>
          </w:tcPr>
          <w:p w14:paraId="05ECE2EC" w14:textId="3E082C88" w:rsidR="00BF07F9" w:rsidRPr="00CB6634" w:rsidRDefault="00BF07F9" w:rsidP="00BF07F9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Mae gan </w:t>
            </w:r>
            <w:r w:rsidR="007D4E0A">
              <w:rPr>
                <w:lang w:val="cy-GB"/>
              </w:rPr>
              <w:t>Ganolfannau Adnoddau</w:t>
            </w:r>
            <w:r w:rsidRPr="00CB6634">
              <w:rPr>
                <w:lang w:val="cy-GB"/>
              </w:rPr>
              <w:t xml:space="preserve"> systemau i fonitro cynhwysiant mewn lleoliadau prif ffrwd. Mae pob lleoliad arbenigol yn defnyddio offeryn </w:t>
            </w:r>
            <w:r w:rsidR="007D4E0A">
              <w:rPr>
                <w:lang w:val="cy-GB"/>
              </w:rPr>
              <w:t>tracio</w:t>
            </w:r>
            <w:r w:rsidRPr="00CB6634">
              <w:rPr>
                <w:lang w:val="cy-GB"/>
              </w:rPr>
              <w:t xml:space="preserve"> i fonitro cynnydd ac effaith. Mae hyfforddiant ar yr offeryn wedi</w:t>
            </w:r>
            <w:r w:rsidR="007D4E0A">
              <w:rPr>
                <w:lang w:val="cy-GB"/>
              </w:rPr>
              <w:t xml:space="preserve"> cael e</w:t>
            </w:r>
            <w:r w:rsidRPr="00CB6634">
              <w:rPr>
                <w:lang w:val="cy-GB"/>
              </w:rPr>
              <w:t xml:space="preserve">i ddarparu, ac mae llinellau sylfaen ar gyfer dysgwyr yn cael eu sefydlu. Bydd gan yr Awdurdod Lleol fynediad at ddata </w:t>
            </w:r>
            <w:r w:rsidR="007D4E0A">
              <w:rPr>
                <w:lang w:val="cy-GB"/>
              </w:rPr>
              <w:t>ar g</w:t>
            </w:r>
            <w:r w:rsidRPr="00CB6634">
              <w:rPr>
                <w:lang w:val="cy-GB"/>
              </w:rPr>
              <w:t xml:space="preserve">ynnydd trwy </w:t>
            </w:r>
            <w:proofErr w:type="spellStart"/>
            <w:r w:rsidRPr="00CB6634">
              <w:rPr>
                <w:lang w:val="cy-GB"/>
              </w:rPr>
              <w:t>ddangosfwrdd</w:t>
            </w:r>
            <w:proofErr w:type="spellEnd"/>
            <w:r w:rsidRPr="00CB6634">
              <w:rPr>
                <w:lang w:val="cy-GB"/>
              </w:rPr>
              <w:t>.</w:t>
            </w:r>
          </w:p>
          <w:p w14:paraId="6BCA3B3E" w14:textId="53ACB7E0" w:rsidR="00BF07F9" w:rsidRPr="00CB6634" w:rsidRDefault="008A36CA" w:rsidP="00BF07F9">
            <w:pPr>
              <w:rPr>
                <w:lang w:val="cy-GB"/>
              </w:rPr>
            </w:pPr>
            <w:r>
              <w:rPr>
                <w:lang w:val="cy-GB"/>
              </w:rPr>
              <w:t>Casglu data</w:t>
            </w:r>
            <w:r w:rsidR="00BF07F9" w:rsidRPr="00CB6634">
              <w:rPr>
                <w:lang w:val="cy-GB"/>
              </w:rPr>
              <w:t xml:space="preserve"> o'r Blynyddoedd Cynnar a thrw</w:t>
            </w:r>
            <w:r>
              <w:rPr>
                <w:lang w:val="cy-GB"/>
              </w:rPr>
              <w:t>odd i</w:t>
            </w:r>
            <w:r w:rsidR="00BF07F9" w:rsidRPr="00CB6634">
              <w:rPr>
                <w:lang w:val="cy-GB"/>
              </w:rPr>
              <w:t xml:space="preserve"> leoliadau a gynhelir er mwyn </w:t>
            </w:r>
            <w:r>
              <w:rPr>
                <w:lang w:val="cy-GB"/>
              </w:rPr>
              <w:t>goleuo’r broses o</w:t>
            </w:r>
            <w:r w:rsidR="00BF07F9" w:rsidRPr="00CB6634">
              <w:rPr>
                <w:lang w:val="cy-GB"/>
              </w:rPr>
              <w:t xml:space="preserve"> </w:t>
            </w:r>
            <w:r>
              <w:rPr>
                <w:lang w:val="cy-GB"/>
              </w:rPr>
              <w:t>g</w:t>
            </w:r>
            <w:r w:rsidR="00BF07F9" w:rsidRPr="00CB6634">
              <w:rPr>
                <w:lang w:val="cy-GB"/>
              </w:rPr>
              <w:t xml:space="preserve">ynllunio </w:t>
            </w:r>
            <w:proofErr w:type="spellStart"/>
            <w:r w:rsidR="00BF07F9" w:rsidRPr="00CB6634">
              <w:rPr>
                <w:lang w:val="cy-GB"/>
              </w:rPr>
              <w:t>capasiti</w:t>
            </w:r>
            <w:proofErr w:type="spellEnd"/>
            <w:r w:rsidR="00BF07F9" w:rsidRPr="00CB6634">
              <w:rPr>
                <w:lang w:val="cy-GB"/>
              </w:rPr>
              <w:t xml:space="preserve">. </w:t>
            </w:r>
          </w:p>
          <w:p w14:paraId="199E3DCC" w14:textId="79269C49" w:rsidR="00E32F82" w:rsidRPr="00CB6634" w:rsidRDefault="00BF07F9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lastRenderedPageBreak/>
              <w:t xml:space="preserve">Adolygiad o'r ddarpariaeth </w:t>
            </w:r>
            <w:r w:rsidR="008A36CA">
              <w:rPr>
                <w:lang w:val="cy-GB"/>
              </w:rPr>
              <w:t xml:space="preserve">o ran y </w:t>
            </w:r>
            <w:r w:rsidRPr="00CB6634">
              <w:rPr>
                <w:lang w:val="cy-GB"/>
              </w:rPr>
              <w:t>cwricwlwm ar draws yr holl ysgolion prif ffrwd, canolfannau adnoddau ac ysgolion arbennig ar gyfer diwallu anghenion yr holl ddysgwyr, gan gynnwys y rhai ag ADY.  Adolygiad o fapiau Darpariaeth D</w:t>
            </w:r>
            <w:r w:rsidR="008A36CA">
              <w:rPr>
                <w:lang w:val="cy-GB"/>
              </w:rPr>
              <w:t>d</w:t>
            </w:r>
            <w:r w:rsidRPr="00CB6634">
              <w:rPr>
                <w:lang w:val="cy-GB"/>
              </w:rPr>
              <w:t>ysgu Ychwanegol (</w:t>
            </w:r>
            <w:proofErr w:type="spellStart"/>
            <w:r w:rsidR="008A36CA">
              <w:rPr>
                <w:lang w:val="cy-GB"/>
              </w:rPr>
              <w:t>DDdY</w:t>
            </w:r>
            <w:proofErr w:type="spellEnd"/>
            <w:r w:rsidRPr="00CB6634">
              <w:rPr>
                <w:lang w:val="cy-GB"/>
              </w:rPr>
              <w:t xml:space="preserve">). </w:t>
            </w:r>
          </w:p>
        </w:tc>
        <w:tc>
          <w:tcPr>
            <w:tcW w:w="1079" w:type="dxa"/>
            <w:shd w:val="clear" w:color="auto" w:fill="92D050"/>
          </w:tcPr>
          <w:p w14:paraId="66B57660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1350C9B7" w14:textId="77777777" w:rsidTr="00B22863">
        <w:tc>
          <w:tcPr>
            <w:tcW w:w="3178" w:type="dxa"/>
          </w:tcPr>
          <w:p w14:paraId="1AC0299F" w14:textId="5008DC77" w:rsidR="00E32F82" w:rsidRPr="00CB6634" w:rsidRDefault="00BF07F9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Gweithio gydag Ysgol Gynradd Bryn Bach fel rhan o'i </w:t>
            </w:r>
            <w:r w:rsidR="008A36CA">
              <w:rPr>
                <w:lang w:val="cy-GB"/>
              </w:rPr>
              <w:t>Gweithgarwch</w:t>
            </w:r>
            <w:r w:rsidRPr="00CB6634">
              <w:rPr>
                <w:lang w:val="cy-GB"/>
              </w:rPr>
              <w:t xml:space="preserve"> Dilynol</w:t>
            </w:r>
            <w:r w:rsidR="008A36CA">
              <w:rPr>
                <w:lang w:val="cy-GB"/>
              </w:rPr>
              <w:t xml:space="preserve"> gan</w:t>
            </w:r>
            <w:r w:rsidRPr="00CB6634">
              <w:rPr>
                <w:lang w:val="cy-GB"/>
              </w:rPr>
              <w:t xml:space="preserve"> Estyn</w:t>
            </w:r>
          </w:p>
        </w:tc>
        <w:tc>
          <w:tcPr>
            <w:tcW w:w="11130" w:type="dxa"/>
          </w:tcPr>
          <w:p w14:paraId="5A08AC24" w14:textId="787A4810" w:rsidR="00E32F82" w:rsidRPr="00CB6634" w:rsidRDefault="004501E0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>Mae Ysgol Gynradd Bryn Bach wedi</w:t>
            </w:r>
            <w:r w:rsidR="008A36CA">
              <w:rPr>
                <w:lang w:val="cy-GB"/>
              </w:rPr>
              <w:t xml:space="preserve"> cael e</w:t>
            </w:r>
            <w:r w:rsidRPr="00CB6634">
              <w:rPr>
                <w:lang w:val="cy-GB"/>
              </w:rPr>
              <w:t xml:space="preserve">i thynnu </w:t>
            </w:r>
            <w:r w:rsidR="008A36CA">
              <w:rPr>
                <w:lang w:val="cy-GB"/>
              </w:rPr>
              <w:t xml:space="preserve">allan o gategori </w:t>
            </w:r>
            <w:r w:rsidR="00275E0F">
              <w:rPr>
                <w:lang w:val="cy-GB"/>
              </w:rPr>
              <w:t>gweithgarwch dilynol</w:t>
            </w:r>
            <w:r w:rsidRPr="00CB6634">
              <w:rPr>
                <w:lang w:val="cy-GB"/>
              </w:rPr>
              <w:t xml:space="preserve"> Estyn </w:t>
            </w:r>
            <w:r w:rsidR="00275E0F">
              <w:rPr>
                <w:lang w:val="cy-GB"/>
              </w:rPr>
              <w:t xml:space="preserve">ers mis </w:t>
            </w:r>
            <w:r w:rsidRPr="00CB6634">
              <w:rPr>
                <w:lang w:val="cy-GB"/>
              </w:rPr>
              <w:t>Mawrth 2025</w:t>
            </w:r>
          </w:p>
        </w:tc>
        <w:tc>
          <w:tcPr>
            <w:tcW w:w="1079" w:type="dxa"/>
            <w:shd w:val="clear" w:color="auto" w:fill="00B0F0"/>
          </w:tcPr>
          <w:p w14:paraId="19C0C4F6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53228B61" w14:textId="77777777" w:rsidTr="00B22863">
        <w:tc>
          <w:tcPr>
            <w:tcW w:w="3178" w:type="dxa"/>
          </w:tcPr>
          <w:p w14:paraId="369B755D" w14:textId="5B8952BE" w:rsidR="00E32F82" w:rsidRPr="00CB6634" w:rsidRDefault="004501E0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Gweithio gyda Chanolfan yr Afon i </w:t>
            </w:r>
            <w:r w:rsidR="00275E0F">
              <w:rPr>
                <w:lang w:val="cy-GB"/>
              </w:rPr>
              <w:t>roi cymorth iddi gael ei thynnu</w:t>
            </w:r>
            <w:r w:rsidRPr="00CB6634">
              <w:rPr>
                <w:lang w:val="cy-GB"/>
              </w:rPr>
              <w:t xml:space="preserve"> o Gategori Estyn</w:t>
            </w:r>
          </w:p>
        </w:tc>
        <w:tc>
          <w:tcPr>
            <w:tcW w:w="11130" w:type="dxa"/>
          </w:tcPr>
          <w:p w14:paraId="5A4E9A06" w14:textId="44FA9F3F" w:rsidR="00E32F82" w:rsidRPr="00CB6634" w:rsidRDefault="004501E0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Mae Canolfan yr Afon wedi gwneud cynnydd sylweddol yn erbyn ei </w:t>
            </w:r>
            <w:r w:rsidR="00275E0F">
              <w:rPr>
                <w:lang w:val="cy-GB"/>
              </w:rPr>
              <w:t>Ch</w:t>
            </w:r>
            <w:r w:rsidRPr="00CB6634">
              <w:rPr>
                <w:lang w:val="cy-GB"/>
              </w:rPr>
              <w:t>ynllun Gweithredu Ôl-Arolyg</w:t>
            </w:r>
            <w:r w:rsidR="00275E0F">
              <w:rPr>
                <w:lang w:val="cy-GB"/>
              </w:rPr>
              <w:t>iad</w:t>
            </w:r>
            <w:r w:rsidRPr="00CB6634">
              <w:rPr>
                <w:lang w:val="cy-GB"/>
              </w:rPr>
              <w:t>.</w:t>
            </w:r>
          </w:p>
        </w:tc>
        <w:tc>
          <w:tcPr>
            <w:tcW w:w="1079" w:type="dxa"/>
            <w:shd w:val="clear" w:color="auto" w:fill="92D050"/>
          </w:tcPr>
          <w:p w14:paraId="1477CDE5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5BB0666C" w14:textId="77777777" w:rsidTr="00B22863">
        <w:tc>
          <w:tcPr>
            <w:tcW w:w="3178" w:type="dxa"/>
          </w:tcPr>
          <w:p w14:paraId="009B2922" w14:textId="2602A0DD" w:rsidR="00E32F82" w:rsidRPr="00CB6634" w:rsidRDefault="004501E0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Ymateb i argymhellion </w:t>
            </w:r>
            <w:r w:rsidR="00275E0F">
              <w:rPr>
                <w:lang w:val="cy-GB"/>
              </w:rPr>
              <w:t xml:space="preserve">yr </w:t>
            </w:r>
            <w:r w:rsidRPr="00CB6634">
              <w:rPr>
                <w:lang w:val="cy-GB"/>
              </w:rPr>
              <w:t>Arolygiad diweddar</w:t>
            </w:r>
            <w:r w:rsidR="00275E0F">
              <w:rPr>
                <w:lang w:val="cy-GB"/>
              </w:rPr>
              <w:t xml:space="preserve"> gan Estyn</w:t>
            </w:r>
            <w:r w:rsidRPr="00CB6634">
              <w:rPr>
                <w:lang w:val="cy-GB"/>
              </w:rPr>
              <w:t>.</w:t>
            </w:r>
          </w:p>
        </w:tc>
        <w:tc>
          <w:tcPr>
            <w:tcW w:w="11130" w:type="dxa"/>
          </w:tcPr>
          <w:p w14:paraId="5D5875D3" w14:textId="693E00E2" w:rsidR="004501E0" w:rsidRPr="00CB6634" w:rsidRDefault="00275E0F" w:rsidP="004501E0">
            <w:pPr>
              <w:rPr>
                <w:lang w:val="cy-GB"/>
              </w:rPr>
            </w:pPr>
            <w:r>
              <w:rPr>
                <w:lang w:val="cy-GB"/>
              </w:rPr>
              <w:t>A</w:t>
            </w:r>
            <w:r w:rsidR="004501E0" w:rsidRPr="00CB6634">
              <w:rPr>
                <w:lang w:val="cy-GB"/>
              </w:rPr>
              <w:t xml:space="preserve">1 Gwella Arweinyddiaeth Gorfforaethol </w:t>
            </w:r>
            <w:r w:rsidR="00204DAD">
              <w:rPr>
                <w:lang w:val="cy-GB"/>
              </w:rPr>
              <w:t xml:space="preserve">ar y </w:t>
            </w:r>
            <w:r w:rsidR="004501E0" w:rsidRPr="00CB6634">
              <w:rPr>
                <w:lang w:val="cy-GB"/>
              </w:rPr>
              <w:t>gwasanaethau addysg</w:t>
            </w:r>
          </w:p>
          <w:p w14:paraId="25ACFE83" w14:textId="77777777" w:rsidR="004501E0" w:rsidRPr="00CB6634" w:rsidRDefault="004501E0" w:rsidP="004501E0">
            <w:pPr>
              <w:rPr>
                <w:lang w:val="cy-GB"/>
              </w:rPr>
            </w:pPr>
          </w:p>
          <w:p w14:paraId="78ACBFC7" w14:textId="1DAE8A7A" w:rsidR="004501E0" w:rsidRPr="00CB6634" w:rsidRDefault="004501E0" w:rsidP="004501E0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Bu cynnydd sylweddol mewn perthynas ag arweinyddiaeth gorfforaethol. </w:t>
            </w:r>
            <w:r w:rsidR="00204DAD">
              <w:rPr>
                <w:lang w:val="cy-GB"/>
              </w:rPr>
              <w:t>Ceir</w:t>
            </w:r>
            <w:r w:rsidRPr="00CB6634">
              <w:rPr>
                <w:lang w:val="cy-GB"/>
              </w:rPr>
              <w:t xml:space="preserve"> arweinyddiaeth sefydlog a chryf, gyda </w:t>
            </w:r>
            <w:r w:rsidR="00204DAD">
              <w:rPr>
                <w:lang w:val="cy-GB"/>
              </w:rPr>
              <w:t>C</w:t>
            </w:r>
            <w:r w:rsidRPr="00CB6634">
              <w:rPr>
                <w:lang w:val="cy-GB"/>
              </w:rPr>
              <w:t xml:space="preserve">hyd-Brif </w:t>
            </w:r>
            <w:r w:rsidR="00204DAD">
              <w:rPr>
                <w:lang w:val="cy-GB"/>
              </w:rPr>
              <w:t>Weithredwr</w:t>
            </w:r>
            <w:r w:rsidRPr="00CB6634">
              <w:rPr>
                <w:lang w:val="cy-GB"/>
              </w:rPr>
              <w:t xml:space="preserve"> newydd yn arwain datblygiad dull ffederal, Aelod Gweithredol cyson a phrofiadol dros Addysg a phenodiad parhaol i rôl y Cyfarwyddwr Corfforaethol Addysg.</w:t>
            </w:r>
          </w:p>
          <w:p w14:paraId="16462D7B" w14:textId="77777777" w:rsidR="004501E0" w:rsidRPr="00CB6634" w:rsidRDefault="004501E0" w:rsidP="004501E0">
            <w:pPr>
              <w:rPr>
                <w:lang w:val="cy-GB"/>
              </w:rPr>
            </w:pPr>
          </w:p>
          <w:p w14:paraId="1D4B88A6" w14:textId="0F94E5CA" w:rsidR="004501E0" w:rsidRPr="00CB6634" w:rsidRDefault="00040926" w:rsidP="004501E0">
            <w:pPr>
              <w:rPr>
                <w:lang w:val="cy-GB"/>
              </w:rPr>
            </w:pPr>
            <w:r>
              <w:rPr>
                <w:lang w:val="cy-GB"/>
              </w:rPr>
              <w:t>A</w:t>
            </w:r>
            <w:r w:rsidR="004501E0" w:rsidRPr="00CB6634">
              <w:rPr>
                <w:lang w:val="cy-GB"/>
              </w:rPr>
              <w:t>2 Gwella ansawdd hunanwerthuso, cynllunio strategol a rheoli perfformiad</w:t>
            </w:r>
          </w:p>
          <w:p w14:paraId="75C60E49" w14:textId="77777777" w:rsidR="004501E0" w:rsidRPr="00CB6634" w:rsidRDefault="004501E0" w:rsidP="004501E0">
            <w:pPr>
              <w:rPr>
                <w:lang w:val="cy-GB"/>
              </w:rPr>
            </w:pPr>
          </w:p>
          <w:p w14:paraId="4A1EF962" w14:textId="7084F019" w:rsidR="004501E0" w:rsidRPr="00CB6634" w:rsidRDefault="004501E0" w:rsidP="004501E0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Mae prosesau cynllunio strategol, rheoli perfformiad a hunanwerthuso </w:t>
            </w:r>
            <w:r w:rsidR="00040926">
              <w:rPr>
                <w:lang w:val="cy-GB"/>
              </w:rPr>
              <w:t xml:space="preserve">gwell </w:t>
            </w:r>
            <w:r w:rsidRPr="00CB6634">
              <w:rPr>
                <w:lang w:val="cy-GB"/>
              </w:rPr>
              <w:t>wedi</w:t>
            </w:r>
            <w:r w:rsidR="00040926">
              <w:rPr>
                <w:lang w:val="cy-GB"/>
              </w:rPr>
              <w:t xml:space="preserve"> cael eu gwreiddio a</w:t>
            </w:r>
            <w:r w:rsidRPr="00CB6634">
              <w:rPr>
                <w:lang w:val="cy-GB"/>
              </w:rPr>
              <w:t xml:space="preserve">r draws y gyfarwyddiaeth. </w:t>
            </w:r>
          </w:p>
          <w:p w14:paraId="21520FFA" w14:textId="77777777" w:rsidR="004501E0" w:rsidRPr="00CB6634" w:rsidRDefault="004501E0" w:rsidP="004501E0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 </w:t>
            </w:r>
          </w:p>
          <w:p w14:paraId="643BA875" w14:textId="7F124CF8" w:rsidR="004501E0" w:rsidRPr="00CB6634" w:rsidRDefault="00040926" w:rsidP="004501E0">
            <w:pPr>
              <w:rPr>
                <w:lang w:val="cy-GB"/>
              </w:rPr>
            </w:pPr>
            <w:r>
              <w:rPr>
                <w:lang w:val="cy-GB"/>
              </w:rPr>
              <w:t>A</w:t>
            </w:r>
            <w:r w:rsidR="004501E0" w:rsidRPr="00CB6634">
              <w:rPr>
                <w:lang w:val="cy-GB"/>
              </w:rPr>
              <w:t xml:space="preserve">3 Cyflymu gwelliannau yn y ddarpariaeth ar gyfer disgyblion oedran uwchradd mewn ysgolion sy'n </w:t>
            </w:r>
            <w:r>
              <w:rPr>
                <w:lang w:val="cy-GB"/>
              </w:rPr>
              <w:t>peri</w:t>
            </w:r>
            <w:r w:rsidR="004501E0" w:rsidRPr="00CB6634">
              <w:rPr>
                <w:lang w:val="cy-GB"/>
              </w:rPr>
              <w:t xml:space="preserve"> pryder</w:t>
            </w:r>
          </w:p>
          <w:p w14:paraId="2FE6A8D5" w14:textId="445048C9" w:rsidR="00E32F82" w:rsidRPr="00CB6634" w:rsidRDefault="004501E0" w:rsidP="00B419E0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Mae gwaith </w:t>
            </w:r>
            <w:r w:rsidR="00040926">
              <w:rPr>
                <w:lang w:val="cy-GB"/>
              </w:rPr>
              <w:t xml:space="preserve">â </w:t>
            </w:r>
            <w:r w:rsidRPr="00CB6634">
              <w:rPr>
                <w:lang w:val="cy-GB"/>
              </w:rPr>
              <w:t xml:space="preserve">ffocws </w:t>
            </w:r>
            <w:r w:rsidR="00040926">
              <w:rPr>
                <w:lang w:val="cy-GB"/>
              </w:rPr>
              <w:t>penodol yn mynd rhagddo</w:t>
            </w:r>
            <w:r w:rsidRPr="00CB6634">
              <w:rPr>
                <w:lang w:val="cy-GB"/>
              </w:rPr>
              <w:t xml:space="preserve"> yn y maes hwn, sydd wedi arwain at welliannau cyflym. Mae un ysgol wedi</w:t>
            </w:r>
            <w:r w:rsidR="00040926">
              <w:rPr>
                <w:lang w:val="cy-GB"/>
              </w:rPr>
              <w:t xml:space="preserve"> cael ei </w:t>
            </w:r>
            <w:r w:rsidRPr="00CB6634">
              <w:rPr>
                <w:lang w:val="cy-GB"/>
              </w:rPr>
              <w:t xml:space="preserve">thynnu o gategori, mae un arall wedi sicrhau arweinyddiaeth sefydlog ac mae'n </w:t>
            </w:r>
            <w:r w:rsidR="00506AD9">
              <w:rPr>
                <w:lang w:val="cy-GB"/>
              </w:rPr>
              <w:t>symud yn gyflymach</w:t>
            </w:r>
            <w:r w:rsidRPr="00CB6634">
              <w:rPr>
                <w:lang w:val="cy-GB"/>
              </w:rPr>
              <w:t xml:space="preserve"> ar ei thaith wella.</w:t>
            </w:r>
          </w:p>
        </w:tc>
        <w:tc>
          <w:tcPr>
            <w:tcW w:w="1079" w:type="dxa"/>
            <w:shd w:val="clear" w:color="auto" w:fill="92D050"/>
          </w:tcPr>
          <w:p w14:paraId="3EE7BFA8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5F9FB6C2" w14:textId="77777777" w:rsidTr="00B22863">
        <w:tc>
          <w:tcPr>
            <w:tcW w:w="3178" w:type="dxa"/>
          </w:tcPr>
          <w:p w14:paraId="195627A3" w14:textId="4DCD6566" w:rsidR="00E32F82" w:rsidRPr="00CB6634" w:rsidRDefault="00A07A62" w:rsidP="004021AA">
            <w:pPr>
              <w:rPr>
                <w:highlight w:val="yellow"/>
                <w:lang w:val="cy-GB"/>
              </w:rPr>
            </w:pPr>
            <w:r w:rsidRPr="00CB6634">
              <w:rPr>
                <w:lang w:val="cy-GB"/>
              </w:rPr>
              <w:t>Parhau i fonitro a gwella lefelau cyrhaeddiad.</w:t>
            </w:r>
          </w:p>
        </w:tc>
        <w:tc>
          <w:tcPr>
            <w:tcW w:w="11130" w:type="dxa"/>
          </w:tcPr>
          <w:p w14:paraId="126C1BA2" w14:textId="48641331" w:rsidR="00E32F82" w:rsidRPr="00CB6634" w:rsidRDefault="00A07A62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Mae data CA4 </w:t>
            </w:r>
            <w:r w:rsidR="00506AD9">
              <w:rPr>
                <w:lang w:val="cy-GB"/>
              </w:rPr>
              <w:t>wedi cael ei fonitro</w:t>
            </w:r>
            <w:r w:rsidRPr="00CB6634">
              <w:rPr>
                <w:lang w:val="cy-GB"/>
              </w:rPr>
              <w:t>. Mae systemau newydd ar gyfer hunanwerthuso</w:t>
            </w:r>
            <w:r w:rsidR="00506AD9">
              <w:rPr>
                <w:lang w:val="cy-GB"/>
              </w:rPr>
              <w:t>’</w:t>
            </w:r>
            <w:r w:rsidRPr="00CB6634">
              <w:rPr>
                <w:lang w:val="cy-GB"/>
              </w:rPr>
              <w:t>n cael eu datblygu i sicrhau bod y data</w:t>
            </w:r>
            <w:r w:rsidR="00506AD9">
              <w:rPr>
                <w:lang w:val="cy-GB"/>
              </w:rPr>
              <w:t>’</w:t>
            </w:r>
            <w:r w:rsidRPr="00CB6634">
              <w:rPr>
                <w:lang w:val="cy-GB"/>
              </w:rPr>
              <w:t>n cael ei ddefnyddio'n fwy effeithiol i wella safonau.</w:t>
            </w:r>
          </w:p>
        </w:tc>
        <w:tc>
          <w:tcPr>
            <w:tcW w:w="1079" w:type="dxa"/>
            <w:shd w:val="clear" w:color="auto" w:fill="FFC000"/>
          </w:tcPr>
          <w:p w14:paraId="586CC3C8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26AE45E4" w14:textId="77777777" w:rsidTr="00B22863">
        <w:tc>
          <w:tcPr>
            <w:tcW w:w="3178" w:type="dxa"/>
          </w:tcPr>
          <w:p w14:paraId="67865A3F" w14:textId="65202A10" w:rsidR="00A07A62" w:rsidRPr="00CB6634" w:rsidRDefault="00A07A62" w:rsidP="00A07A62">
            <w:pPr>
              <w:rPr>
                <w:lang w:val="cy-GB"/>
              </w:rPr>
            </w:pPr>
            <w:r w:rsidRPr="00CB6634">
              <w:rPr>
                <w:lang w:val="cy-GB"/>
              </w:rPr>
              <w:t xml:space="preserve">Gweithio gyda Choleg Gwent i </w:t>
            </w:r>
            <w:r w:rsidR="00506AD9">
              <w:rPr>
                <w:lang w:val="cy-GB"/>
              </w:rPr>
              <w:t>gynorthwyo</w:t>
            </w:r>
            <w:r w:rsidRPr="00CB6634">
              <w:rPr>
                <w:lang w:val="cy-GB"/>
              </w:rPr>
              <w:t xml:space="preserve"> disgyblion i berfformio yn y sector Addysg Bellach. </w:t>
            </w:r>
          </w:p>
          <w:p w14:paraId="70D7EC35" w14:textId="77777777" w:rsidR="006A12FD" w:rsidRPr="00CB6634" w:rsidRDefault="006A12FD" w:rsidP="004021AA">
            <w:pPr>
              <w:rPr>
                <w:lang w:val="cy-GB"/>
              </w:rPr>
            </w:pPr>
          </w:p>
          <w:p w14:paraId="0D3307EC" w14:textId="5E561DC8" w:rsidR="006A12FD" w:rsidRPr="00CB6634" w:rsidRDefault="006A12FD" w:rsidP="004021AA">
            <w:pPr>
              <w:rPr>
                <w:lang w:val="cy-GB"/>
              </w:rPr>
            </w:pPr>
          </w:p>
        </w:tc>
        <w:tc>
          <w:tcPr>
            <w:tcW w:w="11130" w:type="dxa"/>
          </w:tcPr>
          <w:p w14:paraId="602736F8" w14:textId="3EE907CD" w:rsidR="00E32F82" w:rsidRPr="00CB6634" w:rsidRDefault="00A07A62" w:rsidP="004021AA">
            <w:pPr>
              <w:rPr>
                <w:lang w:val="cy-GB"/>
              </w:rPr>
            </w:pPr>
            <w:r w:rsidRPr="00CB6634">
              <w:rPr>
                <w:lang w:val="cy-GB"/>
              </w:rPr>
              <w:t>Mae adolygiad o drefniadau'r Bartneriaeth Ôl-16 wedi dechrau eleni. Mae'r Memorandwm Cyd-ddealltwriaeth gyda Choleg Gwent wedi</w:t>
            </w:r>
            <w:r w:rsidR="00937011">
              <w:rPr>
                <w:lang w:val="cy-GB"/>
              </w:rPr>
              <w:t xml:space="preserve"> cael ei</w:t>
            </w:r>
            <w:r w:rsidRPr="00CB6634">
              <w:rPr>
                <w:lang w:val="cy-GB"/>
              </w:rPr>
              <w:t xml:space="preserve"> </w:t>
            </w:r>
            <w:r w:rsidR="00937011">
              <w:rPr>
                <w:lang w:val="cy-GB"/>
              </w:rPr>
              <w:t>ddiwygio</w:t>
            </w:r>
            <w:r w:rsidRPr="00CB6634">
              <w:rPr>
                <w:lang w:val="cy-GB"/>
              </w:rPr>
              <w:t xml:space="preserve"> ac mae'r adolygiad o'r Bwrdd Partneriaeth Ôl-16 yn </w:t>
            </w:r>
            <w:r w:rsidR="00937011">
              <w:rPr>
                <w:lang w:val="cy-GB"/>
              </w:rPr>
              <w:t>mynd rhagddo</w:t>
            </w:r>
            <w:r w:rsidRPr="00CB6634">
              <w:rPr>
                <w:lang w:val="cy-GB"/>
              </w:rPr>
              <w:t xml:space="preserve">, </w:t>
            </w:r>
            <w:r w:rsidR="00937011">
              <w:rPr>
                <w:lang w:val="cy-GB"/>
              </w:rPr>
              <w:t>ac mae i fod i gael</w:t>
            </w:r>
            <w:r w:rsidRPr="00CB6634">
              <w:rPr>
                <w:lang w:val="cy-GB"/>
              </w:rPr>
              <w:t xml:space="preserve"> ei gwblhau </w:t>
            </w:r>
            <w:r w:rsidR="00937011">
              <w:rPr>
                <w:lang w:val="cy-GB"/>
              </w:rPr>
              <w:t xml:space="preserve">erbyn </w:t>
            </w:r>
            <w:r w:rsidRPr="00CB6634">
              <w:rPr>
                <w:lang w:val="cy-GB"/>
              </w:rPr>
              <w:t xml:space="preserve">diwedd tymor y </w:t>
            </w:r>
            <w:r w:rsidR="00937011">
              <w:rPr>
                <w:lang w:val="cy-GB"/>
              </w:rPr>
              <w:t>g</w:t>
            </w:r>
            <w:r w:rsidRPr="00CB6634">
              <w:rPr>
                <w:lang w:val="cy-GB"/>
              </w:rPr>
              <w:t xml:space="preserve">wanwyn. </w:t>
            </w:r>
            <w:r w:rsidR="00937011">
              <w:rPr>
                <w:lang w:val="cy-GB"/>
              </w:rPr>
              <w:t>Y cam datblygu nesaf</w:t>
            </w:r>
            <w:r w:rsidRPr="00CB6634">
              <w:rPr>
                <w:lang w:val="cy-GB"/>
              </w:rPr>
              <w:t xml:space="preserve"> yw archwilio, o fewn y model ffederal newydd, dull partneriaeth ar y cyd </w:t>
            </w:r>
            <w:r w:rsidR="00937011">
              <w:rPr>
                <w:lang w:val="cy-GB"/>
              </w:rPr>
              <w:t>lle mae Addysg Ôl-16 yn y cwestiwn</w:t>
            </w:r>
            <w:r w:rsidRPr="00CB6634">
              <w:rPr>
                <w:lang w:val="cy-GB"/>
              </w:rPr>
              <w:t xml:space="preserve"> rhwng Torfaen a </w:t>
            </w:r>
            <w:r w:rsidR="00937011">
              <w:rPr>
                <w:lang w:val="cy-GB"/>
              </w:rPr>
              <w:t>CBSBG.</w:t>
            </w:r>
            <w:r w:rsidRPr="00CB6634">
              <w:rPr>
                <w:lang w:val="cy-GB"/>
              </w:rPr>
              <w:t xml:space="preserve"> Bydd hyn yn </w:t>
            </w:r>
            <w:r w:rsidR="008F3830">
              <w:rPr>
                <w:lang w:val="cy-GB"/>
              </w:rPr>
              <w:t>ei gwneud yn bosibl i</w:t>
            </w:r>
            <w:r w:rsidRPr="00CB6634">
              <w:rPr>
                <w:lang w:val="cy-GB"/>
              </w:rPr>
              <w:t xml:space="preserve"> bob dysgwr ôl-16</w:t>
            </w:r>
            <w:r w:rsidR="008F3830">
              <w:rPr>
                <w:lang w:val="cy-GB"/>
              </w:rPr>
              <w:t xml:space="preserve"> gael arlwy well</w:t>
            </w:r>
            <w:r w:rsidRPr="00CB6634">
              <w:rPr>
                <w:lang w:val="cy-GB"/>
              </w:rPr>
              <w:t xml:space="preserve">, </w:t>
            </w:r>
            <w:r w:rsidR="008F3830">
              <w:rPr>
                <w:lang w:val="cy-GB"/>
              </w:rPr>
              <w:t>t</w:t>
            </w:r>
            <w:r w:rsidRPr="00CB6634">
              <w:rPr>
                <w:lang w:val="cy-GB"/>
              </w:rPr>
              <w:t>rwy bontio symlach rhwng campysau ysgol</w:t>
            </w:r>
            <w:r w:rsidR="008F3830">
              <w:rPr>
                <w:lang w:val="cy-GB"/>
              </w:rPr>
              <w:t>ion</w:t>
            </w:r>
            <w:r w:rsidRPr="00CB6634">
              <w:rPr>
                <w:lang w:val="cy-GB"/>
              </w:rPr>
              <w:t xml:space="preserve"> a </w:t>
            </w:r>
            <w:r w:rsidR="008F3830">
              <w:rPr>
                <w:lang w:val="cy-GB"/>
              </w:rPr>
              <w:t>Ch</w:t>
            </w:r>
            <w:r w:rsidRPr="00CB6634">
              <w:rPr>
                <w:lang w:val="cy-GB"/>
              </w:rPr>
              <w:t>oleg Gwent a lleoliadau Ôl-16 eraill.</w:t>
            </w:r>
          </w:p>
        </w:tc>
        <w:tc>
          <w:tcPr>
            <w:tcW w:w="1079" w:type="dxa"/>
            <w:shd w:val="clear" w:color="auto" w:fill="92D050"/>
          </w:tcPr>
          <w:p w14:paraId="5B74B0C4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32F82" w:rsidRPr="00E920A5" w14:paraId="756C071D" w14:textId="77777777" w:rsidTr="00B22863">
        <w:tc>
          <w:tcPr>
            <w:tcW w:w="3178" w:type="dxa"/>
          </w:tcPr>
          <w:p w14:paraId="13633FA0" w14:textId="06814A16" w:rsidR="00E32F82" w:rsidRPr="00CB6634" w:rsidRDefault="00A07A62" w:rsidP="004021AA">
            <w:pPr>
              <w:rPr>
                <w:highlight w:val="yellow"/>
                <w:lang w:val="cy-GB"/>
              </w:rPr>
            </w:pPr>
            <w:r w:rsidRPr="00CB6634">
              <w:rPr>
                <w:lang w:val="cy-GB"/>
              </w:rPr>
              <w:lastRenderedPageBreak/>
              <w:t>Parhau i sicrhau bod y portffolio diwydiannol yn addas i'w osod i fusnesau lleol</w:t>
            </w:r>
          </w:p>
        </w:tc>
        <w:tc>
          <w:tcPr>
            <w:tcW w:w="11130" w:type="dxa"/>
          </w:tcPr>
          <w:p w14:paraId="276641D4" w14:textId="246B2208" w:rsidR="001A3C5C" w:rsidRPr="00CB6634" w:rsidRDefault="001A3C5C" w:rsidP="001A3C5C">
            <w:p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 xml:space="preserve">Cyllid allanol wedi'i </w:t>
            </w:r>
            <w:r w:rsidR="006A0E87">
              <w:rPr>
                <w:lang w:val="cy-GB"/>
              </w:rPr>
              <w:t>adnabod</w:t>
            </w:r>
            <w:r w:rsidRPr="00CB6634">
              <w:rPr>
                <w:lang w:val="cy-GB"/>
              </w:rPr>
              <w:t xml:space="preserve"> ar gyfer buddsoddi</w:t>
            </w:r>
            <w:r w:rsidR="006A0E87">
              <w:rPr>
                <w:lang w:val="cy-GB"/>
              </w:rPr>
              <w:t>ad</w:t>
            </w:r>
            <w:r w:rsidRPr="00CB6634">
              <w:rPr>
                <w:lang w:val="cy-GB"/>
              </w:rPr>
              <w:t xml:space="preserve"> cyfalaf yn y meysydd canlynol: -</w:t>
            </w:r>
          </w:p>
          <w:p w14:paraId="18F82B73" w14:textId="56D0F9E8" w:rsidR="001A3C5C" w:rsidRPr="00CB6634" w:rsidRDefault="001A3C5C" w:rsidP="001A3C5C">
            <w:p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>1). Gatiau</w:t>
            </w:r>
            <w:r w:rsidR="00F86BAC">
              <w:rPr>
                <w:lang w:val="cy-GB"/>
              </w:rPr>
              <w:t>/</w:t>
            </w:r>
            <w:r w:rsidRPr="00CB6634">
              <w:rPr>
                <w:lang w:val="cy-GB"/>
              </w:rPr>
              <w:t>bolardiau</w:t>
            </w:r>
            <w:r w:rsidR="00F86BAC">
              <w:rPr>
                <w:lang w:val="cy-GB"/>
              </w:rPr>
              <w:t xml:space="preserve"> diogelwch</w:t>
            </w:r>
          </w:p>
          <w:p w14:paraId="03A78E8F" w14:textId="42DF7F7A" w:rsidR="001A3C5C" w:rsidRPr="00CB6634" w:rsidRDefault="001A3C5C" w:rsidP="001A3C5C">
            <w:p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 xml:space="preserve">2). Drysau caead </w:t>
            </w:r>
            <w:r w:rsidR="009C248F">
              <w:rPr>
                <w:lang w:val="cy-GB"/>
              </w:rPr>
              <w:t>rholio</w:t>
            </w:r>
          </w:p>
          <w:p w14:paraId="4E14A4C4" w14:textId="03A38C2A" w:rsidR="001A3C5C" w:rsidRPr="00CB6634" w:rsidRDefault="001A3C5C" w:rsidP="001A3C5C">
            <w:p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 xml:space="preserve">3). Drysau </w:t>
            </w:r>
            <w:r w:rsidR="001C68E5">
              <w:rPr>
                <w:lang w:val="cy-GB"/>
              </w:rPr>
              <w:t>c</w:t>
            </w:r>
            <w:r w:rsidR="00F86BAC" w:rsidRPr="00CB6634">
              <w:rPr>
                <w:lang w:val="cy-GB"/>
              </w:rPr>
              <w:t>erddwyr</w:t>
            </w:r>
            <w:r w:rsidR="001C68E5">
              <w:rPr>
                <w:lang w:val="cy-GB"/>
              </w:rPr>
              <w:t xml:space="preserve"> dur</w:t>
            </w:r>
          </w:p>
          <w:p w14:paraId="0901E27A" w14:textId="77777777" w:rsidR="001A3C5C" w:rsidRPr="00CB6634" w:rsidRDefault="001A3C5C" w:rsidP="001A3C5C">
            <w:pPr>
              <w:jc w:val="both"/>
              <w:rPr>
                <w:lang w:val="cy-GB"/>
              </w:rPr>
            </w:pPr>
          </w:p>
          <w:p w14:paraId="285A0BAF" w14:textId="292C74B9" w:rsidR="001A3C5C" w:rsidRPr="00CB6634" w:rsidRDefault="001A3C5C" w:rsidP="001A3C5C">
            <w:p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 xml:space="preserve">Cyflwyno'r prosiect </w:t>
            </w:r>
            <w:r w:rsidR="001C68E5">
              <w:rPr>
                <w:lang w:val="cy-GB"/>
              </w:rPr>
              <w:t xml:space="preserve">yn </w:t>
            </w:r>
            <w:r w:rsidRPr="00CB6634">
              <w:rPr>
                <w:lang w:val="cy-GB"/>
              </w:rPr>
              <w:t>chwarter 4 (24/25) ac 1 (25/26).</w:t>
            </w:r>
          </w:p>
          <w:p w14:paraId="03B2D62E" w14:textId="18624B6D" w:rsidR="00E32F82" w:rsidRPr="00CB6634" w:rsidRDefault="001A3C5C" w:rsidP="004021AA">
            <w:p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>Syl</w:t>
            </w:r>
            <w:r w:rsidR="001C68E5">
              <w:rPr>
                <w:lang w:val="cy-GB"/>
              </w:rPr>
              <w:t>wer</w:t>
            </w:r>
            <w:r w:rsidRPr="00CB6634">
              <w:rPr>
                <w:lang w:val="cy-GB"/>
              </w:rPr>
              <w:t xml:space="preserve"> fod angen cronfa </w:t>
            </w:r>
            <w:r w:rsidR="009B4E5C">
              <w:rPr>
                <w:lang w:val="cy-GB"/>
              </w:rPr>
              <w:t>ad-dalu</w:t>
            </w:r>
            <w:r w:rsidRPr="00CB6634">
              <w:rPr>
                <w:lang w:val="cy-GB"/>
              </w:rPr>
              <w:t xml:space="preserve"> arnom i reoli prydlesi </w:t>
            </w:r>
            <w:r w:rsidR="00D2246C">
              <w:rPr>
                <w:lang w:val="cy-GB"/>
              </w:rPr>
              <w:t xml:space="preserve">Atgyweirio ac Yswirio Mewnol </w:t>
            </w:r>
            <w:r w:rsidRPr="00CB6634">
              <w:rPr>
                <w:lang w:val="cy-GB"/>
              </w:rPr>
              <w:t>a rhaglen gyfalaf.</w:t>
            </w:r>
          </w:p>
        </w:tc>
        <w:tc>
          <w:tcPr>
            <w:tcW w:w="1079" w:type="dxa"/>
            <w:shd w:val="clear" w:color="auto" w:fill="92D050"/>
          </w:tcPr>
          <w:p w14:paraId="7ECF653E" w14:textId="77777777" w:rsidR="00E32F82" w:rsidRPr="00CB6634" w:rsidRDefault="00E32F82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6A12FD" w:rsidRPr="00E920A5" w14:paraId="0BBC5011" w14:textId="77777777" w:rsidTr="00B22863">
        <w:tc>
          <w:tcPr>
            <w:tcW w:w="3178" w:type="dxa"/>
          </w:tcPr>
          <w:p w14:paraId="33CDCB2C" w14:textId="78CAD1A7" w:rsidR="006A12FD" w:rsidRPr="00CB6634" w:rsidRDefault="009B4E5C" w:rsidP="004021AA">
            <w:pPr>
              <w:rPr>
                <w:lang w:val="cy-GB"/>
              </w:rPr>
            </w:pPr>
            <w:r>
              <w:rPr>
                <w:lang w:val="cy-GB"/>
              </w:rPr>
              <w:t>Cynorthwyo’r</w:t>
            </w:r>
            <w:r w:rsidR="001A3C5C" w:rsidRPr="00CB6634">
              <w:rPr>
                <w:lang w:val="cy-GB"/>
              </w:rPr>
              <w:t xml:space="preserve"> gymuned i </w:t>
            </w:r>
            <w:r>
              <w:rPr>
                <w:lang w:val="cy-GB"/>
              </w:rPr>
              <w:t>gaffael</w:t>
            </w:r>
            <w:r w:rsidR="001A3C5C" w:rsidRPr="00CB6634">
              <w:rPr>
                <w:lang w:val="cy-GB"/>
              </w:rPr>
              <w:t xml:space="preserve"> y sgiliau </w:t>
            </w:r>
            <w:r>
              <w:rPr>
                <w:lang w:val="cy-GB"/>
              </w:rPr>
              <w:t>iawn</w:t>
            </w:r>
            <w:r w:rsidR="001A3C5C" w:rsidRPr="00CB6634">
              <w:rPr>
                <w:lang w:val="cy-GB"/>
              </w:rPr>
              <w:t xml:space="preserve"> ar gyfer byd sy'n newid a meithrin </w:t>
            </w:r>
            <w:proofErr w:type="spellStart"/>
            <w:r>
              <w:rPr>
                <w:lang w:val="cy-GB"/>
              </w:rPr>
              <w:t>capasiti</w:t>
            </w:r>
            <w:proofErr w:type="spellEnd"/>
            <w:r w:rsidR="001A3C5C" w:rsidRPr="00CB6634">
              <w:rPr>
                <w:lang w:val="cy-GB"/>
              </w:rPr>
              <w:t xml:space="preserve"> ar gyfer dysgu gydol oes</w:t>
            </w:r>
          </w:p>
        </w:tc>
        <w:tc>
          <w:tcPr>
            <w:tcW w:w="11130" w:type="dxa"/>
          </w:tcPr>
          <w:p w14:paraId="74112166" w14:textId="35CBA383" w:rsidR="001A3C5C" w:rsidRPr="00CB6634" w:rsidRDefault="001A3C5C" w:rsidP="001A3C5C">
            <w:p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>Mae'r Grŵp Cyflogadwyedd a Sgiliau Lleol wedi</w:t>
            </w:r>
            <w:r w:rsidR="00A62925">
              <w:rPr>
                <w:lang w:val="cy-GB"/>
              </w:rPr>
              <w:t xml:space="preserve"> cael e</w:t>
            </w:r>
            <w:r w:rsidRPr="00CB6634">
              <w:rPr>
                <w:lang w:val="cy-GB"/>
              </w:rPr>
              <w:t xml:space="preserve">i sefydlu ac mae'n adolygu'r </w:t>
            </w:r>
            <w:r w:rsidR="00A62925">
              <w:rPr>
                <w:lang w:val="cy-GB"/>
              </w:rPr>
              <w:t>ddarpariaeth</w:t>
            </w:r>
            <w:r w:rsidRPr="00CB6634">
              <w:rPr>
                <w:lang w:val="cy-GB"/>
              </w:rPr>
              <w:t xml:space="preserve"> ar draws yr awdurdod.</w:t>
            </w:r>
          </w:p>
          <w:p w14:paraId="503B297C" w14:textId="1FB470AF" w:rsidR="001A3C5C" w:rsidRPr="00CB6634" w:rsidRDefault="001A3C5C" w:rsidP="001A3C5C">
            <w:p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>Mae nifer o brosiectau wedi</w:t>
            </w:r>
            <w:r w:rsidR="00A62925">
              <w:rPr>
                <w:lang w:val="cy-GB"/>
              </w:rPr>
              <w:t xml:space="preserve"> cael e</w:t>
            </w:r>
            <w:r w:rsidRPr="00CB6634">
              <w:rPr>
                <w:lang w:val="cy-GB"/>
              </w:rPr>
              <w:t>u datblygu i gefnogi'r maes gwaith hwn gan gynnwys:</w:t>
            </w:r>
          </w:p>
          <w:p w14:paraId="08B35563" w14:textId="5C16C07A" w:rsidR="001A3C5C" w:rsidRPr="00CB6634" w:rsidRDefault="00646909" w:rsidP="005263CC">
            <w:pPr>
              <w:numPr>
                <w:ilvl w:val="0"/>
                <w:numId w:val="15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Rhaglen Prentisiaethau a Rennir Anelu’n Uwch</w:t>
            </w:r>
          </w:p>
          <w:p w14:paraId="62DF7A8C" w14:textId="77777777" w:rsidR="001A3C5C" w:rsidRPr="00CB6634" w:rsidRDefault="001A3C5C" w:rsidP="005263CC">
            <w:pPr>
              <w:numPr>
                <w:ilvl w:val="0"/>
                <w:numId w:val="15"/>
              </w:num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>Hwyluso STEM</w:t>
            </w:r>
          </w:p>
          <w:p w14:paraId="326D46EB" w14:textId="77777777" w:rsidR="001A3C5C" w:rsidRPr="00CB6634" w:rsidRDefault="001A3C5C" w:rsidP="005263CC">
            <w:pPr>
              <w:numPr>
                <w:ilvl w:val="0"/>
                <w:numId w:val="15"/>
              </w:num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>Cychwyn Cyflym</w:t>
            </w:r>
          </w:p>
          <w:p w14:paraId="25467B17" w14:textId="3AB227AD" w:rsidR="001A3C5C" w:rsidRPr="00CB6634" w:rsidRDefault="00A62925" w:rsidP="005263CC">
            <w:pPr>
              <w:numPr>
                <w:ilvl w:val="0"/>
                <w:numId w:val="15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Cymunedau Am Waith a Mwy</w:t>
            </w:r>
          </w:p>
          <w:p w14:paraId="78F822CF" w14:textId="7E83B81F" w:rsidR="006A12FD" w:rsidRPr="00CB6634" w:rsidRDefault="001A3C5C" w:rsidP="004021AA">
            <w:pPr>
              <w:jc w:val="both"/>
              <w:rPr>
                <w:lang w:val="cy-GB"/>
              </w:rPr>
            </w:pPr>
            <w:r w:rsidRPr="00CB6634">
              <w:rPr>
                <w:lang w:val="cy-GB"/>
              </w:rPr>
              <w:t xml:space="preserve">Ochr yn ochr ag ymgysylltu parhaus â busnesau lleol i helpu i lunio a </w:t>
            </w:r>
            <w:r w:rsidR="00A62925">
              <w:rPr>
                <w:lang w:val="cy-GB"/>
              </w:rPr>
              <w:t>goleuo’r</w:t>
            </w:r>
            <w:r w:rsidRPr="00CB6634">
              <w:rPr>
                <w:lang w:val="cy-GB"/>
              </w:rPr>
              <w:t xml:space="preserve"> rhaglenni.</w:t>
            </w:r>
          </w:p>
        </w:tc>
        <w:tc>
          <w:tcPr>
            <w:tcW w:w="1079" w:type="dxa"/>
            <w:shd w:val="clear" w:color="auto" w:fill="FFC000"/>
          </w:tcPr>
          <w:p w14:paraId="625C5882" w14:textId="77777777" w:rsidR="006A12FD" w:rsidRPr="00CB6634" w:rsidRDefault="006A12FD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6A12FD" w:rsidRPr="005263CC" w14:paraId="42E0EF2A" w14:textId="77777777" w:rsidTr="00B22863">
        <w:tc>
          <w:tcPr>
            <w:tcW w:w="3178" w:type="dxa"/>
          </w:tcPr>
          <w:p w14:paraId="2C0D433E" w14:textId="71A49192" w:rsidR="006A12FD" w:rsidRPr="005263CC" w:rsidRDefault="005263CC" w:rsidP="004021AA">
            <w:pPr>
              <w:rPr>
                <w:lang w:val="cy-GB"/>
              </w:rPr>
            </w:pPr>
            <w:r>
              <w:rPr>
                <w:lang w:val="cy-GB"/>
              </w:rPr>
              <w:t>Bwrw ymlaen â</w:t>
            </w:r>
            <w:r w:rsidR="00027DFC" w:rsidRPr="005263CC">
              <w:rPr>
                <w:lang w:val="cy-GB"/>
              </w:rPr>
              <w:t xml:space="preserve"> datblygiad </w:t>
            </w:r>
            <w:proofErr w:type="spellStart"/>
            <w:r w:rsidR="00027DFC" w:rsidRPr="005263CC">
              <w:rPr>
                <w:lang w:val="cy-GB"/>
              </w:rPr>
              <w:t>CiNER</w:t>
            </w:r>
            <w:proofErr w:type="spellEnd"/>
            <w:r w:rsidR="00027DFC" w:rsidRPr="005263CC">
              <w:rPr>
                <w:lang w:val="cy-GB"/>
              </w:rPr>
              <w:t xml:space="preserve"> i gefnogi twf a buddsoddi yn yr ardal. </w:t>
            </w:r>
          </w:p>
        </w:tc>
        <w:tc>
          <w:tcPr>
            <w:tcW w:w="11130" w:type="dxa"/>
          </w:tcPr>
          <w:p w14:paraId="151741BC" w14:textId="7F5F9336" w:rsidR="006A12FD" w:rsidRPr="005263CC" w:rsidRDefault="002E618A" w:rsidP="004021AA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>Tasglu wedi'i greu i gefnogi prosiect mewnfuddsoddi</w:t>
            </w:r>
          </w:p>
        </w:tc>
        <w:tc>
          <w:tcPr>
            <w:tcW w:w="1079" w:type="dxa"/>
            <w:shd w:val="clear" w:color="auto" w:fill="92D050"/>
          </w:tcPr>
          <w:p w14:paraId="3841798D" w14:textId="77777777" w:rsidR="006A12FD" w:rsidRPr="005263CC" w:rsidRDefault="006A12FD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6A12FD" w:rsidRPr="005263CC" w14:paraId="4BEFC6D1" w14:textId="77777777" w:rsidTr="00B22863">
        <w:tc>
          <w:tcPr>
            <w:tcW w:w="3178" w:type="dxa"/>
          </w:tcPr>
          <w:p w14:paraId="1BF7680C" w14:textId="72421FFA" w:rsidR="006A12FD" w:rsidRPr="005263CC" w:rsidRDefault="002E618A" w:rsidP="004021AA">
            <w:pPr>
              <w:rPr>
                <w:lang w:val="cy-GB"/>
              </w:rPr>
            </w:pPr>
            <w:r w:rsidRPr="005263CC">
              <w:rPr>
                <w:lang w:val="cy-GB"/>
              </w:rPr>
              <w:t xml:space="preserve">Parhau i archwilio'r cyfle am </w:t>
            </w:r>
            <w:r w:rsidR="00E859BF">
              <w:rPr>
                <w:lang w:val="cy-GB"/>
              </w:rPr>
              <w:t>le</w:t>
            </w:r>
            <w:r w:rsidRPr="005263CC">
              <w:rPr>
                <w:lang w:val="cy-GB"/>
              </w:rPr>
              <w:t xml:space="preserve"> diwydiannol newydd </w:t>
            </w:r>
            <w:r w:rsidR="00E859BF">
              <w:rPr>
                <w:lang w:val="cy-GB"/>
              </w:rPr>
              <w:t>ledled</w:t>
            </w:r>
            <w:r w:rsidRPr="005263CC">
              <w:rPr>
                <w:lang w:val="cy-GB"/>
              </w:rPr>
              <w:t xml:space="preserve"> y fwrdeistref.</w:t>
            </w:r>
          </w:p>
        </w:tc>
        <w:tc>
          <w:tcPr>
            <w:tcW w:w="11130" w:type="dxa"/>
          </w:tcPr>
          <w:p w14:paraId="7D5F66C7" w14:textId="7A6CFED0" w:rsidR="006A12FD" w:rsidRPr="005263CC" w:rsidRDefault="002E618A" w:rsidP="004021AA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 xml:space="preserve">Archwilio cyfleoedd </w:t>
            </w:r>
            <w:r w:rsidR="00E859BF">
              <w:rPr>
                <w:lang w:val="cy-GB"/>
              </w:rPr>
              <w:t xml:space="preserve">ar gyfer </w:t>
            </w:r>
            <w:r w:rsidRPr="005263CC">
              <w:rPr>
                <w:lang w:val="cy-GB"/>
              </w:rPr>
              <w:t>adeilad</w:t>
            </w:r>
            <w:r w:rsidR="00E859BF">
              <w:rPr>
                <w:lang w:val="cy-GB"/>
              </w:rPr>
              <w:t>a</w:t>
            </w:r>
            <w:r w:rsidRPr="005263CC">
              <w:rPr>
                <w:lang w:val="cy-GB"/>
              </w:rPr>
              <w:t xml:space="preserve">u newydd ac </w:t>
            </w:r>
            <w:r w:rsidR="00AA35A7">
              <w:rPr>
                <w:lang w:val="cy-GB"/>
              </w:rPr>
              <w:t>ystyried caffaeliadau</w:t>
            </w:r>
            <w:r w:rsidRPr="005263CC">
              <w:rPr>
                <w:lang w:val="cy-GB"/>
              </w:rPr>
              <w:t xml:space="preserve"> o fewn y sector preifat</w:t>
            </w:r>
          </w:p>
        </w:tc>
        <w:tc>
          <w:tcPr>
            <w:tcW w:w="1079" w:type="dxa"/>
            <w:shd w:val="clear" w:color="auto" w:fill="92D050"/>
          </w:tcPr>
          <w:p w14:paraId="4FF6D900" w14:textId="77777777" w:rsidR="006A12FD" w:rsidRPr="005263CC" w:rsidRDefault="006A12FD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6A12FD" w:rsidRPr="005263CC" w14:paraId="7AF77FEC" w14:textId="77777777" w:rsidTr="00B22863">
        <w:tc>
          <w:tcPr>
            <w:tcW w:w="3178" w:type="dxa"/>
          </w:tcPr>
          <w:p w14:paraId="6EAF1227" w14:textId="3EB281D2" w:rsidR="002E618A" w:rsidRPr="005263CC" w:rsidRDefault="002E618A" w:rsidP="002E618A">
            <w:pPr>
              <w:rPr>
                <w:lang w:val="cy-GB"/>
              </w:rPr>
            </w:pPr>
            <w:r w:rsidRPr="005263CC">
              <w:rPr>
                <w:lang w:val="cy-GB"/>
              </w:rPr>
              <w:t xml:space="preserve">Gweithio gyda data Mynegai </w:t>
            </w:r>
            <w:proofErr w:type="spellStart"/>
            <w:r w:rsidRPr="005263CC">
              <w:rPr>
                <w:lang w:val="cy-GB"/>
              </w:rPr>
              <w:t>Cystadleurwydd</w:t>
            </w:r>
            <w:proofErr w:type="spellEnd"/>
            <w:r w:rsidRPr="005263CC">
              <w:rPr>
                <w:lang w:val="cy-GB"/>
              </w:rPr>
              <w:t xml:space="preserve"> y DU i wella </w:t>
            </w:r>
            <w:r w:rsidR="00E64B7F">
              <w:rPr>
                <w:lang w:val="cy-GB"/>
              </w:rPr>
              <w:t>safle</w:t>
            </w:r>
            <w:r w:rsidRPr="005263CC">
              <w:rPr>
                <w:lang w:val="cy-GB"/>
              </w:rPr>
              <w:t xml:space="preserve"> BG am ail flwyddyn.</w:t>
            </w:r>
          </w:p>
          <w:p w14:paraId="2A4FE2C0" w14:textId="77777777" w:rsidR="006A12FD" w:rsidRPr="005263CC" w:rsidRDefault="006A12FD" w:rsidP="004021AA">
            <w:pPr>
              <w:rPr>
                <w:lang w:val="cy-GB"/>
              </w:rPr>
            </w:pPr>
          </w:p>
        </w:tc>
        <w:tc>
          <w:tcPr>
            <w:tcW w:w="11130" w:type="dxa"/>
          </w:tcPr>
          <w:p w14:paraId="630F24DE" w14:textId="77777777" w:rsidR="00DB087C" w:rsidRPr="005263CC" w:rsidRDefault="00DB087C" w:rsidP="00DB087C">
            <w:pPr>
              <w:jc w:val="both"/>
              <w:rPr>
                <w:b/>
                <w:bCs/>
                <w:lang w:val="cy-GB"/>
              </w:rPr>
            </w:pPr>
            <w:r w:rsidRPr="005263CC">
              <w:rPr>
                <w:b/>
                <w:bCs/>
                <w:lang w:val="cy-GB"/>
              </w:rPr>
              <w:t>Meysydd ffocws: -</w:t>
            </w:r>
          </w:p>
          <w:p w14:paraId="57065421" w14:textId="77777777" w:rsidR="00DB087C" w:rsidRPr="005263CC" w:rsidRDefault="00DB087C" w:rsidP="00DB087C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>1). Denu, tyfu, cadw busnesau sy'n seiliedig ar wybodaeth</w:t>
            </w:r>
          </w:p>
          <w:p w14:paraId="28D65D04" w14:textId="4E93EF7D" w:rsidR="00DB087C" w:rsidRPr="005263CC" w:rsidRDefault="00DB087C" w:rsidP="00DB087C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 xml:space="preserve">2). Cynyddu </w:t>
            </w:r>
            <w:r w:rsidR="00E64B7F">
              <w:rPr>
                <w:lang w:val="cy-GB"/>
              </w:rPr>
              <w:t>C</w:t>
            </w:r>
            <w:r w:rsidRPr="005263CC">
              <w:rPr>
                <w:lang w:val="cy-GB"/>
              </w:rPr>
              <w:t>ofrestriadau busnes</w:t>
            </w:r>
          </w:p>
          <w:p w14:paraId="1111180A" w14:textId="253ADA07" w:rsidR="006A12FD" w:rsidRPr="005263CC" w:rsidRDefault="00E64B7F" w:rsidP="004021AA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Roedd</w:t>
            </w:r>
            <w:r w:rsidR="00DB087C" w:rsidRPr="005263CC">
              <w:rPr>
                <w:lang w:val="cy-GB"/>
              </w:rPr>
              <w:t xml:space="preserve"> 9.8% yn fwy o fusnesau newydd ym Mlaenau Gwent yn ystod tri mis cyntaf eleni o'i gymharu â</w:t>
            </w:r>
            <w:r>
              <w:rPr>
                <w:lang w:val="cy-GB"/>
              </w:rPr>
              <w:t>’r</w:t>
            </w:r>
            <w:r w:rsidR="00DB087C" w:rsidRPr="005263CC">
              <w:rPr>
                <w:lang w:val="cy-GB"/>
              </w:rPr>
              <w:t xml:space="preserve"> cyfnod cyfatebol y llynedd, yn ôl data diweddaraf gan </w:t>
            </w:r>
            <w:proofErr w:type="spellStart"/>
            <w:r w:rsidR="00DB087C" w:rsidRPr="005263CC">
              <w:rPr>
                <w:lang w:val="cy-GB"/>
              </w:rPr>
              <w:t>BankSearch</w:t>
            </w:r>
            <w:proofErr w:type="spellEnd"/>
            <w:r w:rsidR="00DB087C" w:rsidRPr="005263CC">
              <w:rPr>
                <w:lang w:val="cy-GB"/>
              </w:rPr>
              <w:t>. Mae'r gyfradd twf hon yn gosod Blaenau Gwent yn 3</w:t>
            </w:r>
            <w:r>
              <w:rPr>
                <w:lang w:val="cy-GB"/>
              </w:rPr>
              <w:t>ydd</w:t>
            </w:r>
            <w:r w:rsidR="00DB087C" w:rsidRPr="005263CC">
              <w:rPr>
                <w:lang w:val="cy-GB"/>
              </w:rPr>
              <w:t xml:space="preserve"> allan o'r 22 </w:t>
            </w:r>
            <w:r>
              <w:rPr>
                <w:lang w:val="cy-GB"/>
              </w:rPr>
              <w:t xml:space="preserve">o </w:t>
            </w:r>
            <w:r w:rsidR="00DB087C" w:rsidRPr="005263CC">
              <w:rPr>
                <w:lang w:val="cy-GB"/>
              </w:rPr>
              <w:t>ardal</w:t>
            </w:r>
            <w:r>
              <w:rPr>
                <w:lang w:val="cy-GB"/>
              </w:rPr>
              <w:t>oedd</w:t>
            </w:r>
            <w:r w:rsidR="00DB087C" w:rsidRPr="005263CC">
              <w:rPr>
                <w:lang w:val="cy-GB"/>
              </w:rPr>
              <w:t xml:space="preserve"> yng Nghymru. Ffynhonnell: </w:t>
            </w:r>
            <w:proofErr w:type="spellStart"/>
            <w:r>
              <w:rPr>
                <w:lang w:val="cy-GB"/>
              </w:rPr>
              <w:t>BankSearch</w:t>
            </w:r>
            <w:proofErr w:type="spellEnd"/>
          </w:p>
        </w:tc>
        <w:tc>
          <w:tcPr>
            <w:tcW w:w="1079" w:type="dxa"/>
            <w:shd w:val="clear" w:color="auto" w:fill="92D050"/>
          </w:tcPr>
          <w:p w14:paraId="57D3FF57" w14:textId="77777777" w:rsidR="006A12FD" w:rsidRPr="005263CC" w:rsidRDefault="006A12FD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6A12FD" w:rsidRPr="005263CC" w14:paraId="7E30CBEF" w14:textId="77777777" w:rsidTr="00B22863">
        <w:tc>
          <w:tcPr>
            <w:tcW w:w="3178" w:type="dxa"/>
          </w:tcPr>
          <w:p w14:paraId="79FCC87B" w14:textId="4DFB5841" w:rsidR="006A12FD" w:rsidRPr="005263CC" w:rsidRDefault="00DB087C" w:rsidP="004021AA">
            <w:pPr>
              <w:rPr>
                <w:lang w:val="cy-GB"/>
              </w:rPr>
            </w:pPr>
            <w:r w:rsidRPr="005263CC">
              <w:rPr>
                <w:lang w:val="cy-GB"/>
              </w:rPr>
              <w:t xml:space="preserve">Cynyddu nifer y prentisiaethau, gan gynnwys Prentisiaethau Awdurdod Lleol </w:t>
            </w:r>
          </w:p>
        </w:tc>
        <w:tc>
          <w:tcPr>
            <w:tcW w:w="11130" w:type="dxa"/>
          </w:tcPr>
          <w:p w14:paraId="164B01B9" w14:textId="77777777" w:rsidR="00DB087C" w:rsidRPr="005263CC" w:rsidRDefault="00DB087C" w:rsidP="00DB087C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>Mae'r prentisiaethau allanol yn dibynnu ar gyllid gyda 15-20 o gyfleoedd yn cael eu darparu eleni.</w:t>
            </w:r>
          </w:p>
          <w:p w14:paraId="71A407F9" w14:textId="568DDCDD" w:rsidR="006A12FD" w:rsidRPr="005263CC" w:rsidRDefault="00DB087C" w:rsidP="004021AA">
            <w:pPr>
              <w:jc w:val="both"/>
              <w:rPr>
                <w:b/>
                <w:bCs/>
                <w:lang w:val="cy-GB"/>
              </w:rPr>
            </w:pPr>
            <w:r w:rsidRPr="005263CC">
              <w:rPr>
                <w:lang w:val="cy-GB"/>
              </w:rPr>
              <w:t>Bu gostyngiad bach mewn prentisiaethau mewnol eleni.</w:t>
            </w:r>
          </w:p>
        </w:tc>
        <w:tc>
          <w:tcPr>
            <w:tcW w:w="1079" w:type="dxa"/>
            <w:shd w:val="clear" w:color="auto" w:fill="92D050"/>
          </w:tcPr>
          <w:p w14:paraId="3CD2CDE0" w14:textId="77777777" w:rsidR="006A12FD" w:rsidRPr="005263CC" w:rsidRDefault="006A12FD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6A12FD" w:rsidRPr="005263CC" w14:paraId="12D4EFDC" w14:textId="77777777" w:rsidTr="00A46B74">
        <w:tc>
          <w:tcPr>
            <w:tcW w:w="3178" w:type="dxa"/>
          </w:tcPr>
          <w:p w14:paraId="18E7C428" w14:textId="276428C3" w:rsidR="006A12FD" w:rsidRPr="005263CC" w:rsidRDefault="00DB087C" w:rsidP="004021AA">
            <w:pPr>
              <w:rPr>
                <w:lang w:val="cy-GB"/>
              </w:rPr>
            </w:pPr>
            <w:r w:rsidRPr="005263CC">
              <w:rPr>
                <w:lang w:val="cy-GB"/>
              </w:rPr>
              <w:t>Sicrhau bod cytundeb cyflawni'r Cynllun Datblygu Lleol yn cael ei symud y</w:t>
            </w:r>
            <w:r w:rsidR="007A262F">
              <w:rPr>
                <w:lang w:val="cy-GB"/>
              </w:rPr>
              <w:t>n ei f</w:t>
            </w:r>
            <w:r w:rsidRPr="005263CC">
              <w:rPr>
                <w:lang w:val="cy-GB"/>
              </w:rPr>
              <w:t>laen</w:t>
            </w:r>
          </w:p>
        </w:tc>
        <w:tc>
          <w:tcPr>
            <w:tcW w:w="11130" w:type="dxa"/>
          </w:tcPr>
          <w:p w14:paraId="65833FE3" w14:textId="58DB5151" w:rsidR="00DB087C" w:rsidRPr="005263CC" w:rsidRDefault="00DB087C" w:rsidP="00DB087C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 xml:space="preserve">Bu </w:t>
            </w:r>
            <w:proofErr w:type="spellStart"/>
            <w:r w:rsidRPr="005263CC">
              <w:rPr>
                <w:lang w:val="cy-GB"/>
              </w:rPr>
              <w:t>llithria</w:t>
            </w:r>
            <w:r w:rsidR="007A262F">
              <w:rPr>
                <w:lang w:val="cy-GB"/>
              </w:rPr>
              <w:t>nt</w:t>
            </w:r>
            <w:proofErr w:type="spellEnd"/>
            <w:r w:rsidRPr="005263CC">
              <w:rPr>
                <w:lang w:val="cy-GB"/>
              </w:rPr>
              <w:t xml:space="preserve"> </w:t>
            </w:r>
            <w:r w:rsidR="007A262F">
              <w:rPr>
                <w:lang w:val="cy-GB"/>
              </w:rPr>
              <w:t>gydag</w:t>
            </w:r>
            <w:r w:rsidRPr="005263CC">
              <w:rPr>
                <w:lang w:val="cy-GB"/>
              </w:rPr>
              <w:t xml:space="preserve"> amserlen ddiwygiedig</w:t>
            </w:r>
            <w:r w:rsidR="001008A2">
              <w:rPr>
                <w:lang w:val="cy-GB"/>
              </w:rPr>
              <w:t xml:space="preserve"> y Cytundeb Cyflawni</w:t>
            </w:r>
            <w:r w:rsidRPr="005263CC">
              <w:rPr>
                <w:lang w:val="cy-GB"/>
              </w:rPr>
              <w:t xml:space="preserve"> ar gyfer ymgynghoriad cyhoeddus </w:t>
            </w:r>
            <w:r w:rsidR="001008A2">
              <w:rPr>
                <w:lang w:val="cy-GB"/>
              </w:rPr>
              <w:t xml:space="preserve">ynghylch </w:t>
            </w:r>
            <w:r w:rsidRPr="005263CC">
              <w:rPr>
                <w:lang w:val="cy-GB"/>
              </w:rPr>
              <w:t xml:space="preserve">y Cynllun Adnau a </w:t>
            </w:r>
            <w:r w:rsidR="001008A2">
              <w:rPr>
                <w:lang w:val="cy-GB"/>
              </w:rPr>
              <w:t>oedd wedi’i drefnu</w:t>
            </w:r>
            <w:r w:rsidRPr="005263CC">
              <w:rPr>
                <w:lang w:val="cy-GB"/>
              </w:rPr>
              <w:t xml:space="preserve"> ar gyfer Chwefror-Ebrill 2025. </w:t>
            </w:r>
          </w:p>
          <w:p w14:paraId="0E5CF2C0" w14:textId="208BC0B3" w:rsidR="006A12FD" w:rsidRPr="005263CC" w:rsidRDefault="00DB087C" w:rsidP="004021AA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 xml:space="preserve">Rhagwelir y bydd dogfennau </w:t>
            </w:r>
            <w:r w:rsidR="001008A2">
              <w:rPr>
                <w:lang w:val="cy-GB"/>
              </w:rPr>
              <w:t xml:space="preserve">gofynnol y </w:t>
            </w:r>
            <w:proofErr w:type="spellStart"/>
            <w:r w:rsidR="001008A2">
              <w:rPr>
                <w:lang w:val="cy-GB"/>
              </w:rPr>
              <w:t>CDLlN</w:t>
            </w:r>
            <w:proofErr w:type="spellEnd"/>
            <w:r w:rsidRPr="005263CC">
              <w:rPr>
                <w:lang w:val="cy-GB"/>
              </w:rPr>
              <w:t xml:space="preserve"> yn cael eu cwblhau erbyn diwedd mis Gorffennaf ar gyfer ymgynghoriad </w:t>
            </w:r>
            <w:r w:rsidR="001008A2">
              <w:rPr>
                <w:lang w:val="cy-GB"/>
              </w:rPr>
              <w:t xml:space="preserve">ar y </w:t>
            </w:r>
            <w:r w:rsidRPr="005263CC">
              <w:rPr>
                <w:lang w:val="cy-GB"/>
              </w:rPr>
              <w:t>Cynllun Adnau ym mis Medi/Hydref</w:t>
            </w:r>
          </w:p>
        </w:tc>
        <w:tc>
          <w:tcPr>
            <w:tcW w:w="1079" w:type="dxa"/>
            <w:shd w:val="clear" w:color="auto" w:fill="92D050"/>
          </w:tcPr>
          <w:p w14:paraId="1ED9566A" w14:textId="77777777" w:rsidR="006A12FD" w:rsidRPr="005263CC" w:rsidRDefault="006A12FD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6A12FD" w:rsidRPr="005263CC" w14:paraId="43C833AC" w14:textId="77777777" w:rsidTr="00B22863">
        <w:tc>
          <w:tcPr>
            <w:tcW w:w="3178" w:type="dxa"/>
          </w:tcPr>
          <w:p w14:paraId="1BB85CDF" w14:textId="5765FCEE" w:rsidR="006A12FD" w:rsidRPr="005263CC" w:rsidRDefault="00DA082D" w:rsidP="004021AA">
            <w:pPr>
              <w:rPr>
                <w:lang w:val="cy-GB"/>
              </w:rPr>
            </w:pPr>
            <w:r w:rsidRPr="005263CC">
              <w:rPr>
                <w:lang w:val="cy-GB"/>
              </w:rPr>
              <w:lastRenderedPageBreak/>
              <w:t xml:space="preserve">Gweithio gydag adnoddau cyfyngedig </w:t>
            </w:r>
            <w:r w:rsidR="00461B86">
              <w:rPr>
                <w:lang w:val="cy-GB"/>
              </w:rPr>
              <w:t>i d</w:t>
            </w:r>
            <w:r w:rsidRPr="005263CC">
              <w:rPr>
                <w:lang w:val="cy-GB"/>
              </w:rPr>
              <w:t xml:space="preserve">datblygu un prosiect allweddol </w:t>
            </w:r>
            <w:r w:rsidR="00CE0658">
              <w:rPr>
                <w:lang w:val="cy-GB"/>
              </w:rPr>
              <w:t>yng ngh</w:t>
            </w:r>
            <w:r w:rsidRPr="005263CC">
              <w:rPr>
                <w:lang w:val="cy-GB"/>
              </w:rPr>
              <w:t xml:space="preserve">ynllun creu lleoedd </w:t>
            </w:r>
            <w:r w:rsidR="00CE0658">
              <w:rPr>
                <w:lang w:val="cy-GB"/>
              </w:rPr>
              <w:t xml:space="preserve">pob </w:t>
            </w:r>
            <w:r w:rsidRPr="005263CC">
              <w:rPr>
                <w:lang w:val="cy-GB"/>
              </w:rPr>
              <w:t xml:space="preserve">tref </w:t>
            </w:r>
          </w:p>
        </w:tc>
        <w:tc>
          <w:tcPr>
            <w:tcW w:w="11130" w:type="dxa"/>
          </w:tcPr>
          <w:p w14:paraId="48DB675B" w14:textId="0AA10D0C" w:rsidR="00DA082D" w:rsidRPr="005263CC" w:rsidRDefault="00DA082D" w:rsidP="00DA082D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>Mae gan bob tref un prosiect allweddol sy'n cael ei ddatblygu.  Mae rhai eisoes wedi</w:t>
            </w:r>
            <w:r w:rsidR="00CE0658">
              <w:rPr>
                <w:lang w:val="cy-GB"/>
              </w:rPr>
              <w:t xml:space="preserve"> cael e</w:t>
            </w:r>
            <w:r w:rsidRPr="005263CC">
              <w:rPr>
                <w:lang w:val="cy-GB"/>
              </w:rPr>
              <w:t xml:space="preserve">u cwblhau, </w:t>
            </w:r>
            <w:r w:rsidR="00CE0658">
              <w:rPr>
                <w:lang w:val="cy-GB"/>
              </w:rPr>
              <w:t xml:space="preserve">mae </w:t>
            </w:r>
            <w:r w:rsidRPr="005263CC">
              <w:rPr>
                <w:lang w:val="cy-GB"/>
              </w:rPr>
              <w:t>eraill yn fwy a bydd</w:t>
            </w:r>
            <w:r w:rsidR="00CE0658">
              <w:rPr>
                <w:lang w:val="cy-GB"/>
              </w:rPr>
              <w:t>ant</w:t>
            </w:r>
            <w:r w:rsidRPr="005263CC">
              <w:rPr>
                <w:lang w:val="cy-GB"/>
              </w:rPr>
              <w:t xml:space="preserve"> yn cymryd mwy o amser i'w cwblhau.</w:t>
            </w:r>
          </w:p>
          <w:p w14:paraId="0ACFA624" w14:textId="77777777" w:rsidR="006A12FD" w:rsidRPr="005263CC" w:rsidRDefault="006A12FD" w:rsidP="004021AA">
            <w:pPr>
              <w:jc w:val="both"/>
              <w:rPr>
                <w:lang w:val="cy-GB"/>
              </w:rPr>
            </w:pPr>
          </w:p>
        </w:tc>
        <w:tc>
          <w:tcPr>
            <w:tcW w:w="1079" w:type="dxa"/>
            <w:shd w:val="clear" w:color="auto" w:fill="92D050"/>
          </w:tcPr>
          <w:p w14:paraId="5B255F5C" w14:textId="77777777" w:rsidR="006A12FD" w:rsidRPr="005263CC" w:rsidRDefault="006A12FD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6A12FD" w:rsidRPr="005263CC" w14:paraId="29E8762F" w14:textId="77777777" w:rsidTr="00B22863">
        <w:tc>
          <w:tcPr>
            <w:tcW w:w="3178" w:type="dxa"/>
          </w:tcPr>
          <w:p w14:paraId="459E9B8E" w14:textId="77777777" w:rsidR="00DA082D" w:rsidRPr="005263CC" w:rsidRDefault="00DA082D" w:rsidP="00DA082D">
            <w:pPr>
              <w:rPr>
                <w:lang w:val="cy-GB"/>
              </w:rPr>
            </w:pPr>
            <w:r w:rsidRPr="005263CC">
              <w:rPr>
                <w:lang w:val="cy-GB"/>
              </w:rPr>
              <w:t xml:space="preserve">Gweithio i gael yr Unedau Hybrid ar </w:t>
            </w:r>
            <w:proofErr w:type="spellStart"/>
            <w:r w:rsidRPr="005263CC">
              <w:rPr>
                <w:lang w:val="cy-GB"/>
              </w:rPr>
              <w:t>Lime</w:t>
            </w:r>
            <w:proofErr w:type="spellEnd"/>
            <w:r w:rsidRPr="005263CC">
              <w:rPr>
                <w:lang w:val="cy-GB"/>
              </w:rPr>
              <w:t xml:space="preserve"> </w:t>
            </w:r>
            <w:proofErr w:type="spellStart"/>
            <w:r w:rsidRPr="005263CC">
              <w:rPr>
                <w:lang w:val="cy-GB"/>
              </w:rPr>
              <w:t>Avenue</w:t>
            </w:r>
            <w:proofErr w:type="spellEnd"/>
            <w:r w:rsidRPr="005263CC">
              <w:rPr>
                <w:lang w:val="cy-GB"/>
              </w:rPr>
              <w:t xml:space="preserve"> yn weithredol </w:t>
            </w:r>
          </w:p>
          <w:p w14:paraId="3A16AC9A" w14:textId="77777777" w:rsidR="006A12FD" w:rsidRPr="005263CC" w:rsidRDefault="006A12FD" w:rsidP="004021AA">
            <w:pPr>
              <w:rPr>
                <w:lang w:val="cy-GB"/>
              </w:rPr>
            </w:pPr>
          </w:p>
        </w:tc>
        <w:tc>
          <w:tcPr>
            <w:tcW w:w="11130" w:type="dxa"/>
          </w:tcPr>
          <w:p w14:paraId="0AD20F83" w14:textId="77777777" w:rsidR="00DA082D" w:rsidRPr="005263CC" w:rsidRDefault="00DA082D" w:rsidP="00DA082D">
            <w:pPr>
              <w:rPr>
                <w:lang w:val="cy-GB"/>
              </w:rPr>
            </w:pPr>
            <w:r w:rsidRPr="005263CC">
              <w:rPr>
                <w:lang w:val="cy-GB"/>
              </w:rPr>
              <w:t>Fe wnaethom gomisiynu contractwr annibynnol i fynd i'r afael â'r sefyllfa barhaus.</w:t>
            </w:r>
          </w:p>
          <w:p w14:paraId="37A9C598" w14:textId="77777777" w:rsidR="00DA082D" w:rsidRPr="005263CC" w:rsidRDefault="00DA082D" w:rsidP="00DA082D">
            <w:pPr>
              <w:rPr>
                <w:lang w:val="cy-GB"/>
              </w:rPr>
            </w:pPr>
          </w:p>
          <w:p w14:paraId="070E2A1F" w14:textId="77777777" w:rsidR="00DA082D" w:rsidRPr="005263CC" w:rsidRDefault="00DA082D" w:rsidP="00DA082D">
            <w:pPr>
              <w:rPr>
                <w:lang w:val="cy-GB"/>
              </w:rPr>
            </w:pPr>
            <w:r w:rsidRPr="005263CC">
              <w:rPr>
                <w:lang w:val="cy-GB"/>
              </w:rPr>
              <w:t>Roedd y gwaith yn Uned 9 (uned ar wahân) yn cynnwys ailosod y platiau pwysau, y gwasgiadau perimedr a'r capiau wyneb ar bob golau to.</w:t>
            </w:r>
          </w:p>
          <w:p w14:paraId="457288D4" w14:textId="77777777" w:rsidR="00DA082D" w:rsidRPr="005263CC" w:rsidRDefault="00DA082D" w:rsidP="00DA082D">
            <w:pPr>
              <w:rPr>
                <w:lang w:val="cy-GB"/>
              </w:rPr>
            </w:pPr>
          </w:p>
          <w:p w14:paraId="12E8751A" w14:textId="1E63AC6B" w:rsidR="006A12FD" w:rsidRPr="005263CC" w:rsidRDefault="00DA082D" w:rsidP="004021AA">
            <w:pPr>
              <w:rPr>
                <w:lang w:val="cy-GB"/>
              </w:rPr>
            </w:pPr>
            <w:r w:rsidRPr="005263CC">
              <w:rPr>
                <w:lang w:val="cy-GB"/>
              </w:rPr>
              <w:t xml:space="preserve">Hyd yma </w:t>
            </w:r>
            <w:r w:rsidR="005B5023">
              <w:rPr>
                <w:lang w:val="cy-GB"/>
              </w:rPr>
              <w:t>ni hysbyswyd</w:t>
            </w:r>
            <w:r w:rsidR="00ED1D71">
              <w:rPr>
                <w:lang w:val="cy-GB"/>
              </w:rPr>
              <w:t xml:space="preserve"> fod</w:t>
            </w:r>
            <w:r w:rsidRPr="005263CC">
              <w:rPr>
                <w:lang w:val="cy-GB"/>
              </w:rPr>
              <w:t xml:space="preserve"> unrhyw d</w:t>
            </w:r>
            <w:r w:rsidR="005B5023">
              <w:rPr>
                <w:lang w:val="cy-GB"/>
              </w:rPr>
              <w:t>d</w:t>
            </w:r>
            <w:r w:rsidRPr="005263CC">
              <w:rPr>
                <w:lang w:val="cy-GB"/>
              </w:rPr>
              <w:t xml:space="preserve">ŵr pellach yn </w:t>
            </w:r>
            <w:r w:rsidR="00ED1D71">
              <w:rPr>
                <w:lang w:val="cy-GB"/>
              </w:rPr>
              <w:t>mynd i mewn</w:t>
            </w:r>
            <w:r w:rsidRPr="005263CC">
              <w:rPr>
                <w:lang w:val="cy-GB"/>
              </w:rPr>
              <w:t>, felly rydym wedi bwriadu cyflwyno'r atgyweiriad i'r unedau canlynol -1-4 a 4-8.</w:t>
            </w:r>
          </w:p>
        </w:tc>
        <w:tc>
          <w:tcPr>
            <w:tcW w:w="1079" w:type="dxa"/>
            <w:shd w:val="clear" w:color="auto" w:fill="92D050"/>
          </w:tcPr>
          <w:p w14:paraId="7AE12229" w14:textId="77777777" w:rsidR="006A12FD" w:rsidRPr="005263CC" w:rsidRDefault="006A12FD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6A12FD" w:rsidRPr="005263CC" w14:paraId="31F8302B" w14:textId="77777777" w:rsidTr="00B22863">
        <w:tc>
          <w:tcPr>
            <w:tcW w:w="3178" w:type="dxa"/>
          </w:tcPr>
          <w:p w14:paraId="286AF78A" w14:textId="77777777" w:rsidR="00594B1D" w:rsidRPr="005263CC" w:rsidRDefault="00594B1D" w:rsidP="00594B1D">
            <w:pPr>
              <w:rPr>
                <w:lang w:val="cy-GB"/>
              </w:rPr>
            </w:pPr>
            <w:r w:rsidRPr="005263CC">
              <w:rPr>
                <w:lang w:val="cy-GB"/>
              </w:rPr>
              <w:t xml:space="preserve">Mynd i'r afael â'r </w:t>
            </w:r>
            <w:proofErr w:type="spellStart"/>
            <w:r w:rsidRPr="005263CC">
              <w:rPr>
                <w:lang w:val="cy-GB"/>
              </w:rPr>
              <w:t>capasiti</w:t>
            </w:r>
            <w:proofErr w:type="spellEnd"/>
            <w:r w:rsidRPr="005263CC">
              <w:rPr>
                <w:lang w:val="cy-GB"/>
              </w:rPr>
              <w:t xml:space="preserve"> staffio presennol a'r prosiectau sy'n dibynnu ar gyllid grant</w:t>
            </w:r>
          </w:p>
          <w:p w14:paraId="399E0A5A" w14:textId="77777777" w:rsidR="006A12FD" w:rsidRPr="005263CC" w:rsidRDefault="006A12FD" w:rsidP="004021AA">
            <w:pPr>
              <w:rPr>
                <w:lang w:val="cy-GB"/>
              </w:rPr>
            </w:pPr>
          </w:p>
        </w:tc>
        <w:tc>
          <w:tcPr>
            <w:tcW w:w="11130" w:type="dxa"/>
          </w:tcPr>
          <w:p w14:paraId="7152B7B6" w14:textId="3C3C829C" w:rsidR="00594B1D" w:rsidRPr="005263CC" w:rsidRDefault="00594B1D" w:rsidP="00594B1D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 xml:space="preserve">Mae hon yn her barhaus o ystyried yr ystod o brosiectau sy'n cael eu datblygu a'u cyflawni. Mae staff </w:t>
            </w:r>
            <w:r w:rsidR="000C3608">
              <w:rPr>
                <w:lang w:val="cy-GB"/>
              </w:rPr>
              <w:t xml:space="preserve">yn gweithio hyd eithaf eu </w:t>
            </w:r>
            <w:proofErr w:type="spellStart"/>
            <w:r w:rsidR="000C3608">
              <w:rPr>
                <w:lang w:val="cy-GB"/>
              </w:rPr>
              <w:t>c</w:t>
            </w:r>
            <w:r w:rsidRPr="005263CC">
              <w:rPr>
                <w:lang w:val="cy-GB"/>
              </w:rPr>
              <w:t>apasiti</w:t>
            </w:r>
            <w:proofErr w:type="spellEnd"/>
            <w:r w:rsidRPr="005263CC">
              <w:rPr>
                <w:lang w:val="cy-GB"/>
              </w:rPr>
              <w:t xml:space="preserve"> o safbwynt llwyth gwaith heb unrhyw </w:t>
            </w:r>
            <w:proofErr w:type="spellStart"/>
            <w:r w:rsidRPr="005263CC">
              <w:rPr>
                <w:lang w:val="cy-GB"/>
              </w:rPr>
              <w:t>gapasiti</w:t>
            </w:r>
            <w:proofErr w:type="spellEnd"/>
            <w:r w:rsidRPr="005263CC">
              <w:rPr>
                <w:lang w:val="cy-GB"/>
              </w:rPr>
              <w:t xml:space="preserve"> pellach o fewn y </w:t>
            </w:r>
            <w:r w:rsidR="000C3608">
              <w:rPr>
                <w:lang w:val="cy-GB"/>
              </w:rPr>
              <w:t>priod dimau</w:t>
            </w:r>
            <w:r w:rsidRPr="005263CC">
              <w:rPr>
                <w:lang w:val="cy-GB"/>
              </w:rPr>
              <w:t xml:space="preserve"> i ymgymryd â gwaith ychwanegol. </w:t>
            </w:r>
          </w:p>
          <w:p w14:paraId="0D5EC55E" w14:textId="02522C0B" w:rsidR="00594B1D" w:rsidRPr="005263CC" w:rsidRDefault="00594B1D" w:rsidP="00594B1D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>Mae cyllid trwy</w:t>
            </w:r>
            <w:r w:rsidR="006730A7">
              <w:rPr>
                <w:lang w:val="cy-GB"/>
              </w:rPr>
              <w:t xml:space="preserve">’r Gronfa Ffyniant Gyffredin </w:t>
            </w:r>
            <w:r w:rsidRPr="005263CC">
              <w:rPr>
                <w:lang w:val="cy-GB"/>
              </w:rPr>
              <w:t xml:space="preserve">yn </w:t>
            </w:r>
            <w:r w:rsidR="006730A7">
              <w:rPr>
                <w:lang w:val="cy-GB"/>
              </w:rPr>
              <w:t>rhoi cymorth i</w:t>
            </w:r>
            <w:r w:rsidRPr="005263CC">
              <w:rPr>
                <w:lang w:val="cy-GB"/>
              </w:rPr>
              <w:t xml:space="preserve"> </w:t>
            </w:r>
            <w:r w:rsidR="006730A7">
              <w:rPr>
                <w:lang w:val="cy-GB"/>
              </w:rPr>
              <w:t>g</w:t>
            </w:r>
            <w:r w:rsidRPr="005263CC">
              <w:rPr>
                <w:lang w:val="cy-GB"/>
              </w:rPr>
              <w:t xml:space="preserve">yflawni prosiectau ond hefyd yn ychwanegu llwyth gwaith ychwanegol </w:t>
            </w:r>
            <w:r w:rsidR="006730A7">
              <w:rPr>
                <w:lang w:val="cy-GB"/>
              </w:rPr>
              <w:t>at y priod</w:t>
            </w:r>
            <w:r w:rsidRPr="005263CC">
              <w:rPr>
                <w:lang w:val="cy-GB"/>
              </w:rPr>
              <w:t xml:space="preserve"> </w:t>
            </w:r>
            <w:r w:rsidR="006730A7">
              <w:rPr>
                <w:lang w:val="cy-GB"/>
              </w:rPr>
              <w:t>d</w:t>
            </w:r>
            <w:r w:rsidRPr="005263CC">
              <w:rPr>
                <w:lang w:val="cy-GB"/>
              </w:rPr>
              <w:t xml:space="preserve">imau. </w:t>
            </w:r>
          </w:p>
          <w:p w14:paraId="07C6718E" w14:textId="2F211EB5" w:rsidR="00594B1D" w:rsidRPr="005263CC" w:rsidRDefault="00594B1D" w:rsidP="00594B1D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 xml:space="preserve">Yn ogystal â chyllido rhai aelodau </w:t>
            </w:r>
            <w:r w:rsidR="00B13DF0">
              <w:rPr>
                <w:lang w:val="cy-GB"/>
              </w:rPr>
              <w:t xml:space="preserve">o </w:t>
            </w:r>
            <w:r w:rsidRPr="005263CC">
              <w:rPr>
                <w:lang w:val="cy-GB"/>
              </w:rPr>
              <w:t xml:space="preserve">staff o fewn </w:t>
            </w:r>
            <w:r w:rsidR="00B13DF0">
              <w:rPr>
                <w:lang w:val="cy-GB"/>
              </w:rPr>
              <w:t xml:space="preserve">y gwasanaeth </w:t>
            </w:r>
            <w:r w:rsidRPr="005263CC">
              <w:rPr>
                <w:lang w:val="cy-GB"/>
              </w:rPr>
              <w:t>Adfywio, mae</w:t>
            </w:r>
            <w:r w:rsidR="00B13DF0">
              <w:rPr>
                <w:lang w:val="cy-GB"/>
              </w:rPr>
              <w:t>’r</w:t>
            </w:r>
            <w:r w:rsidRPr="005263CC">
              <w:rPr>
                <w:lang w:val="cy-GB"/>
              </w:rPr>
              <w:t xml:space="preserve"> </w:t>
            </w:r>
            <w:r w:rsidR="00B13DF0">
              <w:rPr>
                <w:lang w:val="cy-GB"/>
              </w:rPr>
              <w:t xml:space="preserve">Gronfa Ffyniant Gyffredin </w:t>
            </w:r>
            <w:r w:rsidRPr="005263CC">
              <w:rPr>
                <w:lang w:val="cy-GB"/>
              </w:rPr>
              <w:t>hefyd yn ariannu staff ar draws yr Awdurdod er enghraifft y Gwasanaeth Ieuenctid.</w:t>
            </w:r>
          </w:p>
          <w:p w14:paraId="7F00045F" w14:textId="3653190E" w:rsidR="006A12FD" w:rsidRPr="005263CC" w:rsidRDefault="00594B1D" w:rsidP="004021AA">
            <w:pPr>
              <w:rPr>
                <w:lang w:val="cy-GB"/>
              </w:rPr>
            </w:pPr>
            <w:r w:rsidRPr="005263CC">
              <w:rPr>
                <w:lang w:val="cy-GB"/>
              </w:rPr>
              <w:t xml:space="preserve">Darparwyd diweddariadau rheolaidd i Undebau Llafur ar y cyllid ar gyfer staff ar draws yr Awdurdod </w:t>
            </w:r>
            <w:r w:rsidR="00B13DF0">
              <w:rPr>
                <w:lang w:val="cy-GB"/>
              </w:rPr>
              <w:t>t</w:t>
            </w:r>
            <w:r w:rsidRPr="005263CC">
              <w:rPr>
                <w:lang w:val="cy-GB"/>
              </w:rPr>
              <w:t>rwy</w:t>
            </w:r>
            <w:r w:rsidR="00B13DF0">
              <w:rPr>
                <w:lang w:val="cy-GB"/>
              </w:rPr>
              <w:t>’r tîm Datblygu Sefydliadol</w:t>
            </w:r>
            <w:r w:rsidRPr="005263CC">
              <w:rPr>
                <w:lang w:val="cy-GB"/>
              </w:rPr>
              <w:t>.</w:t>
            </w:r>
          </w:p>
        </w:tc>
        <w:tc>
          <w:tcPr>
            <w:tcW w:w="1079" w:type="dxa"/>
            <w:shd w:val="clear" w:color="auto" w:fill="FF0000"/>
          </w:tcPr>
          <w:p w14:paraId="3EB49D02" w14:textId="77777777" w:rsidR="006A12FD" w:rsidRPr="005263CC" w:rsidRDefault="006A12FD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E4606B" w:rsidRPr="005263CC" w14:paraId="4BA4D563" w14:textId="77777777" w:rsidTr="00B22863">
        <w:tc>
          <w:tcPr>
            <w:tcW w:w="3178" w:type="dxa"/>
          </w:tcPr>
          <w:p w14:paraId="24C0091C" w14:textId="23903DC1" w:rsidR="00594B1D" w:rsidRPr="005263CC" w:rsidRDefault="00594B1D" w:rsidP="00594B1D">
            <w:pPr>
              <w:rPr>
                <w:lang w:val="cy-GB"/>
              </w:rPr>
            </w:pPr>
            <w:r w:rsidRPr="005263CC">
              <w:rPr>
                <w:lang w:val="cy-GB"/>
              </w:rPr>
              <w:t xml:space="preserve">Agor </w:t>
            </w:r>
            <w:proofErr w:type="spellStart"/>
            <w:r w:rsidRPr="005263CC">
              <w:rPr>
                <w:lang w:val="cy-GB"/>
              </w:rPr>
              <w:t>Goldworks</w:t>
            </w:r>
            <w:proofErr w:type="spellEnd"/>
            <w:r w:rsidRPr="005263CC">
              <w:rPr>
                <w:lang w:val="cy-GB"/>
              </w:rPr>
              <w:t xml:space="preserve"> a dechrau </w:t>
            </w:r>
            <w:r w:rsidR="00B13DF0">
              <w:rPr>
                <w:lang w:val="cy-GB"/>
              </w:rPr>
              <w:t>meithrin</w:t>
            </w:r>
            <w:r w:rsidRPr="005263CC">
              <w:rPr>
                <w:lang w:val="cy-GB"/>
              </w:rPr>
              <w:t xml:space="preserve"> galluoedd entrepreneuriaeth yn BG</w:t>
            </w:r>
          </w:p>
          <w:p w14:paraId="42FF19B2" w14:textId="77777777" w:rsidR="00E4606B" w:rsidRPr="005263CC" w:rsidRDefault="00E4606B" w:rsidP="004021AA">
            <w:pPr>
              <w:rPr>
                <w:lang w:val="cy-GB"/>
              </w:rPr>
            </w:pPr>
          </w:p>
        </w:tc>
        <w:tc>
          <w:tcPr>
            <w:tcW w:w="11130" w:type="dxa"/>
          </w:tcPr>
          <w:p w14:paraId="20110371" w14:textId="77777777" w:rsidR="00594B1D" w:rsidRPr="005263CC" w:rsidRDefault="00594B1D" w:rsidP="00594B1D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>Lansiwyd yn swyddogol ar 6 Hydref 2024.</w:t>
            </w:r>
          </w:p>
          <w:p w14:paraId="4F899270" w14:textId="24C78AB8" w:rsidR="00E4606B" w:rsidRPr="005263CC" w:rsidRDefault="00594B1D" w:rsidP="004021AA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 xml:space="preserve">Mae </w:t>
            </w:r>
            <w:proofErr w:type="spellStart"/>
            <w:r w:rsidRPr="005263CC">
              <w:rPr>
                <w:lang w:val="cy-GB"/>
              </w:rPr>
              <w:t>Goldworks</w:t>
            </w:r>
            <w:proofErr w:type="spellEnd"/>
            <w:r w:rsidRPr="005263CC">
              <w:rPr>
                <w:lang w:val="cy-GB"/>
              </w:rPr>
              <w:t xml:space="preserve"> (GW) yn darparu </w:t>
            </w:r>
            <w:r w:rsidR="00B51936">
              <w:rPr>
                <w:lang w:val="cy-GB"/>
              </w:rPr>
              <w:t>datrysiadau</w:t>
            </w:r>
            <w:r w:rsidRPr="005263CC">
              <w:rPr>
                <w:lang w:val="cy-GB"/>
              </w:rPr>
              <w:t xml:space="preserve"> a gwasanaethau </w:t>
            </w:r>
            <w:r w:rsidR="00B51936">
              <w:rPr>
                <w:lang w:val="cy-GB"/>
              </w:rPr>
              <w:t xml:space="preserve">mewn perthynas â </w:t>
            </w:r>
            <w:r w:rsidRPr="005263CC">
              <w:rPr>
                <w:lang w:val="cy-GB"/>
              </w:rPr>
              <w:t>gweithle</w:t>
            </w:r>
            <w:r w:rsidR="00B51936">
              <w:rPr>
                <w:lang w:val="cy-GB"/>
              </w:rPr>
              <w:t>oedd</w:t>
            </w:r>
            <w:r w:rsidRPr="005263CC">
              <w:rPr>
                <w:lang w:val="cy-GB"/>
              </w:rPr>
              <w:t xml:space="preserve"> hyblyg i entrepreneuriaid, gweithwyr llawrydd, </w:t>
            </w:r>
            <w:r w:rsidR="00B51936">
              <w:rPr>
                <w:lang w:val="cy-GB"/>
              </w:rPr>
              <w:t>busnesau newydd</w:t>
            </w:r>
            <w:r w:rsidRPr="005263CC">
              <w:rPr>
                <w:lang w:val="cy-GB"/>
              </w:rPr>
              <w:t>, a busnesau sefydledig. Mae GW yn cynnig mannau cydweithio, opsiynau</w:t>
            </w:r>
            <w:r w:rsidR="00437E3E">
              <w:rPr>
                <w:lang w:val="cy-GB"/>
              </w:rPr>
              <w:t xml:space="preserve"> </w:t>
            </w:r>
            <w:proofErr w:type="spellStart"/>
            <w:r w:rsidR="00437E3E">
              <w:rPr>
                <w:lang w:val="cy-GB"/>
              </w:rPr>
              <w:t>hapfyrddio</w:t>
            </w:r>
            <w:proofErr w:type="spellEnd"/>
            <w:r w:rsidRPr="005263CC">
              <w:rPr>
                <w:lang w:val="cy-GB"/>
              </w:rPr>
              <w:t xml:space="preserve">, ac ystafelloedd hyfforddi/cyfarfod </w:t>
            </w:r>
            <w:r w:rsidR="008E42DB">
              <w:rPr>
                <w:lang w:val="cy-GB"/>
              </w:rPr>
              <w:t>wedi’u hofferu’n llawn</w:t>
            </w:r>
            <w:r w:rsidRPr="005263CC">
              <w:rPr>
                <w:lang w:val="cy-GB"/>
              </w:rPr>
              <w:t xml:space="preserve">. Mae GW yn gwasanaethu fel </w:t>
            </w:r>
            <w:proofErr w:type="spellStart"/>
            <w:r w:rsidR="00437E3E">
              <w:rPr>
                <w:lang w:val="cy-GB"/>
              </w:rPr>
              <w:t>hyb</w:t>
            </w:r>
            <w:proofErr w:type="spellEnd"/>
            <w:r w:rsidRPr="005263CC">
              <w:rPr>
                <w:lang w:val="cy-GB"/>
              </w:rPr>
              <w:t xml:space="preserve"> ar gyfer cydweithio, arloesi a datblygiad proffesiynol</w:t>
            </w:r>
          </w:p>
        </w:tc>
        <w:tc>
          <w:tcPr>
            <w:tcW w:w="1079" w:type="dxa"/>
            <w:shd w:val="clear" w:color="auto" w:fill="00B0F0"/>
          </w:tcPr>
          <w:p w14:paraId="6BC3A52E" w14:textId="77777777" w:rsidR="00E4606B" w:rsidRPr="005263CC" w:rsidRDefault="00E4606B" w:rsidP="004021AA">
            <w:pPr>
              <w:rPr>
                <w:sz w:val="22"/>
                <w:szCs w:val="22"/>
                <w:lang w:val="cy-GB"/>
              </w:rPr>
            </w:pPr>
          </w:p>
        </w:tc>
      </w:tr>
      <w:tr w:rsidR="00B419E0" w:rsidRPr="005263CC" w14:paraId="61EC5E88" w14:textId="77777777" w:rsidTr="00B22863">
        <w:tc>
          <w:tcPr>
            <w:tcW w:w="3178" w:type="dxa"/>
          </w:tcPr>
          <w:p w14:paraId="6790BC63" w14:textId="4CBDEB5C" w:rsidR="00B419E0" w:rsidRPr="005263CC" w:rsidRDefault="00594B1D" w:rsidP="004021AA">
            <w:pPr>
              <w:rPr>
                <w:lang w:val="cy-GB"/>
              </w:rPr>
            </w:pPr>
            <w:r w:rsidRPr="005263CC">
              <w:rPr>
                <w:lang w:val="cy-GB"/>
              </w:rPr>
              <w:t xml:space="preserve">Canolbwyntio ar lefelau </w:t>
            </w:r>
            <w:r w:rsidR="00437E3E">
              <w:rPr>
                <w:lang w:val="cy-GB"/>
              </w:rPr>
              <w:t>U</w:t>
            </w:r>
            <w:r w:rsidRPr="005263CC">
              <w:rPr>
                <w:lang w:val="cy-GB"/>
              </w:rPr>
              <w:t>wch o</w:t>
            </w:r>
            <w:r w:rsidR="00437E3E">
              <w:rPr>
                <w:lang w:val="cy-GB"/>
              </w:rPr>
              <w:t xml:space="preserve"> ran</w:t>
            </w:r>
            <w:r w:rsidRPr="005263CC">
              <w:rPr>
                <w:lang w:val="cy-GB"/>
              </w:rPr>
              <w:t xml:space="preserve"> </w:t>
            </w:r>
            <w:r w:rsidR="00437E3E">
              <w:rPr>
                <w:lang w:val="cy-GB"/>
              </w:rPr>
              <w:t>c</w:t>
            </w:r>
            <w:r w:rsidRPr="005263CC">
              <w:rPr>
                <w:lang w:val="cy-GB"/>
              </w:rPr>
              <w:t xml:space="preserve">affael iaith a darllen </w:t>
            </w:r>
            <w:r w:rsidR="00437E3E">
              <w:rPr>
                <w:lang w:val="cy-GB"/>
              </w:rPr>
              <w:t>drwyddi draw</w:t>
            </w:r>
            <w:r w:rsidRPr="005263CC">
              <w:rPr>
                <w:lang w:val="cy-GB"/>
              </w:rPr>
              <w:t>, ond yn enwedig y</w:t>
            </w:r>
            <w:r w:rsidR="00437E3E">
              <w:rPr>
                <w:lang w:val="cy-GB"/>
              </w:rPr>
              <w:t>mhlith</w:t>
            </w:r>
            <w:r w:rsidRPr="005263CC">
              <w:rPr>
                <w:lang w:val="cy-GB"/>
              </w:rPr>
              <w:t xml:space="preserve"> ein plant </w:t>
            </w:r>
            <w:r w:rsidR="00437E3E">
              <w:rPr>
                <w:lang w:val="cy-GB"/>
              </w:rPr>
              <w:t>bach</w:t>
            </w:r>
            <w:r w:rsidRPr="005263CC">
              <w:rPr>
                <w:lang w:val="cy-GB"/>
              </w:rPr>
              <w:t xml:space="preserve"> iawn yn y blynyddoedd cynnar</w:t>
            </w:r>
          </w:p>
        </w:tc>
        <w:tc>
          <w:tcPr>
            <w:tcW w:w="11130" w:type="dxa"/>
          </w:tcPr>
          <w:p w14:paraId="492570A7" w14:textId="183C9E49" w:rsidR="00516144" w:rsidRPr="005263CC" w:rsidRDefault="00516144" w:rsidP="00516144">
            <w:pPr>
              <w:jc w:val="both"/>
              <w:rPr>
                <w:lang w:val="cy-GB"/>
              </w:rPr>
            </w:pPr>
            <w:r w:rsidRPr="005263CC">
              <w:rPr>
                <w:lang w:val="cy-GB"/>
              </w:rPr>
              <w:t xml:space="preserve">Mae ysgolion ledled yr </w:t>
            </w:r>
            <w:proofErr w:type="spellStart"/>
            <w:r w:rsidRPr="005263CC">
              <w:rPr>
                <w:lang w:val="cy-GB"/>
              </w:rPr>
              <w:t>ALl</w:t>
            </w:r>
            <w:proofErr w:type="spellEnd"/>
            <w:r w:rsidRPr="005263CC">
              <w:rPr>
                <w:lang w:val="cy-GB"/>
              </w:rPr>
              <w:t xml:space="preserve"> yn gweithio gyda thîm llythrennedd </w:t>
            </w:r>
            <w:r w:rsidR="00437E3E">
              <w:rPr>
                <w:lang w:val="cy-GB"/>
              </w:rPr>
              <w:t>y GCA</w:t>
            </w:r>
            <w:r w:rsidRPr="005263CC">
              <w:rPr>
                <w:lang w:val="cy-GB"/>
              </w:rPr>
              <w:t xml:space="preserve"> i ddatblygu darllen ar draws yr awdurdod lleol.  Canlyniad gwaith y grŵp hwn fydd datblygu dull </w:t>
            </w:r>
            <w:r w:rsidR="00437E3E">
              <w:rPr>
                <w:lang w:val="cy-GB"/>
              </w:rPr>
              <w:t>dysgu ac addysgu ar draws yr awdurdod lleol cyfan</w:t>
            </w:r>
            <w:r w:rsidRPr="005263CC">
              <w:rPr>
                <w:lang w:val="cy-GB"/>
              </w:rPr>
              <w:t>, gyda ffocws penodol ar ddatblyg</w:t>
            </w:r>
            <w:r w:rsidR="00437E3E">
              <w:rPr>
                <w:lang w:val="cy-GB"/>
              </w:rPr>
              <w:t>u</w:t>
            </w:r>
            <w:r w:rsidRPr="005263CC">
              <w:rPr>
                <w:lang w:val="cy-GB"/>
              </w:rPr>
              <w:t xml:space="preserve"> darllen. Bydd awgrymiadau ychwanegol yn cael eu datblygu a'u hintegreiddio </w:t>
            </w:r>
            <w:r w:rsidR="0006474B">
              <w:rPr>
                <w:lang w:val="cy-GB"/>
              </w:rPr>
              <w:t>o fewn y</w:t>
            </w:r>
            <w:r w:rsidRPr="005263CC">
              <w:rPr>
                <w:lang w:val="cy-GB"/>
              </w:rPr>
              <w:t xml:space="preserve"> canllawiau lle </w:t>
            </w:r>
            <w:r w:rsidR="0006474B">
              <w:rPr>
                <w:lang w:val="cy-GB"/>
              </w:rPr>
              <w:t>y bo’n</w:t>
            </w:r>
            <w:r w:rsidRPr="005263CC">
              <w:rPr>
                <w:lang w:val="cy-GB"/>
              </w:rPr>
              <w:t xml:space="preserve"> briodol, unwaith eto gyda ffocws ar annog dulliau cyson o addysgu darllen ar draws yr </w:t>
            </w:r>
            <w:proofErr w:type="spellStart"/>
            <w:r w:rsidRPr="005263CC">
              <w:rPr>
                <w:lang w:val="cy-GB"/>
              </w:rPr>
              <w:t>ALl</w:t>
            </w:r>
            <w:proofErr w:type="spellEnd"/>
            <w:r w:rsidRPr="005263CC">
              <w:rPr>
                <w:lang w:val="cy-GB"/>
              </w:rPr>
              <w:t xml:space="preserve">. Gall ysgolion wneud y defnydd gorau o asesiadau darllen diagnostig (gan </w:t>
            </w:r>
            <w:r w:rsidR="0006474B">
              <w:rPr>
                <w:lang w:val="cy-GB"/>
              </w:rPr>
              <w:t>b</w:t>
            </w:r>
            <w:r w:rsidRPr="005263CC">
              <w:rPr>
                <w:lang w:val="cy-GB"/>
              </w:rPr>
              <w:t xml:space="preserve">od gan bob ysgol fynediad at </w:t>
            </w:r>
            <w:r w:rsidR="00FC07F0">
              <w:rPr>
                <w:lang w:val="cy-GB"/>
              </w:rPr>
              <w:t xml:space="preserve">GL </w:t>
            </w:r>
            <w:proofErr w:type="spellStart"/>
            <w:r w:rsidR="00FC07F0">
              <w:rPr>
                <w:lang w:val="cy-GB"/>
              </w:rPr>
              <w:t>Assessment</w:t>
            </w:r>
            <w:proofErr w:type="spellEnd"/>
            <w:r w:rsidRPr="005263CC">
              <w:rPr>
                <w:lang w:val="cy-GB"/>
              </w:rPr>
              <w:t>).</w:t>
            </w:r>
          </w:p>
          <w:p w14:paraId="36980FBC" w14:textId="77777777" w:rsidR="00B419E0" w:rsidRPr="005263CC" w:rsidRDefault="00B419E0" w:rsidP="004021AA">
            <w:pPr>
              <w:jc w:val="both"/>
              <w:rPr>
                <w:lang w:val="cy-GB"/>
              </w:rPr>
            </w:pPr>
          </w:p>
        </w:tc>
        <w:tc>
          <w:tcPr>
            <w:tcW w:w="1079" w:type="dxa"/>
            <w:shd w:val="clear" w:color="auto" w:fill="92D050"/>
          </w:tcPr>
          <w:p w14:paraId="02A07D1C" w14:textId="77777777" w:rsidR="00B419E0" w:rsidRPr="005263CC" w:rsidRDefault="00B419E0" w:rsidP="004021AA">
            <w:pPr>
              <w:rPr>
                <w:sz w:val="22"/>
                <w:szCs w:val="22"/>
                <w:lang w:val="cy-GB"/>
              </w:rPr>
            </w:pPr>
          </w:p>
        </w:tc>
      </w:tr>
    </w:tbl>
    <w:p w14:paraId="29FC4C37" w14:textId="77777777" w:rsidR="00E32F82" w:rsidRPr="005263CC" w:rsidRDefault="00E32F82">
      <w:pPr>
        <w:rPr>
          <w:lang w:val="cy-GB"/>
        </w:rPr>
      </w:pPr>
    </w:p>
    <w:p w14:paraId="5314C003" w14:textId="552B12FF" w:rsidR="004E7F8D" w:rsidRPr="005263CC" w:rsidRDefault="00E83162">
      <w:pPr>
        <w:rPr>
          <w:lang w:val="cy-GB"/>
        </w:rPr>
      </w:pPr>
      <w:r w:rsidRPr="003F1BE9">
        <w:rPr>
          <w:b/>
          <w:bCs/>
          <w:noProof/>
          <w:color w:val="156082" w:themeColor="accent1"/>
          <w:sz w:val="32"/>
          <w:szCs w:val="32"/>
          <w:highlight w:val="yellow"/>
          <w:lang w:val="cy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C6124" wp14:editId="467C86FD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9608820" cy="640080"/>
                <wp:effectExtent l="0" t="0" r="11430" b="26670"/>
                <wp:wrapNone/>
                <wp:docPr id="202821388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8820" cy="64008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DB311" w14:textId="5F94F585" w:rsidR="004E7F8D" w:rsidRPr="00E83162" w:rsidRDefault="00FC07F0" w:rsidP="004E7F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7" w:name="_Hlk178589482"/>
                            <w:bookmarkStart w:id="8" w:name="_Hlk178589483"/>
                            <w:r w:rsidRPr="00E8316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Amcan Llesiant</w:t>
                            </w:r>
                            <w:r w:rsidR="004E7F8D" w:rsidRPr="00E8316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</w:p>
                          <w:bookmarkEnd w:id="7"/>
                          <w:bookmarkEnd w:id="8"/>
                          <w:p w14:paraId="21EB6EAA" w14:textId="60131FF7" w:rsidR="004E7F8D" w:rsidRPr="00E83162" w:rsidRDefault="003E7D1D" w:rsidP="004E7F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16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Ymateb i’r argyfwng natur a hinsawdd a galluogi cymunedau cysylltiedig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C6124" id="Rectangle: Rounded Corners 2" o:spid="_x0000_s1031" style="position:absolute;margin-left:0;margin-top:.35pt;width:756.6pt;height:50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" fillcolor="#92d050" strokecolor="#030e13 [484]" strokeweight="1pt">
                <v:stroke joinstyle="miter"/>
                <v:textbox>
                  <w:txbxContent>
                    <w:p w14:paraId="299DB311" w14:textId="5F94F585" w:rsidR="004E7F8D" w:rsidRPr="00E83162" w:rsidRDefault="00FC07F0" w:rsidP="004E7F8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9" w:name="_Hlk178589482"/>
                      <w:bookmarkStart w:id="10" w:name="_Hlk178589483"/>
                      <w:r w:rsidRPr="00E8316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Amcan Llesiant</w:t>
                      </w:r>
                      <w:r w:rsidR="004E7F8D" w:rsidRPr="00E8316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</w:p>
                    <w:bookmarkEnd w:id="9"/>
                    <w:bookmarkEnd w:id="10"/>
                    <w:p w14:paraId="21EB6EAA" w14:textId="60131FF7" w:rsidR="004E7F8D" w:rsidRPr="00E83162" w:rsidRDefault="003E7D1D" w:rsidP="004E7F8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16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Ymateb i’r argyfwng natur a hinsawdd a galluogi cymunedau cysylltiedig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B8A252" w14:textId="77777777" w:rsidR="004E7F8D" w:rsidRPr="005263CC" w:rsidRDefault="004E7F8D" w:rsidP="004E7F8D">
      <w:pPr>
        <w:spacing w:after="0" w:line="240" w:lineRule="auto"/>
        <w:rPr>
          <w:lang w:val="cy-GB"/>
        </w:rPr>
      </w:pPr>
    </w:p>
    <w:p w14:paraId="63B9C9FF" w14:textId="3C13ADCC" w:rsidR="004E7F8D" w:rsidRPr="003F1BE9" w:rsidRDefault="004E7F8D" w:rsidP="004E7F8D">
      <w:pPr>
        <w:spacing w:after="0" w:line="240" w:lineRule="auto"/>
        <w:rPr>
          <w:lang w:val="cy-GB"/>
        </w:rPr>
      </w:pPr>
    </w:p>
    <w:p w14:paraId="615ADF6C" w14:textId="199EB230" w:rsidR="004E7F8D" w:rsidRPr="003F1BE9" w:rsidRDefault="003E7D1D" w:rsidP="004E7F8D">
      <w:pPr>
        <w:spacing w:after="0" w:line="240" w:lineRule="auto"/>
        <w:rPr>
          <w:b/>
          <w:bCs/>
          <w:color w:val="C00000"/>
          <w:lang w:val="cy-GB"/>
        </w:rPr>
      </w:pPr>
      <w:r>
        <w:rPr>
          <w:b/>
          <w:bCs/>
          <w:color w:val="C00000"/>
          <w:lang w:val="cy-GB"/>
        </w:rPr>
        <w:t>Pam Fod Hyn Yn Bwysig Fel Maes Ffocws</w:t>
      </w:r>
      <w:r w:rsidR="004E7F8D" w:rsidRPr="003F1BE9">
        <w:rPr>
          <w:b/>
          <w:bCs/>
          <w:color w:val="C00000"/>
          <w:lang w:val="cy-GB"/>
        </w:rPr>
        <w:t xml:space="preserve">: </w:t>
      </w:r>
    </w:p>
    <w:p w14:paraId="763A247F" w14:textId="53063C4F" w:rsidR="004E7F8D" w:rsidRPr="003F1BE9" w:rsidRDefault="002445F6" w:rsidP="004E7F8D">
      <w:pPr>
        <w:spacing w:after="0" w:line="240" w:lineRule="auto"/>
        <w:rPr>
          <w:i/>
          <w:lang w:val="cy-GB"/>
        </w:rPr>
      </w:pPr>
      <w:r w:rsidRPr="002445F6">
        <w:rPr>
          <w:lang w:val="cy-GB"/>
        </w:rPr>
        <w:t xml:space="preserve">Mae gan Flaenau Gwent dreftadaeth gyfoethog, a'i </w:t>
      </w:r>
      <w:r w:rsidR="003119F5">
        <w:rPr>
          <w:lang w:val="cy-GB"/>
        </w:rPr>
        <w:t>h</w:t>
      </w:r>
      <w:r w:rsidRPr="002445F6">
        <w:rPr>
          <w:lang w:val="cy-GB"/>
        </w:rPr>
        <w:t xml:space="preserve">adeiladau a'i </w:t>
      </w:r>
      <w:r w:rsidR="003119F5">
        <w:rPr>
          <w:lang w:val="cy-GB"/>
        </w:rPr>
        <w:t>ch</w:t>
      </w:r>
      <w:r w:rsidRPr="002445F6">
        <w:rPr>
          <w:lang w:val="cy-GB"/>
        </w:rPr>
        <w:t xml:space="preserve">efn gwlad sy'n </w:t>
      </w:r>
      <w:r w:rsidR="003119F5">
        <w:rPr>
          <w:lang w:val="cy-GB"/>
        </w:rPr>
        <w:t>gwneud yr ardal</w:t>
      </w:r>
      <w:r w:rsidRPr="002445F6">
        <w:rPr>
          <w:lang w:val="cy-GB"/>
        </w:rPr>
        <w:t xml:space="preserve"> yn lle deniadol i fyw, gweithio ac ymweld ag ef. Dyl</w:t>
      </w:r>
      <w:r w:rsidR="00885476">
        <w:rPr>
          <w:lang w:val="cy-GB"/>
        </w:rPr>
        <w:t>ai’r</w:t>
      </w:r>
      <w:r w:rsidRPr="002445F6">
        <w:rPr>
          <w:lang w:val="cy-GB"/>
        </w:rPr>
        <w:t xml:space="preserve"> amgylchedd lleol </w:t>
      </w:r>
      <w:r w:rsidR="00885476">
        <w:rPr>
          <w:lang w:val="cy-GB"/>
        </w:rPr>
        <w:t xml:space="preserve">gael ei ddefnyddio </w:t>
      </w:r>
      <w:r w:rsidRPr="002445F6">
        <w:rPr>
          <w:lang w:val="cy-GB"/>
        </w:rPr>
        <w:t>i helpu i wella iechyd a lles</w:t>
      </w:r>
      <w:r w:rsidR="00885476">
        <w:rPr>
          <w:lang w:val="cy-GB"/>
        </w:rPr>
        <w:t>iant</w:t>
      </w:r>
      <w:r w:rsidRPr="002445F6">
        <w:rPr>
          <w:lang w:val="cy-GB"/>
        </w:rPr>
        <w:t xml:space="preserve"> teuluoedd a chymunedau a chael ei wella </w:t>
      </w:r>
      <w:r w:rsidR="009C43DA">
        <w:rPr>
          <w:lang w:val="cy-GB"/>
        </w:rPr>
        <w:t>i g</w:t>
      </w:r>
      <w:r w:rsidRPr="002445F6">
        <w:rPr>
          <w:lang w:val="cy-GB"/>
        </w:rPr>
        <w:t xml:space="preserve">enedlaethau'r dyfodol barhau i'w fwynhau. Mae awydd gwirioneddol i weld y cymunedau lle mae pobl yn byw yn cael eu cadw'n lân, yn daclus ac yn </w:t>
      </w:r>
      <w:proofErr w:type="spellStart"/>
      <w:r w:rsidRPr="002445F6">
        <w:rPr>
          <w:lang w:val="cy-GB"/>
        </w:rPr>
        <w:t>ddefnyddi</w:t>
      </w:r>
      <w:r w:rsidR="009C43DA">
        <w:rPr>
          <w:lang w:val="cy-GB"/>
        </w:rPr>
        <w:t>adwy</w:t>
      </w:r>
      <w:proofErr w:type="spellEnd"/>
      <w:r w:rsidRPr="002445F6">
        <w:rPr>
          <w:lang w:val="cy-GB"/>
        </w:rPr>
        <w:t xml:space="preserve">, gan greu ardaloedd y gall pobl </w:t>
      </w:r>
      <w:r w:rsidR="009C43DA">
        <w:rPr>
          <w:lang w:val="cy-GB"/>
        </w:rPr>
        <w:t>ymfalchïo ynddynt</w:t>
      </w:r>
      <w:r w:rsidRPr="002445F6">
        <w:rPr>
          <w:lang w:val="cy-GB"/>
        </w:rPr>
        <w:t>.</w:t>
      </w:r>
    </w:p>
    <w:p w14:paraId="22DB8D56" w14:textId="77EAAE41" w:rsidR="004E7F8D" w:rsidRDefault="00D46B68" w:rsidP="004E7F8D">
      <w:pPr>
        <w:spacing w:after="0" w:line="240" w:lineRule="auto"/>
        <w:rPr>
          <w:lang w:val="cy-GB"/>
        </w:rPr>
      </w:pPr>
      <w:r w:rsidRPr="003F1BE9">
        <w:rPr>
          <w:noProof/>
          <w:lang w:val="cy-GB"/>
        </w:rPr>
        <w:drawing>
          <wp:anchor distT="0" distB="0" distL="114300" distR="114300" simplePos="0" relativeHeight="251665408" behindDoc="1" locked="0" layoutInCell="1" allowOverlap="1" wp14:anchorId="3CBAF79C" wp14:editId="29A68EAB">
            <wp:simplePos x="0" y="0"/>
            <wp:positionH relativeFrom="margin">
              <wp:posOffset>91440</wp:posOffset>
            </wp:positionH>
            <wp:positionV relativeFrom="paragraph">
              <wp:posOffset>2495550</wp:posOffset>
            </wp:positionV>
            <wp:extent cx="9753600" cy="2179320"/>
            <wp:effectExtent l="0" t="0" r="0" b="11430"/>
            <wp:wrapTight wrapText="bothSides">
              <wp:wrapPolygon edited="0">
                <wp:start x="0" y="0"/>
                <wp:lineTo x="0" y="21524"/>
                <wp:lineTo x="21558" y="21524"/>
                <wp:lineTo x="21558" y="0"/>
                <wp:lineTo x="0" y="0"/>
              </wp:wrapPolygon>
            </wp:wrapTight>
            <wp:docPr id="120062478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1D">
        <w:rPr>
          <w:b/>
          <w:bCs/>
          <w:color w:val="C00000"/>
          <w:lang w:val="cy-GB"/>
        </w:rPr>
        <w:t>Yr Hyn Yr Ydym Yn Amcanu At Ei Gyflawni</w:t>
      </w:r>
      <w:r w:rsidR="004E7F8D" w:rsidRPr="003F1BE9">
        <w:rPr>
          <w:rFonts w:cs="Segoe UI"/>
          <w:b/>
          <w:color w:val="C00000"/>
          <w:lang w:val="cy-GB"/>
        </w:rPr>
        <w:t xml:space="preserve"> </w:t>
      </w:r>
      <w:r w:rsidR="004E7F8D" w:rsidRPr="003F1BE9">
        <w:rPr>
          <w:rFonts w:cs="Segoe UI"/>
          <w:b/>
          <w:color w:val="242424"/>
          <w:lang w:val="cy-GB"/>
        </w:rPr>
        <w:t xml:space="preserve">– </w:t>
      </w:r>
      <w:r w:rsidR="003119F5">
        <w:rPr>
          <w:lang w:val="cy-GB"/>
        </w:rPr>
        <w:t>Bod</w:t>
      </w:r>
      <w:r w:rsidR="002445F6" w:rsidRPr="002445F6">
        <w:rPr>
          <w:lang w:val="cy-GB"/>
        </w:rPr>
        <w:t xml:space="preserve"> </w:t>
      </w:r>
      <w:r w:rsidR="003119F5">
        <w:rPr>
          <w:lang w:val="cy-GB"/>
        </w:rPr>
        <w:t>C</w:t>
      </w:r>
      <w:r w:rsidR="002445F6" w:rsidRPr="002445F6">
        <w:rPr>
          <w:lang w:val="cy-GB"/>
        </w:rPr>
        <w:t xml:space="preserve">yngor Blaenau Gwent </w:t>
      </w:r>
      <w:r w:rsidR="003119F5">
        <w:rPr>
          <w:lang w:val="cy-GB"/>
        </w:rPr>
        <w:t>yn l</w:t>
      </w:r>
      <w:r w:rsidR="002445F6" w:rsidRPr="002445F6">
        <w:rPr>
          <w:lang w:val="cy-GB"/>
        </w:rPr>
        <w:t xml:space="preserve">leihau ei allyriadau carbon </w:t>
      </w:r>
      <w:r w:rsidR="00DD2A43">
        <w:rPr>
          <w:lang w:val="cy-GB"/>
        </w:rPr>
        <w:t>yn fawr</w:t>
      </w:r>
      <w:r w:rsidR="002445F6" w:rsidRPr="002445F6">
        <w:rPr>
          <w:lang w:val="cy-GB"/>
        </w:rPr>
        <w:t>, ac yn darparu amgylchedd sy'n cefnogi twf a lles</w:t>
      </w:r>
      <w:r w:rsidR="00DD2A43">
        <w:rPr>
          <w:lang w:val="cy-GB"/>
        </w:rPr>
        <w:t>iant</w:t>
      </w:r>
      <w:r w:rsidR="002445F6" w:rsidRPr="002445F6">
        <w:rPr>
          <w:lang w:val="cy-GB"/>
        </w:rPr>
        <w:t xml:space="preserve"> ac yn cysylltu cymunedau.</w:t>
      </w:r>
    </w:p>
    <w:p w14:paraId="32D22C09" w14:textId="5076C830" w:rsidR="00E83162" w:rsidRPr="003F1BE9" w:rsidRDefault="00E83162" w:rsidP="004E7F8D">
      <w:pPr>
        <w:spacing w:after="0" w:line="240" w:lineRule="auto"/>
        <w:rPr>
          <w:lang w:val="cy-GB"/>
        </w:rPr>
      </w:pPr>
    </w:p>
    <w:tbl>
      <w:tblPr>
        <w:tblStyle w:val="TableGrid"/>
        <w:tblpPr w:leftFromText="180" w:rightFromText="180" w:vertAnchor="text" w:horzAnchor="margin" w:tblpY="-6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4E7F8D" w:rsidRPr="003F1BE9" w14:paraId="4CBC2278" w14:textId="77777777" w:rsidTr="00E83162">
        <w:trPr>
          <w:trHeight w:val="404"/>
        </w:trPr>
        <w:tc>
          <w:tcPr>
            <w:tcW w:w="15446" w:type="dxa"/>
            <w:shd w:val="clear" w:color="auto" w:fill="92D050"/>
          </w:tcPr>
          <w:p w14:paraId="0F731367" w14:textId="00B44B65" w:rsidR="004E7F8D" w:rsidRPr="003F1BE9" w:rsidRDefault="004E7F8D" w:rsidP="004E7F8D">
            <w:pPr>
              <w:rPr>
                <w:b/>
                <w:bCs/>
                <w:lang w:val="cy-GB"/>
              </w:rPr>
            </w:pPr>
            <w:r w:rsidRPr="003F1BE9">
              <w:rPr>
                <w:b/>
                <w:bCs/>
                <w:color w:val="FFFFFF" w:themeColor="background1"/>
                <w:sz w:val="28"/>
                <w:szCs w:val="28"/>
                <w:lang w:val="cy-GB"/>
              </w:rPr>
              <w:t xml:space="preserve"> </w:t>
            </w:r>
            <w:r w:rsidR="00DD2A43">
              <w:rPr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DD2A43" w:rsidRPr="00DD2A43">
              <w:rPr>
                <w:b/>
                <w:bCs/>
                <w:color w:val="FFFFFF" w:themeColor="background1"/>
                <w:sz w:val="28"/>
                <w:szCs w:val="28"/>
                <w:lang w:val="cy-GB"/>
              </w:rPr>
              <w:t>Statws BRAG Yn Erbyn Pob Cam Gweithredu</w:t>
            </w:r>
          </w:p>
        </w:tc>
      </w:tr>
      <w:tr w:rsidR="004E7F8D" w:rsidRPr="003F1BE9" w14:paraId="13F5D737" w14:textId="77777777" w:rsidTr="004E7F8D">
        <w:trPr>
          <w:trHeight w:val="404"/>
        </w:trPr>
        <w:tc>
          <w:tcPr>
            <w:tcW w:w="15446" w:type="dxa"/>
          </w:tcPr>
          <w:p w14:paraId="0DD90ED1" w14:textId="4B39B1B2" w:rsidR="004E7F8D" w:rsidRPr="003F1BE9" w:rsidRDefault="004E7F8D" w:rsidP="004E7F8D">
            <w:pPr>
              <w:rPr>
                <w:lang w:val="cy-GB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"/>
              <w:tblW w:w="12970" w:type="dxa"/>
              <w:tblLook w:val="04A0" w:firstRow="1" w:lastRow="0" w:firstColumn="1" w:lastColumn="0" w:noHBand="0" w:noVBand="1"/>
            </w:tblPr>
            <w:tblGrid>
              <w:gridCol w:w="1129"/>
              <w:gridCol w:w="2352"/>
              <w:gridCol w:w="2366"/>
              <w:gridCol w:w="2366"/>
              <w:gridCol w:w="2386"/>
              <w:gridCol w:w="2371"/>
            </w:tblGrid>
            <w:tr w:rsidR="004E7F8D" w:rsidRPr="003F1BE9" w14:paraId="13041D81" w14:textId="77777777" w:rsidTr="004E7F8D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B1A1794" w14:textId="77777777" w:rsidR="004E7F8D" w:rsidRPr="003F1BE9" w:rsidRDefault="004E7F8D" w:rsidP="004E7F8D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</w:p>
              </w:tc>
              <w:tc>
                <w:tcPr>
                  <w:tcW w:w="2352" w:type="dxa"/>
                  <w:shd w:val="clear" w:color="auto" w:fill="C00000"/>
                </w:tcPr>
                <w:p w14:paraId="130776B0" w14:textId="2519079C" w:rsidR="004E7F8D" w:rsidRPr="003F1BE9" w:rsidRDefault="00C15E28" w:rsidP="004E7F8D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COCH</w:t>
                  </w:r>
                </w:p>
              </w:tc>
              <w:tc>
                <w:tcPr>
                  <w:tcW w:w="2366" w:type="dxa"/>
                  <w:shd w:val="clear" w:color="auto" w:fill="FFC000"/>
                </w:tcPr>
                <w:p w14:paraId="20610353" w14:textId="3A3F5F8D" w:rsidR="004E7F8D" w:rsidRPr="003F1BE9" w:rsidRDefault="00C15E28" w:rsidP="004E7F8D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AMBR</w:t>
                  </w:r>
                </w:p>
              </w:tc>
              <w:tc>
                <w:tcPr>
                  <w:tcW w:w="2366" w:type="dxa"/>
                  <w:shd w:val="clear" w:color="auto" w:fill="92D050"/>
                </w:tcPr>
                <w:p w14:paraId="44C94245" w14:textId="189A992A" w:rsidR="004E7F8D" w:rsidRPr="003F1BE9" w:rsidRDefault="00C15E28" w:rsidP="004E7F8D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GWYRDD</w:t>
                  </w:r>
                </w:p>
              </w:tc>
              <w:tc>
                <w:tcPr>
                  <w:tcW w:w="2386" w:type="dxa"/>
                  <w:shd w:val="clear" w:color="auto" w:fill="00B0F0"/>
                </w:tcPr>
                <w:p w14:paraId="780036F7" w14:textId="0F72D2B7" w:rsidR="004E7F8D" w:rsidRPr="003F1BE9" w:rsidRDefault="003E222A" w:rsidP="004E7F8D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GLAS (cam gweithredu wedi'i gwblhau</w:t>
                  </w:r>
                  <w:r w:rsidRPr="00607C67">
                    <w:rPr>
                      <w:b/>
                      <w:bCs/>
                      <w:color w:val="FFFFFF" w:themeColor="background1"/>
                      <w:lang w:val="cy-GB"/>
                    </w:rPr>
                    <w:t xml:space="preserve"> )</w:t>
                  </w:r>
                </w:p>
              </w:tc>
              <w:tc>
                <w:tcPr>
                  <w:tcW w:w="2371" w:type="dxa"/>
                  <w:shd w:val="clear" w:color="auto" w:fill="D9D9D9" w:themeFill="background1" w:themeFillShade="D9"/>
                </w:tcPr>
                <w:p w14:paraId="3B49A322" w14:textId="258EF0D1" w:rsidR="004E7F8D" w:rsidRPr="003F1BE9" w:rsidRDefault="00F917C3" w:rsidP="004E7F8D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lang w:val="cy-GB"/>
                    </w:rPr>
                    <w:t>Cyfanswm Nifer y camau gweithredu</w:t>
                  </w:r>
                </w:p>
              </w:tc>
            </w:tr>
            <w:tr w:rsidR="004E7F8D" w:rsidRPr="003F1BE9" w14:paraId="65F04D6B" w14:textId="77777777" w:rsidTr="004E7F8D">
              <w:trPr>
                <w:trHeight w:val="267"/>
              </w:trPr>
              <w:tc>
                <w:tcPr>
                  <w:tcW w:w="1129" w:type="dxa"/>
                </w:tcPr>
                <w:p w14:paraId="1FECA2A6" w14:textId="4F4EA398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N</w:t>
                  </w:r>
                  <w:r w:rsidR="00F917C3">
                    <w:rPr>
                      <w:b/>
                      <w:bCs/>
                      <w:lang w:val="cy-GB"/>
                    </w:rPr>
                    <w:t>ifer</w:t>
                  </w:r>
                </w:p>
              </w:tc>
              <w:tc>
                <w:tcPr>
                  <w:tcW w:w="2352" w:type="dxa"/>
                </w:tcPr>
                <w:p w14:paraId="54288A67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0</w:t>
                  </w:r>
                </w:p>
              </w:tc>
              <w:tc>
                <w:tcPr>
                  <w:tcW w:w="2366" w:type="dxa"/>
                </w:tcPr>
                <w:p w14:paraId="325271ED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5</w:t>
                  </w:r>
                </w:p>
              </w:tc>
              <w:tc>
                <w:tcPr>
                  <w:tcW w:w="2366" w:type="dxa"/>
                </w:tcPr>
                <w:p w14:paraId="1FE96924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3</w:t>
                  </w:r>
                </w:p>
              </w:tc>
              <w:tc>
                <w:tcPr>
                  <w:tcW w:w="2386" w:type="dxa"/>
                </w:tcPr>
                <w:p w14:paraId="58734DF6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0</w:t>
                  </w:r>
                </w:p>
              </w:tc>
              <w:tc>
                <w:tcPr>
                  <w:tcW w:w="2371" w:type="dxa"/>
                </w:tcPr>
                <w:p w14:paraId="5A82C5EF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8</w:t>
                  </w:r>
                </w:p>
              </w:tc>
            </w:tr>
            <w:tr w:rsidR="004E7F8D" w:rsidRPr="003F1BE9" w14:paraId="65919F20" w14:textId="77777777" w:rsidTr="004E7F8D">
              <w:trPr>
                <w:trHeight w:val="267"/>
              </w:trPr>
              <w:tc>
                <w:tcPr>
                  <w:tcW w:w="1129" w:type="dxa"/>
                </w:tcPr>
                <w:p w14:paraId="4ED6FBC7" w14:textId="2F400111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%</w:t>
                  </w:r>
                </w:p>
              </w:tc>
              <w:tc>
                <w:tcPr>
                  <w:tcW w:w="2352" w:type="dxa"/>
                </w:tcPr>
                <w:p w14:paraId="2885EF70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0</w:t>
                  </w:r>
                </w:p>
              </w:tc>
              <w:tc>
                <w:tcPr>
                  <w:tcW w:w="2366" w:type="dxa"/>
                </w:tcPr>
                <w:p w14:paraId="353F75FA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63</w:t>
                  </w:r>
                </w:p>
              </w:tc>
              <w:tc>
                <w:tcPr>
                  <w:tcW w:w="2366" w:type="dxa"/>
                </w:tcPr>
                <w:p w14:paraId="5E9DCCF0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37</w:t>
                  </w:r>
                </w:p>
              </w:tc>
              <w:tc>
                <w:tcPr>
                  <w:tcW w:w="2386" w:type="dxa"/>
                </w:tcPr>
                <w:p w14:paraId="66CBFA36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0</w:t>
                  </w:r>
                </w:p>
              </w:tc>
              <w:tc>
                <w:tcPr>
                  <w:tcW w:w="2371" w:type="dxa"/>
                </w:tcPr>
                <w:p w14:paraId="3A4AE074" w14:textId="77777777" w:rsidR="004E7F8D" w:rsidRPr="003F1BE9" w:rsidRDefault="004E7F8D" w:rsidP="004E7F8D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3F1BE9">
                    <w:rPr>
                      <w:b/>
                      <w:bCs/>
                      <w:lang w:val="cy-GB"/>
                    </w:rPr>
                    <w:t>100</w:t>
                  </w:r>
                </w:p>
              </w:tc>
            </w:tr>
          </w:tbl>
          <w:p w14:paraId="1E92786D" w14:textId="77777777" w:rsidR="004E7F8D" w:rsidRPr="003F1BE9" w:rsidRDefault="004E7F8D" w:rsidP="004E7F8D">
            <w:pPr>
              <w:rPr>
                <w:lang w:val="cy-GB"/>
              </w:rPr>
            </w:pPr>
          </w:p>
          <w:p w14:paraId="7422B35A" w14:textId="77777777" w:rsidR="004E7F8D" w:rsidRPr="003F1BE9" w:rsidRDefault="004E7F8D" w:rsidP="004E7F8D">
            <w:pPr>
              <w:rPr>
                <w:lang w:val="cy-GB"/>
              </w:rPr>
            </w:pPr>
          </w:p>
          <w:p w14:paraId="72478804" w14:textId="77777777" w:rsidR="004E7F8D" w:rsidRPr="003F1BE9" w:rsidRDefault="004E7F8D" w:rsidP="004E7F8D">
            <w:pPr>
              <w:rPr>
                <w:lang w:val="cy-GB"/>
              </w:rPr>
            </w:pPr>
          </w:p>
          <w:p w14:paraId="3D39F944" w14:textId="77777777" w:rsidR="004E7F8D" w:rsidRPr="003F1BE9" w:rsidRDefault="004E7F8D" w:rsidP="004E7F8D">
            <w:pPr>
              <w:rPr>
                <w:lang w:val="cy-GB"/>
              </w:rPr>
            </w:pPr>
          </w:p>
          <w:p w14:paraId="741C6A42" w14:textId="352933E0" w:rsidR="004E7F8D" w:rsidRPr="003F1BE9" w:rsidRDefault="004E7F8D" w:rsidP="004E7F8D">
            <w:pPr>
              <w:rPr>
                <w:lang w:val="cy-GB"/>
              </w:rPr>
            </w:pPr>
          </w:p>
          <w:p w14:paraId="64775620" w14:textId="76D4CD59" w:rsidR="004E7F8D" w:rsidRDefault="004E7F8D" w:rsidP="004E7F8D">
            <w:pPr>
              <w:rPr>
                <w:lang w:val="cy-GB"/>
              </w:rPr>
            </w:pPr>
          </w:p>
          <w:p w14:paraId="01256DE7" w14:textId="61727F00" w:rsidR="00E83162" w:rsidRPr="003F1BE9" w:rsidRDefault="00E83162" w:rsidP="004E7F8D">
            <w:pPr>
              <w:rPr>
                <w:lang w:val="cy-GB"/>
              </w:rPr>
            </w:pPr>
          </w:p>
        </w:tc>
      </w:tr>
      <w:tr w:rsidR="004E7F8D" w:rsidRPr="003F1BE9" w14:paraId="23E74EAB" w14:textId="77777777" w:rsidTr="004E7F8D">
        <w:trPr>
          <w:trHeight w:val="58"/>
        </w:trPr>
        <w:tc>
          <w:tcPr>
            <w:tcW w:w="15446" w:type="dxa"/>
            <w:shd w:val="clear" w:color="auto" w:fill="92D050"/>
          </w:tcPr>
          <w:p w14:paraId="594E1778" w14:textId="641F1CAD" w:rsidR="004E7F8D" w:rsidRPr="003F1BE9" w:rsidRDefault="00F917C3" w:rsidP="004E7F8D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t>TROSOLWG O’R STATWS BRAG</w:t>
            </w:r>
            <w:r w:rsidR="004E7F8D" w:rsidRPr="003F1BE9">
              <w:rPr>
                <w:b/>
                <w:bCs/>
                <w:color w:val="FFFFFF" w:themeColor="background1"/>
                <w:lang w:val="cy-GB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73"/>
        <w:tblW w:w="13529" w:type="dxa"/>
        <w:tblLook w:val="04A0" w:firstRow="1" w:lastRow="0" w:firstColumn="1" w:lastColumn="0" w:noHBand="0" w:noVBand="1"/>
      </w:tblPr>
      <w:tblGrid>
        <w:gridCol w:w="3941"/>
        <w:gridCol w:w="1172"/>
        <w:gridCol w:w="521"/>
        <w:gridCol w:w="651"/>
        <w:gridCol w:w="1113"/>
        <w:gridCol w:w="1387"/>
        <w:gridCol w:w="1387"/>
        <w:gridCol w:w="1669"/>
        <w:gridCol w:w="1688"/>
      </w:tblGrid>
      <w:tr w:rsidR="007E21D1" w:rsidRPr="003F1BE9" w14:paraId="6FDB9096" w14:textId="77777777" w:rsidTr="007E21D1">
        <w:trPr>
          <w:trHeight w:val="337"/>
        </w:trPr>
        <w:tc>
          <w:tcPr>
            <w:tcW w:w="3941" w:type="dxa"/>
            <w:vMerge w:val="restart"/>
            <w:shd w:val="clear" w:color="auto" w:fill="B3E5A1" w:themeFill="accent6" w:themeFillTint="66"/>
          </w:tcPr>
          <w:p w14:paraId="5176CB76" w14:textId="2C5BDA8F" w:rsidR="007E21D1" w:rsidRPr="003F1BE9" w:rsidRDefault="00F917C3" w:rsidP="004E7F8D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bookmarkStart w:id="11" w:name="_Hlk159930443"/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lastRenderedPageBreak/>
              <w:t>Dangosydd Pe</w:t>
            </w:r>
            <w:r w:rsidR="007E21D1"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>r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>fformiad</w:t>
            </w:r>
            <w:r w:rsidR="007E21D1"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693" w:type="dxa"/>
            <w:gridSpan w:val="2"/>
            <w:shd w:val="clear" w:color="auto" w:fill="B3E5A1" w:themeFill="accent6" w:themeFillTint="66"/>
          </w:tcPr>
          <w:p w14:paraId="55683E44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7895" w:type="dxa"/>
            <w:gridSpan w:val="6"/>
            <w:shd w:val="clear" w:color="auto" w:fill="B3E5A1" w:themeFill="accent6" w:themeFillTint="66"/>
          </w:tcPr>
          <w:p w14:paraId="1B298CB9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>Data</w:t>
            </w:r>
          </w:p>
        </w:tc>
      </w:tr>
      <w:tr w:rsidR="007E21D1" w:rsidRPr="003F1BE9" w14:paraId="28FC6BEE" w14:textId="77777777" w:rsidTr="007E21D1">
        <w:trPr>
          <w:trHeight w:val="336"/>
        </w:trPr>
        <w:tc>
          <w:tcPr>
            <w:tcW w:w="3941" w:type="dxa"/>
            <w:vMerge/>
            <w:shd w:val="clear" w:color="auto" w:fill="B3E5A1" w:themeFill="accent6" w:themeFillTint="66"/>
          </w:tcPr>
          <w:p w14:paraId="5546ABF9" w14:textId="77777777" w:rsidR="007E21D1" w:rsidRPr="003F1BE9" w:rsidRDefault="007E21D1" w:rsidP="004E7F8D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</w:p>
        </w:tc>
        <w:tc>
          <w:tcPr>
            <w:tcW w:w="1172" w:type="dxa"/>
            <w:shd w:val="clear" w:color="auto" w:fill="B3E5A1" w:themeFill="accent6" w:themeFillTint="66"/>
          </w:tcPr>
          <w:p w14:paraId="13405570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 xml:space="preserve">2019/20 </w:t>
            </w:r>
          </w:p>
          <w:p w14:paraId="261A6555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172" w:type="dxa"/>
            <w:gridSpan w:val="2"/>
            <w:shd w:val="clear" w:color="auto" w:fill="B3E5A1" w:themeFill="accent6" w:themeFillTint="66"/>
          </w:tcPr>
          <w:p w14:paraId="5DAE37D5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 xml:space="preserve">2020/21 </w:t>
            </w:r>
          </w:p>
          <w:p w14:paraId="7FA0CAEE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113" w:type="dxa"/>
            <w:shd w:val="clear" w:color="auto" w:fill="B3E5A1" w:themeFill="accent6" w:themeFillTint="66"/>
          </w:tcPr>
          <w:p w14:paraId="56960385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 xml:space="preserve">2021/22 </w:t>
            </w:r>
          </w:p>
          <w:p w14:paraId="5411F748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387" w:type="dxa"/>
            <w:shd w:val="clear" w:color="auto" w:fill="B3E5A1" w:themeFill="accent6" w:themeFillTint="66"/>
          </w:tcPr>
          <w:p w14:paraId="5048698F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>2022/23</w:t>
            </w:r>
          </w:p>
          <w:p w14:paraId="05067C14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387" w:type="dxa"/>
            <w:shd w:val="clear" w:color="auto" w:fill="B3E5A1" w:themeFill="accent6" w:themeFillTint="66"/>
          </w:tcPr>
          <w:p w14:paraId="64D2B8AC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>2023/24</w:t>
            </w:r>
          </w:p>
        </w:tc>
        <w:tc>
          <w:tcPr>
            <w:tcW w:w="1669" w:type="dxa"/>
            <w:shd w:val="clear" w:color="auto" w:fill="B3E5A1" w:themeFill="accent6" w:themeFillTint="66"/>
          </w:tcPr>
          <w:p w14:paraId="03037B2D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>2024/25</w:t>
            </w:r>
          </w:p>
        </w:tc>
        <w:tc>
          <w:tcPr>
            <w:tcW w:w="1688" w:type="dxa"/>
            <w:shd w:val="clear" w:color="auto" w:fill="B3E5A1" w:themeFill="accent6" w:themeFillTint="66"/>
          </w:tcPr>
          <w:p w14:paraId="379914E9" w14:textId="24A0BD0D" w:rsidR="007E21D1" w:rsidRPr="003F1BE9" w:rsidRDefault="00F917C3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>Perfformiad</w:t>
            </w:r>
            <w:r w:rsidR="007E21D1" w:rsidRPr="003F1BE9"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7E21D1" w:rsidRPr="003F1BE9" w14:paraId="69BEF505" w14:textId="77777777" w:rsidTr="007E21D1">
        <w:tc>
          <w:tcPr>
            <w:tcW w:w="3941" w:type="dxa"/>
          </w:tcPr>
          <w:p w14:paraId="05E04655" w14:textId="56F4A333" w:rsidR="007E21D1" w:rsidRPr="003F1BE9" w:rsidRDefault="00C6163E" w:rsidP="004E7F8D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C6163E">
              <w:rPr>
                <w:rFonts w:ascii="Century Gothic" w:hAnsi="Century Gothic"/>
                <w:sz w:val="20"/>
                <w:szCs w:val="20"/>
                <w:lang w:val="cy-GB"/>
              </w:rPr>
              <w:t xml:space="preserve">Canran y gwastraff trefol wedi’i gasglu gan awdurdodau lleol a anfonwyd i safleoedd tirlenwi </w:t>
            </w:r>
            <w:r w:rsidR="007E21D1" w:rsidRPr="003F1BE9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7E21D1" w:rsidRPr="003F1BE9">
              <w:rPr>
                <w:rFonts w:ascii="Century Gothic" w:hAnsi="Century Gothic"/>
                <w:sz w:val="20"/>
                <w:szCs w:val="20"/>
                <w:lang w:val="cy-GB"/>
              </w:rPr>
              <w:tab/>
            </w:r>
          </w:p>
          <w:p w14:paraId="22057A08" w14:textId="77777777" w:rsidR="007E21D1" w:rsidRPr="003F1BE9" w:rsidRDefault="007E21D1" w:rsidP="004E7F8D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472737C8" w14:textId="0BF6AC2B" w:rsidR="007E21D1" w:rsidRPr="003F1BE9" w:rsidRDefault="007E21D1" w:rsidP="0082530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Targe</w:t>
            </w:r>
            <w:r w:rsidR="00C6163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d</w:t>
            </w: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- 2%</w:t>
            </w:r>
          </w:p>
          <w:p w14:paraId="76C55FC6" w14:textId="51A8197F" w:rsidR="007E21D1" w:rsidRPr="003F1BE9" w:rsidRDefault="007E21D1" w:rsidP="008253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C6163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172" w:type="dxa"/>
          </w:tcPr>
          <w:p w14:paraId="0CF838BA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0.3</w:t>
            </w:r>
          </w:p>
        </w:tc>
        <w:tc>
          <w:tcPr>
            <w:tcW w:w="1172" w:type="dxa"/>
            <w:gridSpan w:val="2"/>
          </w:tcPr>
          <w:p w14:paraId="29A4EC8C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0.6</w:t>
            </w:r>
          </w:p>
        </w:tc>
        <w:tc>
          <w:tcPr>
            <w:tcW w:w="1113" w:type="dxa"/>
          </w:tcPr>
          <w:p w14:paraId="37137A72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1.3</w:t>
            </w:r>
          </w:p>
        </w:tc>
        <w:tc>
          <w:tcPr>
            <w:tcW w:w="1387" w:type="dxa"/>
          </w:tcPr>
          <w:p w14:paraId="014D3B1D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0.31</w:t>
            </w:r>
          </w:p>
        </w:tc>
        <w:tc>
          <w:tcPr>
            <w:tcW w:w="1387" w:type="dxa"/>
            <w:shd w:val="clear" w:color="000000" w:fill="FFFFFF"/>
          </w:tcPr>
          <w:p w14:paraId="0AE176E5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="Calibri"/>
                <w:sz w:val="20"/>
                <w:szCs w:val="20"/>
                <w:lang w:val="cy-GB"/>
              </w:rPr>
              <w:t>0.17</w:t>
            </w:r>
          </w:p>
        </w:tc>
        <w:tc>
          <w:tcPr>
            <w:tcW w:w="1669" w:type="dxa"/>
            <w:shd w:val="clear" w:color="000000" w:fill="FFFFFF"/>
          </w:tcPr>
          <w:p w14:paraId="069ADAE1" w14:textId="77777777" w:rsidR="007E21D1" w:rsidRPr="003F1BE9" w:rsidRDefault="007E21D1" w:rsidP="004E7F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cy-GB" w:eastAsia="en-GB"/>
              </w:rPr>
            </w:pPr>
            <w:r w:rsidRPr="003F1BE9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cy-GB" w:eastAsia="en-GB"/>
              </w:rPr>
              <w:t>0.29</w:t>
            </w:r>
          </w:p>
          <w:p w14:paraId="7DCBA4BE" w14:textId="6BCA4723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 w:rsidRPr="003F1BE9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cy-GB" w:eastAsia="en-GB"/>
              </w:rPr>
              <w:t>(</w:t>
            </w:r>
            <w:r w:rsidR="00771FF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heb ei wirio ar gael ym mis Awst</w:t>
            </w:r>
            <w:r w:rsidRPr="003F1B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)</w:t>
            </w:r>
          </w:p>
        </w:tc>
        <w:tc>
          <w:tcPr>
            <w:tcW w:w="1688" w:type="dxa"/>
            <w:shd w:val="clear" w:color="000000" w:fill="FFFFFF"/>
          </w:tcPr>
          <w:p w14:paraId="087BFBA9" w14:textId="10F4BEFF" w:rsidR="007E21D1" w:rsidRPr="003F1BE9" w:rsidRDefault="00F917C3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cy-GB"/>
              </w:rPr>
              <w:t>Yn dirywio</w:t>
            </w:r>
            <w:r w:rsidR="007E21D1" w:rsidRPr="003F1BE9">
              <w:rPr>
                <w:rFonts w:ascii="Century Gothic" w:hAnsi="Century Gothic" w:cs="Calibri"/>
                <w:sz w:val="20"/>
                <w:szCs w:val="20"/>
                <w:lang w:val="cy-GB"/>
              </w:rPr>
              <w:t xml:space="preserve"> </w:t>
            </w:r>
          </w:p>
        </w:tc>
      </w:tr>
      <w:tr w:rsidR="007E21D1" w:rsidRPr="003F1BE9" w14:paraId="01BE155A" w14:textId="77777777" w:rsidTr="007E21D1">
        <w:tc>
          <w:tcPr>
            <w:tcW w:w="3941" w:type="dxa"/>
          </w:tcPr>
          <w:p w14:paraId="7BFDF56E" w14:textId="56B6A060" w:rsidR="007E21D1" w:rsidRPr="003F1BE9" w:rsidRDefault="007C75F1" w:rsidP="004E7F8D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7C75F1">
              <w:rPr>
                <w:rFonts w:ascii="Century Gothic" w:hAnsi="Century Gothic"/>
                <w:sz w:val="20"/>
                <w:szCs w:val="20"/>
                <w:lang w:val="cy-GB"/>
              </w:rPr>
              <w:t xml:space="preserve">Canran y gwastraff trefol wedi'i losgi gan adfer ynni </w:t>
            </w:r>
            <w:r w:rsidR="007E21D1" w:rsidRPr="003F1BE9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14:paraId="75192CCD" w14:textId="77777777" w:rsidR="007E21D1" w:rsidRPr="003F1BE9" w:rsidRDefault="007E21D1" w:rsidP="004E7F8D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61D89D85" w14:textId="4B0C96BA" w:rsidR="007E21D1" w:rsidRPr="003F1BE9" w:rsidRDefault="007E21D1" w:rsidP="0082530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Targe</w:t>
            </w:r>
            <w:r w:rsidR="007C75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d</w:t>
            </w: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45%</w:t>
            </w:r>
          </w:p>
          <w:p w14:paraId="5DCAA153" w14:textId="72F6EC54" w:rsidR="007E21D1" w:rsidRPr="003F1BE9" w:rsidRDefault="007E21D1" w:rsidP="008253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7C75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172" w:type="dxa"/>
          </w:tcPr>
          <w:p w14:paraId="419BC531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44.3</w:t>
            </w:r>
          </w:p>
        </w:tc>
        <w:tc>
          <w:tcPr>
            <w:tcW w:w="1172" w:type="dxa"/>
            <w:gridSpan w:val="2"/>
          </w:tcPr>
          <w:p w14:paraId="0FE8D30D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46.7</w:t>
            </w:r>
          </w:p>
        </w:tc>
        <w:tc>
          <w:tcPr>
            <w:tcW w:w="1113" w:type="dxa"/>
          </w:tcPr>
          <w:p w14:paraId="71F562ED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45.2</w:t>
            </w:r>
          </w:p>
        </w:tc>
        <w:tc>
          <w:tcPr>
            <w:tcW w:w="1387" w:type="dxa"/>
          </w:tcPr>
          <w:p w14:paraId="6DE109B1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44.20</w:t>
            </w:r>
          </w:p>
        </w:tc>
        <w:tc>
          <w:tcPr>
            <w:tcW w:w="1387" w:type="dxa"/>
            <w:shd w:val="clear" w:color="000000" w:fill="FFFFFF"/>
          </w:tcPr>
          <w:p w14:paraId="6D3DC535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="Calibri"/>
                <w:sz w:val="20"/>
                <w:szCs w:val="20"/>
                <w:lang w:val="cy-GB"/>
              </w:rPr>
              <w:t>44.0</w:t>
            </w:r>
          </w:p>
        </w:tc>
        <w:tc>
          <w:tcPr>
            <w:tcW w:w="1669" w:type="dxa"/>
            <w:shd w:val="clear" w:color="000000" w:fill="FFFFFF"/>
          </w:tcPr>
          <w:p w14:paraId="75C37078" w14:textId="77777777" w:rsidR="007E21D1" w:rsidRPr="003F1BE9" w:rsidRDefault="007E21D1" w:rsidP="004E7F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cy-GB" w:eastAsia="en-GB"/>
              </w:rPr>
            </w:pPr>
            <w:r w:rsidRPr="003F1BE9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cy-GB" w:eastAsia="en-GB"/>
              </w:rPr>
              <w:t xml:space="preserve">41.9 </w:t>
            </w:r>
          </w:p>
          <w:p w14:paraId="65BEB349" w14:textId="5BF35816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 w:rsidRPr="003F1B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(</w:t>
            </w:r>
            <w:r w:rsidR="00771FF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Heb ei wirio ar gael ym mis Awst</w:t>
            </w:r>
            <w:r w:rsidRPr="003F1B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)</w:t>
            </w:r>
          </w:p>
        </w:tc>
        <w:tc>
          <w:tcPr>
            <w:tcW w:w="1688" w:type="dxa"/>
            <w:shd w:val="clear" w:color="000000" w:fill="FFFFFF"/>
          </w:tcPr>
          <w:p w14:paraId="5FF0F5EC" w14:textId="7DC67CEE" w:rsidR="007E21D1" w:rsidRPr="003F1BE9" w:rsidRDefault="00F917C3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cy-GB"/>
              </w:rPr>
              <w:t>Yn gwella</w:t>
            </w:r>
            <w:r w:rsidR="007E21D1" w:rsidRPr="003F1BE9">
              <w:rPr>
                <w:rFonts w:ascii="Century Gothic" w:hAnsi="Century Gothic" w:cs="Calibri"/>
                <w:sz w:val="20"/>
                <w:szCs w:val="20"/>
                <w:lang w:val="cy-GB"/>
              </w:rPr>
              <w:t xml:space="preserve"> </w:t>
            </w:r>
          </w:p>
        </w:tc>
      </w:tr>
      <w:bookmarkEnd w:id="11"/>
      <w:tr w:rsidR="007E21D1" w:rsidRPr="003F1BE9" w14:paraId="23A12BF3" w14:textId="77777777" w:rsidTr="007E21D1">
        <w:tc>
          <w:tcPr>
            <w:tcW w:w="3941" w:type="dxa"/>
          </w:tcPr>
          <w:p w14:paraId="615FD536" w14:textId="620C33EE" w:rsidR="007E21D1" w:rsidRPr="003F1BE9" w:rsidRDefault="007F34A9" w:rsidP="004E7F8D">
            <w:p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val="cy-GB" w:eastAsia="en-GB"/>
              </w:rPr>
            </w:pPr>
            <w:r w:rsidRPr="007F34A9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val="cy-GB" w:eastAsia="en-GB"/>
              </w:rPr>
              <w:t>Swm a fuddsoddir mewn llwybrau teithio llesol</w:t>
            </w: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 w:rsidR="007E21D1" w:rsidRPr="003F1BE9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val="cy-GB" w:eastAsia="en-GB"/>
              </w:rPr>
              <w:t>(£)</w:t>
            </w:r>
          </w:p>
          <w:p w14:paraId="2E01E400" w14:textId="77777777" w:rsidR="007E21D1" w:rsidRPr="003F1BE9" w:rsidRDefault="007E21D1" w:rsidP="0082530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  <w:p w14:paraId="7445CAE0" w14:textId="12C4AC8C" w:rsidR="007E21D1" w:rsidRPr="003F1BE9" w:rsidRDefault="007C75F1" w:rsidP="0082530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(Mae Ffigwr Uwch yn Well</w:t>
            </w:r>
            <w:r w:rsidR="007E21D1"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172" w:type="dxa"/>
          </w:tcPr>
          <w:p w14:paraId="3484E186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-</w:t>
            </w:r>
          </w:p>
        </w:tc>
        <w:tc>
          <w:tcPr>
            <w:tcW w:w="1172" w:type="dxa"/>
            <w:gridSpan w:val="2"/>
          </w:tcPr>
          <w:p w14:paraId="68CC9CAE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color w:val="000000"/>
                <w:sz w:val="20"/>
                <w:szCs w:val="20"/>
                <w:lang w:val="cy-GB" w:eastAsia="en-GB"/>
              </w:rPr>
              <w:t>234,000</w:t>
            </w:r>
          </w:p>
        </w:tc>
        <w:tc>
          <w:tcPr>
            <w:tcW w:w="1113" w:type="dxa"/>
          </w:tcPr>
          <w:p w14:paraId="0CA3B899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color w:val="000000"/>
                <w:sz w:val="20"/>
                <w:szCs w:val="20"/>
                <w:lang w:val="cy-GB" w:eastAsia="en-GB"/>
              </w:rPr>
              <w:t>295,000</w:t>
            </w:r>
          </w:p>
        </w:tc>
        <w:tc>
          <w:tcPr>
            <w:tcW w:w="1387" w:type="dxa"/>
          </w:tcPr>
          <w:p w14:paraId="7FED82F2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color w:val="000000"/>
                <w:sz w:val="20"/>
                <w:szCs w:val="20"/>
                <w:lang w:val="cy-GB" w:eastAsia="en-GB"/>
              </w:rPr>
              <w:t>766,154.73</w:t>
            </w:r>
          </w:p>
        </w:tc>
        <w:tc>
          <w:tcPr>
            <w:tcW w:w="1387" w:type="dxa"/>
          </w:tcPr>
          <w:p w14:paraId="55C5750D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3F1BE9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756,296.62</w:t>
            </w:r>
          </w:p>
        </w:tc>
        <w:tc>
          <w:tcPr>
            <w:tcW w:w="1669" w:type="dxa"/>
          </w:tcPr>
          <w:p w14:paraId="1328465F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3F1BE9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cy-GB" w:eastAsia="en-GB"/>
              </w:rPr>
              <w:t>968,989.40</w:t>
            </w:r>
          </w:p>
        </w:tc>
        <w:tc>
          <w:tcPr>
            <w:tcW w:w="1688" w:type="dxa"/>
          </w:tcPr>
          <w:p w14:paraId="0B206B67" w14:textId="7D5D5E54" w:rsidR="007E21D1" w:rsidRPr="003F1BE9" w:rsidRDefault="00F917C3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cy-GB"/>
              </w:rPr>
              <w:t>Yn gwella</w:t>
            </w:r>
          </w:p>
        </w:tc>
      </w:tr>
      <w:tr w:rsidR="007E21D1" w:rsidRPr="003F1BE9" w14:paraId="4EDFF9FE" w14:textId="77777777" w:rsidTr="007E21D1">
        <w:tc>
          <w:tcPr>
            <w:tcW w:w="3941" w:type="dxa"/>
          </w:tcPr>
          <w:p w14:paraId="6B2A7C87" w14:textId="52BC6F5D" w:rsidR="007E21D1" w:rsidRPr="003F1BE9" w:rsidRDefault="008F4FC0" w:rsidP="004E7F8D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8F4FC0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% </w:t>
            </w:r>
            <w:r>
              <w:rPr>
                <w:rFonts w:ascii="Century Gothic" w:hAnsi="Century Gothic" w:cstheme="minorHAnsi"/>
                <w:sz w:val="20"/>
                <w:szCs w:val="20"/>
                <w:lang w:val="cy-GB"/>
              </w:rPr>
              <w:t>g</w:t>
            </w:r>
            <w:r w:rsidRPr="008F4FC0">
              <w:rPr>
                <w:rFonts w:ascii="Century Gothic" w:hAnsi="Century Gothic" w:cstheme="minorHAnsi"/>
                <w:sz w:val="20"/>
                <w:szCs w:val="20"/>
                <w:lang w:val="cy-GB"/>
              </w:rPr>
              <w:t xml:space="preserve">yfartalog y ceisiadau cynllunio y penderfynwyd arnynt ar amser (cyfartaledd cronnus dros flwyddyn </w:t>
            </w:r>
            <w:r w:rsidR="007E21D1" w:rsidRPr="003F1BE9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)</w:t>
            </w:r>
          </w:p>
          <w:p w14:paraId="68D264A7" w14:textId="77777777" w:rsidR="007E21D1" w:rsidRPr="003F1BE9" w:rsidRDefault="007E21D1" w:rsidP="004E7F8D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  <w:p w14:paraId="6A6C3FAB" w14:textId="614CA4B2" w:rsidR="007E21D1" w:rsidRPr="003F1BE9" w:rsidRDefault="007E21D1" w:rsidP="00F4476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Targe</w:t>
            </w:r>
            <w:r w:rsidR="008F4FC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d</w:t>
            </w: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95%</w:t>
            </w:r>
          </w:p>
          <w:p w14:paraId="791FCDD5" w14:textId="197E09D2" w:rsidR="007E21D1" w:rsidRPr="003F1BE9" w:rsidRDefault="008F4FC0" w:rsidP="00F4476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</w:p>
        </w:tc>
        <w:tc>
          <w:tcPr>
            <w:tcW w:w="1172" w:type="dxa"/>
          </w:tcPr>
          <w:p w14:paraId="54286C4C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sz w:val="20"/>
                <w:szCs w:val="20"/>
                <w:lang w:val="cy-GB"/>
              </w:rPr>
              <w:t>-</w:t>
            </w:r>
          </w:p>
        </w:tc>
        <w:tc>
          <w:tcPr>
            <w:tcW w:w="1172" w:type="dxa"/>
            <w:gridSpan w:val="2"/>
          </w:tcPr>
          <w:p w14:paraId="2DCF8CA2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lang w:val="cy-GB"/>
              </w:rPr>
              <w:t>96%</w:t>
            </w:r>
          </w:p>
        </w:tc>
        <w:tc>
          <w:tcPr>
            <w:tcW w:w="1113" w:type="dxa"/>
          </w:tcPr>
          <w:p w14:paraId="0E52E158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  <w:t>91%</w:t>
            </w:r>
          </w:p>
        </w:tc>
        <w:tc>
          <w:tcPr>
            <w:tcW w:w="1387" w:type="dxa"/>
          </w:tcPr>
          <w:p w14:paraId="1C9BB32E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  <w:t>93%</w:t>
            </w:r>
          </w:p>
        </w:tc>
        <w:tc>
          <w:tcPr>
            <w:tcW w:w="1387" w:type="dxa"/>
          </w:tcPr>
          <w:p w14:paraId="1C35A6C2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="Calibri"/>
                <w:sz w:val="20"/>
                <w:szCs w:val="20"/>
                <w:lang w:val="cy-GB"/>
              </w:rPr>
              <w:t>95%</w:t>
            </w:r>
          </w:p>
        </w:tc>
        <w:tc>
          <w:tcPr>
            <w:tcW w:w="1669" w:type="dxa"/>
          </w:tcPr>
          <w:p w14:paraId="514B190C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98%</w:t>
            </w:r>
          </w:p>
        </w:tc>
        <w:tc>
          <w:tcPr>
            <w:tcW w:w="1688" w:type="dxa"/>
          </w:tcPr>
          <w:p w14:paraId="490CC085" w14:textId="3E66F0D9" w:rsidR="007E21D1" w:rsidRPr="003F1BE9" w:rsidRDefault="00F917C3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alibri"/>
                <w:sz w:val="20"/>
                <w:szCs w:val="20"/>
                <w:lang w:val="cy-GB"/>
              </w:rPr>
              <w:t>Yn gwella</w:t>
            </w:r>
          </w:p>
        </w:tc>
      </w:tr>
      <w:tr w:rsidR="007E21D1" w:rsidRPr="003F1BE9" w14:paraId="4067D127" w14:textId="77777777" w:rsidTr="007E21D1">
        <w:tc>
          <w:tcPr>
            <w:tcW w:w="3941" w:type="dxa"/>
          </w:tcPr>
          <w:p w14:paraId="766C7AE3" w14:textId="17012960" w:rsidR="007E21D1" w:rsidRPr="003F1BE9" w:rsidRDefault="007E21D1" w:rsidP="004E7F8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 xml:space="preserve">% </w:t>
            </w:r>
            <w:r w:rsidR="009A3DA5" w:rsidRPr="009A3DA5">
              <w:rPr>
                <w:kern w:val="0"/>
                <w:sz w:val="22"/>
                <w:szCs w:val="22"/>
                <w:lang w:val="cy-GB"/>
                <w14:ligatures w14:val="none"/>
              </w:rPr>
              <w:t xml:space="preserve"> </w:t>
            </w:r>
            <w:r w:rsidR="009A3DA5" w:rsidRPr="009A3DA5">
              <w:rPr>
                <w:rFonts w:ascii="Century Gothic" w:hAnsi="Century Gothic"/>
                <w:sz w:val="20"/>
                <w:szCs w:val="20"/>
                <w:lang w:val="cy-GB"/>
              </w:rPr>
              <w:t xml:space="preserve">y prosesau caffael </w:t>
            </w:r>
            <w:proofErr w:type="spellStart"/>
            <w:r w:rsidR="009A3DA5" w:rsidRPr="009A3DA5">
              <w:rPr>
                <w:rFonts w:ascii="Century Gothic" w:hAnsi="Century Gothic"/>
                <w:sz w:val="20"/>
                <w:szCs w:val="20"/>
                <w:lang w:val="cy-GB"/>
              </w:rPr>
              <w:t>uwchlaw’r</w:t>
            </w:r>
            <w:proofErr w:type="spellEnd"/>
            <w:r w:rsidR="009A3DA5" w:rsidRPr="009A3DA5">
              <w:rPr>
                <w:rFonts w:ascii="Century Gothic" w:hAnsi="Century Gothic"/>
                <w:sz w:val="20"/>
                <w:szCs w:val="20"/>
                <w:lang w:val="cy-GB"/>
              </w:rPr>
              <w:t xml:space="preserve"> trothwy tendro sy'n ystyried amcanion Cymdeithasol a Llesiant (gan gynnwys Datgarboneiddio a'r Economi Sylfaenol </w:t>
            </w:r>
            <w:r w:rsidR="009A3DA5">
              <w:rPr>
                <w:rFonts w:ascii="Century Gothic" w:hAnsi="Century Gothic"/>
                <w:sz w:val="20"/>
                <w:szCs w:val="20"/>
                <w:lang w:val="cy-GB"/>
              </w:rPr>
              <w:t>a.y.b</w:t>
            </w: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.)</w:t>
            </w:r>
          </w:p>
          <w:p w14:paraId="7B78AC59" w14:textId="7F79CE4A" w:rsidR="007E21D1" w:rsidRPr="003F1BE9" w:rsidRDefault="007E21D1" w:rsidP="005C23E6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Targe</w:t>
            </w:r>
            <w:r w:rsidR="009A3DA5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d</w:t>
            </w: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100%</w:t>
            </w:r>
          </w:p>
          <w:p w14:paraId="5F78DD06" w14:textId="38D5F2CE" w:rsidR="007E21D1" w:rsidRPr="003F1BE9" w:rsidRDefault="007E21D1" w:rsidP="005C23E6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9A3DA5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  <w:p w14:paraId="0DD9E6D2" w14:textId="77777777" w:rsidR="007E21D1" w:rsidRPr="003F1BE9" w:rsidRDefault="007E21D1" w:rsidP="004E7F8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0186638A" w14:textId="77777777" w:rsidR="007E21D1" w:rsidRPr="003F1BE9" w:rsidRDefault="007E21D1" w:rsidP="004E7F8D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</w:p>
        </w:tc>
        <w:tc>
          <w:tcPr>
            <w:tcW w:w="1172" w:type="dxa"/>
          </w:tcPr>
          <w:p w14:paraId="1BA54594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172" w:type="dxa"/>
            <w:gridSpan w:val="2"/>
          </w:tcPr>
          <w:p w14:paraId="2E6B0B32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113" w:type="dxa"/>
          </w:tcPr>
          <w:p w14:paraId="5B9946A1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387" w:type="dxa"/>
          </w:tcPr>
          <w:p w14:paraId="22377F4C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  <w:t>70</w:t>
            </w:r>
          </w:p>
        </w:tc>
        <w:tc>
          <w:tcPr>
            <w:tcW w:w="1387" w:type="dxa"/>
          </w:tcPr>
          <w:p w14:paraId="461B3883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  <w:t>100</w:t>
            </w:r>
          </w:p>
        </w:tc>
        <w:tc>
          <w:tcPr>
            <w:tcW w:w="1669" w:type="dxa"/>
          </w:tcPr>
          <w:p w14:paraId="1D53D262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="Calibri"/>
                <w:sz w:val="22"/>
                <w:szCs w:val="22"/>
                <w:lang w:val="cy-GB"/>
              </w:rPr>
              <w:t>100</w:t>
            </w:r>
          </w:p>
        </w:tc>
        <w:tc>
          <w:tcPr>
            <w:tcW w:w="1688" w:type="dxa"/>
          </w:tcPr>
          <w:p w14:paraId="33BAB672" w14:textId="48625C71" w:rsidR="007E21D1" w:rsidRPr="003F1BE9" w:rsidRDefault="00F917C3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  <w:t>Yn cael ei gynnal</w:t>
            </w:r>
            <w:r w:rsidR="007E21D1" w:rsidRPr="003F1BE9"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</w:tr>
      <w:tr w:rsidR="007E21D1" w:rsidRPr="003F1BE9" w14:paraId="4CE4D190" w14:textId="77777777" w:rsidTr="007E21D1">
        <w:tc>
          <w:tcPr>
            <w:tcW w:w="3941" w:type="dxa"/>
          </w:tcPr>
          <w:p w14:paraId="35B04773" w14:textId="073D00A5" w:rsidR="007E21D1" w:rsidRPr="003F1BE9" w:rsidRDefault="00367F8C" w:rsidP="004E7F8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67F8C">
              <w:rPr>
                <w:rFonts w:ascii="Century Gothic" w:hAnsi="Century Gothic"/>
                <w:sz w:val="20"/>
                <w:szCs w:val="20"/>
                <w:lang w:val="cy-GB"/>
              </w:rPr>
              <w:t>Ôl troed carbon sy'n gysylltiedig â gweithgareddau Comisiynu a Chaffael y Cyngor</w:t>
            </w:r>
          </w:p>
          <w:p w14:paraId="2D42CA44" w14:textId="77777777" w:rsidR="007E21D1" w:rsidRPr="003F1BE9" w:rsidRDefault="007E21D1" w:rsidP="004E7F8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092642D3" w14:textId="17C50A0D" w:rsidR="007E21D1" w:rsidRPr="003F1BE9" w:rsidRDefault="007E21D1" w:rsidP="004E7F8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Targe</w:t>
            </w:r>
            <w:r w:rsidR="00367F8C">
              <w:rPr>
                <w:rFonts w:ascii="Century Gothic" w:hAnsi="Century Gothic"/>
                <w:sz w:val="20"/>
                <w:szCs w:val="20"/>
                <w:lang w:val="cy-GB"/>
              </w:rPr>
              <w:t>d</w:t>
            </w: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 xml:space="preserve"> 0 </w:t>
            </w:r>
          </w:p>
          <w:p w14:paraId="69CF8BD3" w14:textId="7E2FC6BC" w:rsidR="007E21D1" w:rsidRPr="003F1BE9" w:rsidRDefault="007E21D1" w:rsidP="004E7F8D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367F8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  <w:r w:rsidRPr="003F1B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172" w:type="dxa"/>
          </w:tcPr>
          <w:p w14:paraId="5A340281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172" w:type="dxa"/>
            <w:gridSpan w:val="2"/>
          </w:tcPr>
          <w:p w14:paraId="1850FB70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113" w:type="dxa"/>
          </w:tcPr>
          <w:p w14:paraId="75CAB2BA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387" w:type="dxa"/>
          </w:tcPr>
          <w:p w14:paraId="7C378EDD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theme="minorHAnsi"/>
                <w:bCs/>
                <w:sz w:val="20"/>
                <w:szCs w:val="20"/>
                <w:lang w:val="cy-GB"/>
              </w:rPr>
              <w:t>33548</w:t>
            </w:r>
          </w:p>
        </w:tc>
        <w:tc>
          <w:tcPr>
            <w:tcW w:w="1387" w:type="dxa"/>
          </w:tcPr>
          <w:p w14:paraId="7A70B9E1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3F1BE9"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  <w:t>39701</w:t>
            </w:r>
          </w:p>
        </w:tc>
        <w:tc>
          <w:tcPr>
            <w:tcW w:w="1669" w:type="dxa"/>
          </w:tcPr>
          <w:p w14:paraId="5197E7D8" w14:textId="7AB067CE" w:rsidR="007E21D1" w:rsidRPr="003F1BE9" w:rsidRDefault="00367F8C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I’w gadarnhau</w:t>
            </w:r>
            <w:r w:rsidR="007E21D1" w:rsidRPr="003F1B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 xml:space="preserve"> –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>ar gael ganol mis Awst</w:t>
            </w:r>
            <w:r w:rsidR="007E21D1" w:rsidRPr="003F1B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cy-GB" w:eastAsia="en-GB"/>
              </w:rPr>
              <w:t xml:space="preserve"> 25</w:t>
            </w:r>
          </w:p>
        </w:tc>
        <w:tc>
          <w:tcPr>
            <w:tcW w:w="1688" w:type="dxa"/>
          </w:tcPr>
          <w:p w14:paraId="4BA63417" w14:textId="77777777" w:rsidR="007E21D1" w:rsidRPr="003F1BE9" w:rsidRDefault="007E21D1" w:rsidP="004E7F8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highlight w:val="yellow"/>
                <w:lang w:val="cy-GB"/>
              </w:rPr>
            </w:pPr>
          </w:p>
        </w:tc>
      </w:tr>
    </w:tbl>
    <w:p w14:paraId="693B0B9E" w14:textId="77777777" w:rsidR="004E7F8D" w:rsidRPr="003F1BE9" w:rsidRDefault="004E7F8D" w:rsidP="004E7F8D">
      <w:pPr>
        <w:spacing w:after="0" w:line="240" w:lineRule="auto"/>
        <w:rPr>
          <w:lang w:val="cy-GB"/>
        </w:rPr>
      </w:pPr>
    </w:p>
    <w:p w14:paraId="349740CC" w14:textId="5E870E9D" w:rsidR="004E7F8D" w:rsidRPr="003F1BE9" w:rsidRDefault="004E7F8D">
      <w:pPr>
        <w:rPr>
          <w:lang w:val="cy-GB"/>
        </w:rPr>
      </w:pPr>
    </w:p>
    <w:p w14:paraId="747EFB0E" w14:textId="0291F982" w:rsidR="002F56C0" w:rsidRPr="003F1BE9" w:rsidRDefault="002F56C0">
      <w:pPr>
        <w:rPr>
          <w:lang w:val="cy-GB"/>
        </w:rPr>
      </w:pPr>
    </w:p>
    <w:p w14:paraId="290433F0" w14:textId="3D198744" w:rsidR="002F56C0" w:rsidRPr="003F1BE9" w:rsidRDefault="002F56C0">
      <w:pPr>
        <w:rPr>
          <w:lang w:val="cy-GB"/>
        </w:rPr>
      </w:pPr>
    </w:p>
    <w:p w14:paraId="15F973C3" w14:textId="6E719984" w:rsidR="002F56C0" w:rsidRPr="003F1BE9" w:rsidRDefault="002F56C0">
      <w:pPr>
        <w:rPr>
          <w:lang w:val="cy-GB"/>
        </w:rPr>
      </w:pPr>
    </w:p>
    <w:p w14:paraId="36317E83" w14:textId="77777777" w:rsidR="00A60745" w:rsidRPr="003F1BE9" w:rsidRDefault="00A60745">
      <w:pPr>
        <w:rPr>
          <w:lang w:val="cy-GB"/>
        </w:rPr>
      </w:pPr>
    </w:p>
    <w:p w14:paraId="605BB2A6" w14:textId="77777777" w:rsidR="00A60745" w:rsidRPr="003F1BE9" w:rsidRDefault="00A60745">
      <w:pPr>
        <w:rPr>
          <w:lang w:val="cy-GB"/>
        </w:rPr>
      </w:pPr>
    </w:p>
    <w:p w14:paraId="18BD99C9" w14:textId="0B1C7318" w:rsidR="00B22863" w:rsidRPr="003F1BE9" w:rsidRDefault="00B22863">
      <w:pPr>
        <w:rPr>
          <w:lang w:val="cy-GB"/>
        </w:rPr>
      </w:pPr>
    </w:p>
    <w:p w14:paraId="3D86062D" w14:textId="77777777" w:rsidR="00A60745" w:rsidRPr="003F1BE9" w:rsidRDefault="00A60745">
      <w:pPr>
        <w:rPr>
          <w:lang w:val="cy-GB"/>
        </w:rPr>
      </w:pPr>
    </w:p>
    <w:tbl>
      <w:tblPr>
        <w:tblStyle w:val="TableGrid"/>
        <w:tblpPr w:leftFromText="180" w:rightFromText="180" w:horzAnchor="margin" w:tblpY="-1440"/>
        <w:tblW w:w="15588" w:type="dxa"/>
        <w:tblLook w:val="04A0" w:firstRow="1" w:lastRow="0" w:firstColumn="1" w:lastColumn="0" w:noHBand="0" w:noVBand="1"/>
      </w:tblPr>
      <w:tblGrid>
        <w:gridCol w:w="3335"/>
        <w:gridCol w:w="10977"/>
        <w:gridCol w:w="1276"/>
      </w:tblGrid>
      <w:tr w:rsidR="00A60745" w:rsidRPr="003F1BE9" w14:paraId="70C088E0" w14:textId="77777777" w:rsidTr="00A60745">
        <w:tc>
          <w:tcPr>
            <w:tcW w:w="3335" w:type="dxa"/>
            <w:shd w:val="clear" w:color="auto" w:fill="ADADAD" w:themeFill="background2" w:themeFillShade="BF"/>
          </w:tcPr>
          <w:p w14:paraId="502E3FBB" w14:textId="73965703" w:rsidR="00A60745" w:rsidRPr="003F1BE9" w:rsidRDefault="006471CB" w:rsidP="00A60745">
            <w:pPr>
              <w:rPr>
                <w:b/>
                <w:bCs/>
                <w:color w:val="FFFFFF" w:themeColor="background1"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lastRenderedPageBreak/>
              <w:t xml:space="preserve">Gweithgarwch </w:t>
            </w:r>
            <w:r w:rsidR="00A60745" w:rsidRPr="003F1BE9">
              <w:rPr>
                <w:b/>
                <w:bCs/>
                <w:color w:val="FFFFFF" w:themeColor="background1"/>
                <w:lang w:val="cy-GB"/>
              </w:rPr>
              <w:t>2024/25</w:t>
            </w:r>
          </w:p>
        </w:tc>
        <w:tc>
          <w:tcPr>
            <w:tcW w:w="10977" w:type="dxa"/>
            <w:shd w:val="clear" w:color="auto" w:fill="ADADAD" w:themeFill="background2" w:themeFillShade="BF"/>
          </w:tcPr>
          <w:p w14:paraId="24CA6DC6" w14:textId="42297C99" w:rsidR="00A60745" w:rsidRPr="003F1BE9" w:rsidRDefault="00866487" w:rsidP="00A60745">
            <w:pPr>
              <w:rPr>
                <w:b/>
                <w:bCs/>
                <w:color w:val="FFFFFF" w:themeColor="background1"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t>Sylwebaeth ar Gynnydd y Gweithgarwch</w:t>
            </w:r>
          </w:p>
        </w:tc>
        <w:tc>
          <w:tcPr>
            <w:tcW w:w="1276" w:type="dxa"/>
            <w:shd w:val="clear" w:color="auto" w:fill="ADADAD" w:themeFill="background2" w:themeFillShade="BF"/>
          </w:tcPr>
          <w:p w14:paraId="04E21807" w14:textId="7BD2C46B" w:rsidR="00A60745" w:rsidRPr="003F1BE9" w:rsidRDefault="00866487" w:rsidP="00866487">
            <w:pPr>
              <w:jc w:val="center"/>
              <w:rPr>
                <w:b/>
                <w:bCs/>
                <w:color w:val="FFFFFF" w:themeColor="background1"/>
                <w:lang w:val="cy-GB"/>
              </w:rPr>
            </w:pPr>
            <w:r w:rsidRPr="003F1BE9">
              <w:rPr>
                <w:b/>
                <w:bCs/>
                <w:color w:val="FFFFFF" w:themeColor="background1"/>
                <w:lang w:val="cy-GB"/>
              </w:rPr>
              <w:t xml:space="preserve">BRAG </w:t>
            </w:r>
            <w:r w:rsidR="00A60745" w:rsidRPr="003F1BE9">
              <w:rPr>
                <w:b/>
                <w:bCs/>
                <w:color w:val="FFFFFF" w:themeColor="background1"/>
                <w:lang w:val="cy-GB"/>
              </w:rPr>
              <w:t>2024/25</w:t>
            </w:r>
          </w:p>
        </w:tc>
      </w:tr>
      <w:tr w:rsidR="00F851EA" w:rsidRPr="003F1BE9" w14:paraId="13C91872" w14:textId="77777777" w:rsidTr="00A60745">
        <w:tc>
          <w:tcPr>
            <w:tcW w:w="3335" w:type="dxa"/>
          </w:tcPr>
          <w:p w14:paraId="17DED7F6" w14:textId="02507A24" w:rsidR="00516144" w:rsidRPr="003F1BE9" w:rsidRDefault="00516144" w:rsidP="00516144">
            <w:pPr>
              <w:rPr>
                <w:lang w:val="cy-GB"/>
              </w:rPr>
            </w:pPr>
            <w:r w:rsidRPr="00516144">
              <w:rPr>
                <w:lang w:val="cy-GB"/>
              </w:rPr>
              <w:t xml:space="preserve">Bydd ein grŵp Hinsawdd yn gweithio i flaenoriaethu camau gweithredu allweddol o'r cynllun Datgarboneiddio </w:t>
            </w:r>
            <w:r w:rsidR="00137CA9">
              <w:rPr>
                <w:lang w:val="cy-GB"/>
              </w:rPr>
              <w:t>i</w:t>
            </w:r>
            <w:r w:rsidRPr="00516144">
              <w:rPr>
                <w:lang w:val="cy-GB"/>
              </w:rPr>
              <w:t xml:space="preserve"> gyrraedd Sero Net erbyn 2030</w:t>
            </w:r>
          </w:p>
          <w:p w14:paraId="4E990D71" w14:textId="77777777" w:rsidR="00F851EA" w:rsidRPr="003F1BE9" w:rsidRDefault="00F851EA" w:rsidP="00A92B18">
            <w:pPr>
              <w:rPr>
                <w:lang w:val="cy-GB"/>
              </w:rPr>
            </w:pPr>
          </w:p>
          <w:p w14:paraId="60A58E67" w14:textId="77777777" w:rsidR="00F851EA" w:rsidRPr="003F1BE9" w:rsidRDefault="00F851EA" w:rsidP="00A92B18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lang w:val="cy-GB"/>
              </w:rPr>
            </w:pPr>
          </w:p>
        </w:tc>
        <w:tc>
          <w:tcPr>
            <w:tcW w:w="10977" w:type="dxa"/>
          </w:tcPr>
          <w:p w14:paraId="2D81FE04" w14:textId="57CC3B43" w:rsidR="00516144" w:rsidRPr="00866487" w:rsidRDefault="00B349BE" w:rsidP="00516144">
            <w:pPr>
              <w:rPr>
                <w:lang w:val="cy-GB"/>
              </w:rPr>
            </w:pPr>
            <w:r w:rsidRPr="003F1BE9">
              <w:rPr>
                <w:lang w:val="cy-GB"/>
              </w:rPr>
              <w:t xml:space="preserve"> </w:t>
            </w:r>
            <w:r w:rsidR="00866487" w:rsidRPr="00866487">
              <w:rPr>
                <w:lang w:val="cy-GB"/>
              </w:rPr>
              <w:t>Ceir</w:t>
            </w:r>
            <w:r w:rsidR="00516144" w:rsidRPr="00866487">
              <w:rPr>
                <w:lang w:val="cy-GB"/>
              </w:rPr>
              <w:t xml:space="preserve"> 5 cam gweithredu allweddol i helpu i </w:t>
            </w:r>
            <w:r w:rsidR="00866487" w:rsidRPr="00866487">
              <w:rPr>
                <w:lang w:val="cy-GB"/>
              </w:rPr>
              <w:t>gyrraedd</w:t>
            </w:r>
            <w:r w:rsidR="00516144" w:rsidRPr="00866487">
              <w:rPr>
                <w:lang w:val="cy-GB"/>
              </w:rPr>
              <w:t xml:space="preserve"> Sero Net erbyn 2030, </w:t>
            </w:r>
            <w:r w:rsidR="00866487" w:rsidRPr="00866487">
              <w:rPr>
                <w:lang w:val="cy-GB"/>
              </w:rPr>
              <w:t>sef</w:t>
            </w:r>
            <w:r w:rsidR="00516144" w:rsidRPr="00866487">
              <w:rPr>
                <w:lang w:val="cy-GB"/>
              </w:rPr>
              <w:t>:</w:t>
            </w:r>
          </w:p>
          <w:p w14:paraId="6EFAAB6E" w14:textId="6385A075" w:rsidR="00516144" w:rsidRPr="00866487" w:rsidRDefault="00516144" w:rsidP="00516144">
            <w:pPr>
              <w:pStyle w:val="ListParagraph"/>
              <w:numPr>
                <w:ilvl w:val="0"/>
                <w:numId w:val="14"/>
              </w:numPr>
              <w:rPr>
                <w:lang w:val="cy-GB"/>
              </w:rPr>
            </w:pPr>
            <w:r w:rsidRPr="00866487">
              <w:rPr>
                <w:lang w:val="cy-GB"/>
              </w:rPr>
              <w:t>Datgarboneiddio</w:t>
            </w:r>
            <w:r w:rsidR="00137CA9">
              <w:rPr>
                <w:lang w:val="cy-GB"/>
              </w:rPr>
              <w:t>’r</w:t>
            </w:r>
            <w:r w:rsidRPr="00866487">
              <w:rPr>
                <w:lang w:val="cy-GB"/>
              </w:rPr>
              <w:t xml:space="preserve"> Fflyd - Oherwydd cyfyngiadau ar ddewisiadau</w:t>
            </w:r>
            <w:r w:rsidR="00137CA9">
              <w:rPr>
                <w:lang w:val="cy-GB"/>
              </w:rPr>
              <w:t xml:space="preserve"> amgen</w:t>
            </w:r>
            <w:r w:rsidRPr="00866487">
              <w:rPr>
                <w:lang w:val="cy-GB"/>
              </w:rPr>
              <w:t xml:space="preserve"> sydd ar gael</w:t>
            </w:r>
            <w:r w:rsidR="00137CA9">
              <w:rPr>
                <w:lang w:val="cy-GB"/>
              </w:rPr>
              <w:t xml:space="preserve"> ar ffurf cerbydau allyriadau isel iawn</w:t>
            </w:r>
            <w:r w:rsidRPr="00866487">
              <w:rPr>
                <w:lang w:val="cy-GB"/>
              </w:rPr>
              <w:t>, yn dilyn treialon, a'r angen i ddisodli'r fflyd bresennol</w:t>
            </w:r>
            <w:r w:rsidR="001F7AD1">
              <w:rPr>
                <w:lang w:val="cy-GB"/>
              </w:rPr>
              <w:t>,</w:t>
            </w:r>
            <w:r w:rsidRPr="00866487">
              <w:rPr>
                <w:lang w:val="cy-GB"/>
              </w:rPr>
              <w:t xml:space="preserve"> penderfynwyd disodli'r fflyd </w:t>
            </w:r>
            <w:r w:rsidR="001F7AD1">
              <w:rPr>
                <w:lang w:val="cy-GB"/>
              </w:rPr>
              <w:t>wastraff</w:t>
            </w:r>
            <w:r w:rsidRPr="00866487">
              <w:rPr>
                <w:lang w:val="cy-GB"/>
              </w:rPr>
              <w:t xml:space="preserve"> bresennol </w:t>
            </w:r>
            <w:r w:rsidR="001F7AD1">
              <w:rPr>
                <w:lang w:val="cy-GB"/>
              </w:rPr>
              <w:t>â</w:t>
            </w:r>
            <w:r w:rsidRPr="00866487">
              <w:rPr>
                <w:lang w:val="cy-GB"/>
              </w:rPr>
              <w:t xml:space="preserve"> cherbydau ICE mwy effeithlon.  Mae cerbydau </w:t>
            </w:r>
            <w:r w:rsidR="001F7AD1">
              <w:rPr>
                <w:lang w:val="cy-GB"/>
              </w:rPr>
              <w:t>allyriadau isel iawn</w:t>
            </w:r>
            <w:r w:rsidRPr="00866487">
              <w:rPr>
                <w:lang w:val="cy-GB"/>
              </w:rPr>
              <w:t xml:space="preserve"> yn parhau i gael eu caffael ar gyfer categorïau cerbydau llai.</w:t>
            </w:r>
          </w:p>
          <w:p w14:paraId="218F7BD8" w14:textId="77777777" w:rsidR="00516144" w:rsidRPr="00866487" w:rsidRDefault="00516144" w:rsidP="00516144">
            <w:pPr>
              <w:pStyle w:val="ListParagraph"/>
              <w:numPr>
                <w:ilvl w:val="0"/>
                <w:numId w:val="14"/>
              </w:numPr>
              <w:rPr>
                <w:lang w:val="cy-GB"/>
              </w:rPr>
            </w:pPr>
            <w:r w:rsidRPr="00866487">
              <w:rPr>
                <w:lang w:val="cy-GB"/>
              </w:rPr>
              <w:t>Ysgolion – Asesiad o botensial solar ar ysgolion wedi'i gwblhau.</w:t>
            </w:r>
          </w:p>
          <w:p w14:paraId="188EE211" w14:textId="77777777" w:rsidR="00516144" w:rsidRPr="00866487" w:rsidRDefault="00516144" w:rsidP="00516144">
            <w:pPr>
              <w:pStyle w:val="ListParagraph"/>
              <w:numPr>
                <w:ilvl w:val="0"/>
                <w:numId w:val="14"/>
              </w:numPr>
              <w:rPr>
                <w:lang w:val="cy-GB"/>
              </w:rPr>
            </w:pPr>
            <w:r w:rsidRPr="00866487">
              <w:rPr>
                <w:lang w:val="cy-GB"/>
              </w:rPr>
              <w:t>Ynni Adnewyddadwy Lleol – gweler uchod.</w:t>
            </w:r>
          </w:p>
          <w:p w14:paraId="3C835C6D" w14:textId="3A1743E2" w:rsidR="00516144" w:rsidRPr="00866487" w:rsidRDefault="00372A3B" w:rsidP="00516144">
            <w:pPr>
              <w:pStyle w:val="ListParagraph"/>
              <w:numPr>
                <w:ilvl w:val="0"/>
                <w:numId w:val="14"/>
              </w:numPr>
              <w:rPr>
                <w:lang w:val="cy-GB"/>
              </w:rPr>
            </w:pPr>
            <w:r>
              <w:rPr>
                <w:lang w:val="cy-GB"/>
              </w:rPr>
              <w:t>Datrysiadau Seiliedig ar Natur</w:t>
            </w:r>
            <w:r w:rsidR="00516144" w:rsidRPr="00866487">
              <w:rPr>
                <w:lang w:val="cy-GB"/>
              </w:rPr>
              <w:t xml:space="preserve"> – Datganiad</w:t>
            </w:r>
            <w:r>
              <w:rPr>
                <w:lang w:val="cy-GB"/>
              </w:rPr>
              <w:t xml:space="preserve"> Ei Bod Hi’n</w:t>
            </w:r>
            <w:r w:rsidR="00516144" w:rsidRPr="00866487">
              <w:rPr>
                <w:lang w:val="cy-GB"/>
              </w:rPr>
              <w:t xml:space="preserve"> Argyfwng</w:t>
            </w:r>
            <w:r>
              <w:rPr>
                <w:lang w:val="cy-GB"/>
              </w:rPr>
              <w:t xml:space="preserve"> ar</w:t>
            </w:r>
            <w:r w:rsidR="00516144" w:rsidRPr="00866487">
              <w:rPr>
                <w:lang w:val="cy-GB"/>
              </w:rPr>
              <w:t xml:space="preserve"> Natur (mwy o fanylion am brosiectau yn yr adran bioamrywiaeth?)</w:t>
            </w:r>
          </w:p>
          <w:p w14:paraId="0E4D9E25" w14:textId="0B4E25DB" w:rsidR="00F851EA" w:rsidRPr="003F1BE9" w:rsidRDefault="00516144" w:rsidP="00A92B18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 w:rsidRPr="00866487">
              <w:rPr>
                <w:lang w:val="cy-GB"/>
              </w:rPr>
              <w:t xml:space="preserve">Caffael - Fframwaith </w:t>
            </w:r>
            <w:proofErr w:type="spellStart"/>
            <w:r w:rsidRPr="00866487">
              <w:rPr>
                <w:lang w:val="cy-GB"/>
              </w:rPr>
              <w:t>gwyrddach</w:t>
            </w:r>
            <w:proofErr w:type="spellEnd"/>
            <w:r w:rsidRPr="00866487">
              <w:rPr>
                <w:lang w:val="cy-GB"/>
              </w:rPr>
              <w:t xml:space="preserve"> </w:t>
            </w:r>
            <w:r w:rsidR="00372A3B">
              <w:rPr>
                <w:lang w:val="cy-GB"/>
              </w:rPr>
              <w:t>i gael ei roi ar waith</w:t>
            </w:r>
            <w:r w:rsidRPr="00866487">
              <w:rPr>
                <w:lang w:val="cy-GB"/>
              </w:rPr>
              <w:t>, darperir diweddariad pellach ar hyn</w:t>
            </w:r>
            <w:r w:rsidRPr="00516144">
              <w:rPr>
                <w:lang w:val="cy-GB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</w:tcPr>
          <w:p w14:paraId="52B8BA1F" w14:textId="77777777" w:rsidR="00F851EA" w:rsidRPr="003F1BE9" w:rsidRDefault="00F851EA" w:rsidP="00A92B18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F851EA" w:rsidRPr="003F1BE9" w14:paraId="47E17EE8" w14:textId="77777777" w:rsidTr="00A60745">
        <w:tc>
          <w:tcPr>
            <w:tcW w:w="3335" w:type="dxa"/>
          </w:tcPr>
          <w:p w14:paraId="24BB9772" w14:textId="2C111DE0" w:rsidR="00F851EA" w:rsidRPr="00866487" w:rsidRDefault="005263CC" w:rsidP="00A92B18">
            <w:pPr>
              <w:rPr>
                <w:lang w:val="cy-GB"/>
              </w:rPr>
            </w:pPr>
            <w:r w:rsidRPr="00866487">
              <w:rPr>
                <w:lang w:val="cy-GB"/>
              </w:rPr>
              <w:t>Parhau i weithio tuag at yr argymhellion a wnaed gan ein cynulliad hinsawdd.</w:t>
            </w:r>
          </w:p>
        </w:tc>
        <w:tc>
          <w:tcPr>
            <w:tcW w:w="10977" w:type="dxa"/>
          </w:tcPr>
          <w:p w14:paraId="621B94FA" w14:textId="7F07BF4A" w:rsidR="00F851EA" w:rsidRPr="003F1BE9" w:rsidRDefault="006B6B36" w:rsidP="00A92B18">
            <w:pPr>
              <w:rPr>
                <w:lang w:val="cy-GB"/>
              </w:rPr>
            </w:pPr>
            <w:r>
              <w:rPr>
                <w:lang w:val="cy-GB"/>
              </w:rPr>
              <w:t>Wedi c</w:t>
            </w:r>
            <w:r w:rsidR="005263CC" w:rsidRPr="005263CC">
              <w:rPr>
                <w:lang w:val="cy-GB"/>
              </w:rPr>
              <w:t xml:space="preserve">ynnal Fforwm Dinasyddion ar Ddyfodol Teithio ym Mlaenau Gwent i </w:t>
            </w:r>
            <w:r>
              <w:rPr>
                <w:lang w:val="cy-GB"/>
              </w:rPr>
              <w:t>fynd ati ymhellach i d</w:t>
            </w:r>
            <w:r w:rsidR="005263CC" w:rsidRPr="005263CC">
              <w:rPr>
                <w:lang w:val="cy-GB"/>
              </w:rPr>
              <w:t>datblygu dau argymhelliad</w:t>
            </w:r>
            <w:r>
              <w:rPr>
                <w:lang w:val="cy-GB"/>
              </w:rPr>
              <w:t xml:space="preserve"> gan y</w:t>
            </w:r>
            <w:r w:rsidR="005263CC" w:rsidRPr="005263CC">
              <w:rPr>
                <w:lang w:val="cy-GB"/>
              </w:rPr>
              <w:t xml:space="preserve"> cynulliad hinsawdd </w:t>
            </w:r>
            <w:r>
              <w:rPr>
                <w:lang w:val="cy-GB"/>
              </w:rPr>
              <w:t>a oedd</w:t>
            </w:r>
            <w:r w:rsidR="005263CC" w:rsidRPr="005263CC">
              <w:rPr>
                <w:lang w:val="cy-GB"/>
              </w:rPr>
              <w:t xml:space="preserve"> yn ymwneud â </w:t>
            </w:r>
            <w:r>
              <w:rPr>
                <w:lang w:val="cy-GB"/>
              </w:rPr>
              <w:t>chludiant</w:t>
            </w:r>
            <w:r w:rsidR="005263CC" w:rsidRPr="005263CC">
              <w:rPr>
                <w:lang w:val="cy-GB"/>
              </w:rPr>
              <w:t>.  Cynhyrchodd y Fforwm 10 argymhelliad ar gyfer gweithredu yn y 5 mlynedd nesaf a set o egwyddorion tegwch ar sut y dylid cyflawni'r rhain.</w:t>
            </w:r>
          </w:p>
        </w:tc>
        <w:tc>
          <w:tcPr>
            <w:tcW w:w="1276" w:type="dxa"/>
            <w:shd w:val="clear" w:color="auto" w:fill="FFC000"/>
          </w:tcPr>
          <w:p w14:paraId="572F2D16" w14:textId="77777777" w:rsidR="00F851EA" w:rsidRPr="003F1BE9" w:rsidRDefault="00F851EA" w:rsidP="00A92B18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F851EA" w:rsidRPr="0097027E" w14:paraId="71EC84F6" w14:textId="77777777" w:rsidTr="00A60745">
        <w:tc>
          <w:tcPr>
            <w:tcW w:w="3335" w:type="dxa"/>
          </w:tcPr>
          <w:p w14:paraId="78B5CD00" w14:textId="58DEEA49" w:rsidR="00F851EA" w:rsidRPr="0097027E" w:rsidRDefault="00E37F54" w:rsidP="00A92B18">
            <w:pPr>
              <w:rPr>
                <w:lang w:val="cy-GB"/>
              </w:rPr>
            </w:pPr>
            <w:r w:rsidRPr="0097027E">
              <w:rPr>
                <w:lang w:val="cy-GB"/>
              </w:rPr>
              <w:t xml:space="preserve">Parhau â chyflwyno'r Prosbectws Ynni i </w:t>
            </w:r>
            <w:r w:rsidR="00EF1805">
              <w:rPr>
                <w:lang w:val="cy-GB"/>
              </w:rPr>
              <w:t xml:space="preserve">rai sydd â </w:t>
            </w:r>
            <w:r w:rsidRPr="0097027E">
              <w:rPr>
                <w:lang w:val="cy-GB"/>
              </w:rPr>
              <w:t xml:space="preserve">diddordeb mewn datblygu ynni ledled y fwrdeistref i hwyluso cyflenwad o ynni adnewyddadwy i ddiwallu anghenion ynni'r ardal yn y dyfodol, gan gynnwys ystyried prosiectau cynhyrchu </w:t>
            </w:r>
            <w:r w:rsidR="00990D41">
              <w:rPr>
                <w:lang w:val="cy-GB"/>
              </w:rPr>
              <w:t xml:space="preserve">ynni </w:t>
            </w:r>
            <w:r w:rsidRPr="0097027E">
              <w:rPr>
                <w:lang w:val="cy-GB"/>
              </w:rPr>
              <w:t xml:space="preserve">gwynt a dŵr </w:t>
            </w:r>
          </w:p>
        </w:tc>
        <w:tc>
          <w:tcPr>
            <w:tcW w:w="10977" w:type="dxa"/>
          </w:tcPr>
          <w:p w14:paraId="0C90FE06" w14:textId="6464EE5C" w:rsidR="00D337BE" w:rsidRPr="0097027E" w:rsidRDefault="00D337BE" w:rsidP="00D337BE">
            <w:pPr>
              <w:rPr>
                <w:lang w:val="cy-GB"/>
              </w:rPr>
            </w:pPr>
            <w:r w:rsidRPr="0097027E">
              <w:rPr>
                <w:lang w:val="cy-GB"/>
              </w:rPr>
              <w:t xml:space="preserve">Rydym yn parhau i ddatblygu ac archwilio </w:t>
            </w:r>
            <w:r w:rsidR="00A2345F">
              <w:rPr>
                <w:lang w:val="cy-GB"/>
              </w:rPr>
              <w:t xml:space="preserve">ffyrdd o </w:t>
            </w:r>
            <w:r w:rsidRPr="0097027E">
              <w:rPr>
                <w:lang w:val="cy-GB"/>
              </w:rPr>
              <w:t xml:space="preserve">weithredu prosiectau cynhyrchu ynni i hwyluso cyflenwad o ynni adnewyddadwy i ddiwallu anghenion ynni'r ardal yn y dyfodol. </w:t>
            </w:r>
          </w:p>
          <w:p w14:paraId="316DE544" w14:textId="3A411BB5" w:rsidR="00D337BE" w:rsidRPr="0097027E" w:rsidRDefault="00D337BE" w:rsidP="00D337BE">
            <w:pPr>
              <w:rPr>
                <w:lang w:val="cy-GB"/>
              </w:rPr>
            </w:pPr>
            <w:r w:rsidRPr="0097027E">
              <w:rPr>
                <w:lang w:val="cy-GB"/>
              </w:rPr>
              <w:t xml:space="preserve">Mae hyn yn cynnwys prosiectau allweddol gan gynnwys Tyrbin Gwynt </w:t>
            </w:r>
            <w:proofErr w:type="spellStart"/>
            <w:r w:rsidRPr="0097027E">
              <w:rPr>
                <w:lang w:val="cy-GB"/>
              </w:rPr>
              <w:t>Silent</w:t>
            </w:r>
            <w:proofErr w:type="spellEnd"/>
            <w:r w:rsidRPr="0097027E">
              <w:rPr>
                <w:lang w:val="cy-GB"/>
              </w:rPr>
              <w:t xml:space="preserve"> Valley, cynhyrchu </w:t>
            </w:r>
            <w:r w:rsidR="00A2345F">
              <w:rPr>
                <w:lang w:val="cy-GB"/>
              </w:rPr>
              <w:t>ynni dŵr</w:t>
            </w:r>
            <w:r w:rsidRPr="0097027E">
              <w:rPr>
                <w:lang w:val="cy-GB"/>
              </w:rPr>
              <w:t xml:space="preserve"> yn </w:t>
            </w:r>
            <w:proofErr w:type="spellStart"/>
            <w:r w:rsidRPr="0097027E">
              <w:rPr>
                <w:lang w:val="cy-GB"/>
              </w:rPr>
              <w:t>Silent</w:t>
            </w:r>
            <w:proofErr w:type="spellEnd"/>
            <w:r w:rsidRPr="0097027E">
              <w:rPr>
                <w:lang w:val="cy-GB"/>
              </w:rPr>
              <w:t xml:space="preserve"> Valley a chyfleoedd cynhyrchu solar pellach. </w:t>
            </w:r>
          </w:p>
          <w:p w14:paraId="4D356509" w14:textId="5589F4B0" w:rsidR="00F851EA" w:rsidRPr="0097027E" w:rsidRDefault="00F851EA" w:rsidP="00A92B18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FFC000"/>
          </w:tcPr>
          <w:p w14:paraId="1471EF0D" w14:textId="77777777" w:rsidR="00F851EA" w:rsidRPr="0097027E" w:rsidRDefault="00F851EA" w:rsidP="00A92B18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F851EA" w:rsidRPr="0097027E" w14:paraId="47D8CBD4" w14:textId="77777777" w:rsidTr="00A60745">
        <w:tc>
          <w:tcPr>
            <w:tcW w:w="3335" w:type="dxa"/>
          </w:tcPr>
          <w:p w14:paraId="6B364DD3" w14:textId="2A0B0563" w:rsidR="00F851EA" w:rsidRPr="0097027E" w:rsidRDefault="00D337BE" w:rsidP="00A92B18">
            <w:pPr>
              <w:rPr>
                <w:lang w:val="cy-GB"/>
              </w:rPr>
            </w:pPr>
            <w:r w:rsidRPr="0097027E">
              <w:rPr>
                <w:lang w:val="cy-GB"/>
              </w:rPr>
              <w:t xml:space="preserve">Gweithio i </w:t>
            </w:r>
            <w:r w:rsidR="00E22294">
              <w:rPr>
                <w:lang w:val="cy-GB"/>
              </w:rPr>
              <w:t>adnabod</w:t>
            </w:r>
            <w:r w:rsidRPr="0097027E">
              <w:rPr>
                <w:lang w:val="cy-GB"/>
              </w:rPr>
              <w:t xml:space="preserve"> sut y gall partneriaid ein cefnogi er mwyn gweithio tuag at gy</w:t>
            </w:r>
            <w:r w:rsidR="00E22294">
              <w:rPr>
                <w:lang w:val="cy-GB"/>
              </w:rPr>
              <w:t>rraedd</w:t>
            </w:r>
            <w:r w:rsidRPr="0097027E">
              <w:rPr>
                <w:lang w:val="cy-GB"/>
              </w:rPr>
              <w:t xml:space="preserve"> Targedau Sero Net Llywodraeth Cymru </w:t>
            </w:r>
            <w:r w:rsidR="00E22294">
              <w:rPr>
                <w:lang w:val="cy-GB"/>
              </w:rPr>
              <w:t>i ddwyn</w:t>
            </w:r>
            <w:r w:rsidRPr="0097027E">
              <w:rPr>
                <w:lang w:val="cy-GB"/>
              </w:rPr>
              <w:t xml:space="preserve"> gostyngiad o 63% erbyn 2030, gostyngiad o 89% erbyn 2040 a gostyngiad o 100% erbyn 2050</w:t>
            </w:r>
          </w:p>
        </w:tc>
        <w:tc>
          <w:tcPr>
            <w:tcW w:w="10977" w:type="dxa"/>
          </w:tcPr>
          <w:p w14:paraId="6396E2F8" w14:textId="1BF62364" w:rsidR="00D337BE" w:rsidRPr="0097027E" w:rsidRDefault="00980401" w:rsidP="00D337BE">
            <w:pPr>
              <w:rPr>
                <w:lang w:val="cy-GB"/>
              </w:rPr>
            </w:pPr>
            <w:r>
              <w:rPr>
                <w:lang w:val="cy-GB"/>
              </w:rPr>
              <w:t>Wedi gweithio</w:t>
            </w:r>
            <w:r w:rsidR="00D337BE" w:rsidRPr="0097027E">
              <w:rPr>
                <w:lang w:val="cy-GB"/>
              </w:rPr>
              <w:t xml:space="preserve"> gyda phartneriaid ar </w:t>
            </w:r>
            <w:r>
              <w:rPr>
                <w:lang w:val="cy-GB"/>
              </w:rPr>
              <w:t>y B</w:t>
            </w:r>
            <w:r w:rsidR="00D337BE" w:rsidRPr="0097027E">
              <w:rPr>
                <w:lang w:val="cy-GB"/>
              </w:rPr>
              <w:t xml:space="preserve">artneriaeth Llesiant Lleol i ffurfio grŵp cynghori i'r Fforwm Dinasyddion. </w:t>
            </w:r>
          </w:p>
          <w:p w14:paraId="3BFCB57A" w14:textId="6B3C8E6A" w:rsidR="00F851EA" w:rsidRPr="0097027E" w:rsidRDefault="00980401" w:rsidP="00A92B18">
            <w:pPr>
              <w:rPr>
                <w:highlight w:val="yellow"/>
                <w:lang w:val="cy-GB"/>
              </w:rPr>
            </w:pPr>
            <w:r>
              <w:rPr>
                <w:lang w:val="cy-GB"/>
              </w:rPr>
              <w:t>Wedi ymuno</w:t>
            </w:r>
            <w:r w:rsidR="00D337BE" w:rsidRPr="0097027E">
              <w:rPr>
                <w:lang w:val="cy-GB"/>
              </w:rPr>
              <w:t xml:space="preserve"> â phrosiect Solar </w:t>
            </w:r>
            <w:r>
              <w:rPr>
                <w:lang w:val="cy-GB"/>
              </w:rPr>
              <w:t>Gyda’n Gilydd Prifddinas-Ranbarth Caerdydd</w:t>
            </w:r>
            <w:r w:rsidR="00D337BE" w:rsidRPr="0097027E">
              <w:rPr>
                <w:lang w:val="cy-GB"/>
              </w:rPr>
              <w:t xml:space="preserve"> i gynnig cyfle i b</w:t>
            </w:r>
            <w:r w:rsidR="000777F9">
              <w:rPr>
                <w:lang w:val="cy-GB"/>
              </w:rPr>
              <w:t>reswylwyr</w:t>
            </w:r>
            <w:r w:rsidR="00D337BE" w:rsidRPr="0097027E">
              <w:rPr>
                <w:lang w:val="cy-GB"/>
              </w:rPr>
              <w:t xml:space="preserve"> brynu paneli solar </w:t>
            </w:r>
            <w:r>
              <w:rPr>
                <w:lang w:val="cy-GB"/>
              </w:rPr>
              <w:t xml:space="preserve">ar gyfer y </w:t>
            </w:r>
            <w:r w:rsidR="00D337BE" w:rsidRPr="0097027E">
              <w:rPr>
                <w:lang w:val="cy-GB"/>
              </w:rPr>
              <w:t>cartref.</w:t>
            </w:r>
          </w:p>
        </w:tc>
        <w:tc>
          <w:tcPr>
            <w:tcW w:w="1276" w:type="dxa"/>
            <w:shd w:val="clear" w:color="auto" w:fill="FFC000"/>
          </w:tcPr>
          <w:p w14:paraId="68CAD1A0" w14:textId="77777777" w:rsidR="00F851EA" w:rsidRPr="0097027E" w:rsidRDefault="00F851EA" w:rsidP="00A92B18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F851EA" w:rsidRPr="0097027E" w14:paraId="17DA66C4" w14:textId="77777777" w:rsidTr="00A60745">
        <w:tc>
          <w:tcPr>
            <w:tcW w:w="3335" w:type="dxa"/>
          </w:tcPr>
          <w:p w14:paraId="631062A6" w14:textId="4EA6EC91" w:rsidR="00F851EA" w:rsidRPr="0097027E" w:rsidRDefault="00D337BE" w:rsidP="00A92B18">
            <w:pPr>
              <w:rPr>
                <w:lang w:val="cy-GB"/>
              </w:rPr>
            </w:pPr>
            <w:r w:rsidRPr="0097027E">
              <w:rPr>
                <w:lang w:val="cy-GB"/>
              </w:rPr>
              <w:lastRenderedPageBreak/>
              <w:t xml:space="preserve">Gweithio i fynd i'r afael â nifer yr achosion o dipio anghyfreithlon ar draws y fwrdeistref a thargedu ardaloedd </w:t>
            </w:r>
            <w:r w:rsidR="0087617D">
              <w:rPr>
                <w:lang w:val="cy-GB"/>
              </w:rPr>
              <w:t>lle mae hyn yn broblem</w:t>
            </w:r>
          </w:p>
        </w:tc>
        <w:tc>
          <w:tcPr>
            <w:tcW w:w="10977" w:type="dxa"/>
          </w:tcPr>
          <w:p w14:paraId="49E28E66" w14:textId="244F3C61" w:rsidR="00D337BE" w:rsidRPr="0097027E" w:rsidRDefault="00D337BE" w:rsidP="00D337BE">
            <w:pPr>
              <w:rPr>
                <w:lang w:val="cy-GB"/>
              </w:rPr>
            </w:pPr>
            <w:r w:rsidRPr="0097027E">
              <w:rPr>
                <w:lang w:val="cy-GB"/>
              </w:rPr>
              <w:t xml:space="preserve">Mae defnyddio unedau teledu cylch cyfyng </w:t>
            </w:r>
            <w:r w:rsidR="0087617D">
              <w:rPr>
                <w:lang w:val="cy-GB"/>
              </w:rPr>
              <w:t>ledled</w:t>
            </w:r>
            <w:r w:rsidRPr="0097027E">
              <w:rPr>
                <w:lang w:val="cy-GB"/>
              </w:rPr>
              <w:t xml:space="preserve"> y Fwrdeistref Sirol yn parhau i dargedu </w:t>
            </w:r>
            <w:proofErr w:type="spellStart"/>
            <w:r w:rsidRPr="0097027E">
              <w:rPr>
                <w:lang w:val="cy-GB"/>
              </w:rPr>
              <w:t>cilfannau</w:t>
            </w:r>
            <w:proofErr w:type="spellEnd"/>
            <w:r w:rsidRPr="0097027E">
              <w:rPr>
                <w:lang w:val="cy-GB"/>
              </w:rPr>
              <w:t xml:space="preserve"> </w:t>
            </w:r>
            <w:r w:rsidR="0087617D">
              <w:rPr>
                <w:lang w:val="cy-GB"/>
              </w:rPr>
              <w:t>ar b</w:t>
            </w:r>
            <w:r w:rsidRPr="0097027E">
              <w:rPr>
                <w:lang w:val="cy-GB"/>
              </w:rPr>
              <w:t xml:space="preserve">riffyrdd a lleoliadau gwledig </w:t>
            </w:r>
            <w:r w:rsidR="002541A2">
              <w:rPr>
                <w:lang w:val="cy-GB"/>
              </w:rPr>
              <w:t>lle ceir</w:t>
            </w:r>
            <w:r w:rsidRPr="0097027E">
              <w:rPr>
                <w:lang w:val="cy-GB"/>
              </w:rPr>
              <w:t xml:space="preserve"> tipio anghyfreithlon toreithiog.  Ar gyfer 2024/25 </w:t>
            </w:r>
            <w:r w:rsidR="002541A2">
              <w:rPr>
                <w:lang w:val="cy-GB"/>
              </w:rPr>
              <w:t>cafodd</w:t>
            </w:r>
            <w:r w:rsidRPr="0097027E">
              <w:rPr>
                <w:lang w:val="cy-GB"/>
              </w:rPr>
              <w:t xml:space="preserve"> cyfanswm o 98 o ddigwyddiadau </w:t>
            </w:r>
            <w:r w:rsidR="002541A2">
              <w:rPr>
                <w:lang w:val="cy-GB"/>
              </w:rPr>
              <w:t>eu dal</w:t>
            </w:r>
            <w:r w:rsidRPr="0097027E">
              <w:rPr>
                <w:lang w:val="cy-GB"/>
              </w:rPr>
              <w:t xml:space="preserve"> ar deledu cylch cyfyng a</w:t>
            </w:r>
            <w:r w:rsidR="002541A2">
              <w:rPr>
                <w:lang w:val="cy-GB"/>
              </w:rPr>
              <w:t xml:space="preserve">c fe </w:t>
            </w:r>
            <w:proofErr w:type="spellStart"/>
            <w:r w:rsidR="002541A2">
              <w:rPr>
                <w:lang w:val="cy-GB"/>
              </w:rPr>
              <w:t>ddyroddwyd</w:t>
            </w:r>
            <w:proofErr w:type="spellEnd"/>
            <w:r w:rsidRPr="0097027E">
              <w:rPr>
                <w:lang w:val="cy-GB"/>
              </w:rPr>
              <w:t xml:space="preserve"> 117 o hysbysiadau cosb benodedig </w:t>
            </w:r>
            <w:r w:rsidR="003D78FA">
              <w:rPr>
                <w:lang w:val="cy-GB"/>
              </w:rPr>
              <w:t xml:space="preserve">£400 </w:t>
            </w:r>
            <w:r w:rsidR="002541A2">
              <w:rPr>
                <w:lang w:val="cy-GB"/>
              </w:rPr>
              <w:t>am d</w:t>
            </w:r>
            <w:r w:rsidRPr="0097027E">
              <w:rPr>
                <w:lang w:val="cy-GB"/>
              </w:rPr>
              <w:t>ipio anghyfreithlon.</w:t>
            </w:r>
          </w:p>
          <w:p w14:paraId="016735DC" w14:textId="77777777" w:rsidR="00F851EA" w:rsidRPr="0097027E" w:rsidRDefault="00F851EA" w:rsidP="00A92B18">
            <w:pPr>
              <w:rPr>
                <w:lang w:val="cy-GB"/>
              </w:rPr>
            </w:pPr>
          </w:p>
        </w:tc>
        <w:tc>
          <w:tcPr>
            <w:tcW w:w="1276" w:type="dxa"/>
            <w:shd w:val="clear" w:color="auto" w:fill="92D050"/>
          </w:tcPr>
          <w:p w14:paraId="6F89E31B" w14:textId="77777777" w:rsidR="00F851EA" w:rsidRPr="0097027E" w:rsidRDefault="00F851EA" w:rsidP="00A92B18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F851EA" w:rsidRPr="0097027E" w14:paraId="7CAC4DAF" w14:textId="77777777" w:rsidTr="00A60745">
        <w:tc>
          <w:tcPr>
            <w:tcW w:w="3335" w:type="dxa"/>
          </w:tcPr>
          <w:p w14:paraId="00C5568E" w14:textId="29C689D1" w:rsidR="00F307F3" w:rsidRPr="0097027E" w:rsidRDefault="003D78FA" w:rsidP="00F307F3">
            <w:pPr>
              <w:rPr>
                <w:lang w:val="cy-GB"/>
              </w:rPr>
            </w:pPr>
            <w:r>
              <w:rPr>
                <w:lang w:val="cy-GB"/>
              </w:rPr>
              <w:t>Cymryd</w:t>
            </w:r>
            <w:r w:rsidR="00F307F3" w:rsidRPr="0097027E">
              <w:rPr>
                <w:lang w:val="cy-GB"/>
              </w:rPr>
              <w:t xml:space="preserve"> camau gweithredu i leihau faint o wastraff gweddilliol [</w:t>
            </w:r>
            <w:r w:rsidR="00A93D14">
              <w:rPr>
                <w:lang w:val="cy-GB"/>
              </w:rPr>
              <w:t xml:space="preserve">mewn </w:t>
            </w:r>
            <w:r w:rsidR="00F307F3" w:rsidRPr="0097027E">
              <w:rPr>
                <w:lang w:val="cy-GB"/>
              </w:rPr>
              <w:t>bagiau du</w:t>
            </w:r>
            <w:r w:rsidR="00A93D14">
              <w:rPr>
                <w:lang w:val="cy-GB"/>
              </w:rPr>
              <w:t>on</w:t>
            </w:r>
            <w:r w:rsidR="00F307F3" w:rsidRPr="0097027E">
              <w:rPr>
                <w:lang w:val="cy-GB"/>
              </w:rPr>
              <w:t xml:space="preserve">] sy'n cael ei gasglu a chynyddu ailgylchu </w:t>
            </w:r>
            <w:r w:rsidR="00A93D14">
              <w:rPr>
                <w:lang w:val="cy-GB"/>
              </w:rPr>
              <w:t>ar garreg y drws</w:t>
            </w:r>
            <w:r w:rsidR="00F307F3" w:rsidRPr="0097027E">
              <w:rPr>
                <w:lang w:val="cy-GB"/>
              </w:rPr>
              <w:t xml:space="preserve"> gyda'r nod o gyrraedd targed Llywodraeth Cymru o 70%. </w:t>
            </w:r>
          </w:p>
          <w:p w14:paraId="4D645C88" w14:textId="77777777" w:rsidR="00F851EA" w:rsidRPr="0097027E" w:rsidRDefault="00F851EA" w:rsidP="00A92B18">
            <w:pPr>
              <w:rPr>
                <w:lang w:val="cy-GB"/>
              </w:rPr>
            </w:pPr>
          </w:p>
        </w:tc>
        <w:tc>
          <w:tcPr>
            <w:tcW w:w="10977" w:type="dxa"/>
          </w:tcPr>
          <w:p w14:paraId="733E2932" w14:textId="51C9B9A2" w:rsidR="00F307F3" w:rsidRPr="0097027E" w:rsidRDefault="00F307F3" w:rsidP="00F307F3">
            <w:pPr>
              <w:rPr>
                <w:lang w:val="cy-GB"/>
              </w:rPr>
            </w:pPr>
            <w:r w:rsidRPr="0097027E">
              <w:rPr>
                <w:lang w:val="cy-GB"/>
              </w:rPr>
              <w:t>Mae'r ymgyrch "</w:t>
            </w:r>
            <w:r w:rsidR="000C1F37">
              <w:rPr>
                <w:lang w:val="cy-GB"/>
              </w:rPr>
              <w:t>Cystadlu â’r Cymdogion</w:t>
            </w:r>
            <w:r w:rsidRPr="0097027E">
              <w:rPr>
                <w:lang w:val="cy-GB"/>
              </w:rPr>
              <w:t xml:space="preserve">" wedi parhau i sicrhau bod pob </w:t>
            </w:r>
            <w:r w:rsidR="000C1F37">
              <w:rPr>
                <w:lang w:val="cy-GB"/>
              </w:rPr>
              <w:t>aelwyd</w:t>
            </w:r>
            <w:r w:rsidRPr="0097027E">
              <w:rPr>
                <w:lang w:val="cy-GB"/>
              </w:rPr>
              <w:t xml:space="preserve"> ym Mlaenau Gwent yn cymryd rhan mewn ailgylchu. Amcan yr ymgyrch yw mynd i'r afael â'r lleiafrif bach o drigolion sydd naill ai ddim yn ailgylchu neu</w:t>
            </w:r>
            <w:r w:rsidR="000C1F37">
              <w:rPr>
                <w:lang w:val="cy-GB"/>
              </w:rPr>
              <w:t xml:space="preserve"> sy</w:t>
            </w:r>
            <w:r w:rsidRPr="0097027E">
              <w:rPr>
                <w:lang w:val="cy-GB"/>
              </w:rPr>
              <w:t>'n ailgylchu ychydig iawn. Gall aelwydydd sy'n methu â dechrau ailgylchu ac sy'n parhau i waredu eitemau ailgylchadwy yn eu biniau a'u bagiau du</w:t>
            </w:r>
            <w:r w:rsidR="000C1F37">
              <w:rPr>
                <w:lang w:val="cy-GB"/>
              </w:rPr>
              <w:t>on gael</w:t>
            </w:r>
            <w:r w:rsidRPr="0097027E">
              <w:rPr>
                <w:lang w:val="cy-GB"/>
              </w:rPr>
              <w:t xml:space="preserve"> Dirwy Cosb Benodedig o £100. </w:t>
            </w:r>
            <w:r w:rsidRPr="0097027E">
              <w:rPr>
                <w:lang w:val="cy-GB"/>
              </w:rPr>
              <w:br/>
            </w:r>
          </w:p>
          <w:p w14:paraId="4B2088E6" w14:textId="1DFF378D" w:rsidR="00F851EA" w:rsidRPr="0097027E" w:rsidRDefault="00F307F3" w:rsidP="00A92B18">
            <w:pPr>
              <w:rPr>
                <w:lang w:val="cy-GB"/>
              </w:rPr>
            </w:pPr>
            <w:r w:rsidRPr="0097027E">
              <w:rPr>
                <w:lang w:val="cy-GB"/>
              </w:rPr>
              <w:t xml:space="preserve">Erbyn diwedd y flwyddyn 2024/25, oherwydd ymdrechion yr ymgyrch </w:t>
            </w:r>
            <w:r w:rsidR="003C2BFF">
              <w:rPr>
                <w:lang w:val="cy-GB"/>
              </w:rPr>
              <w:t>“Cystadlu â’r Cymdogion”</w:t>
            </w:r>
            <w:r w:rsidRPr="0097027E">
              <w:rPr>
                <w:lang w:val="cy-GB"/>
              </w:rPr>
              <w:t xml:space="preserve"> a mentrau gorfodi eraill, ailymwelwyd â chyfanswm o </w:t>
            </w:r>
            <w:r w:rsidRPr="0097027E">
              <w:rPr>
                <w:b/>
                <w:lang w:val="cy-GB"/>
              </w:rPr>
              <w:t>8,068</w:t>
            </w:r>
            <w:r w:rsidRPr="0097027E">
              <w:rPr>
                <w:lang w:val="cy-GB"/>
              </w:rPr>
              <w:t xml:space="preserve"> o </w:t>
            </w:r>
            <w:r w:rsidR="003C2BFF">
              <w:rPr>
                <w:lang w:val="cy-GB"/>
              </w:rPr>
              <w:t>adeiladau</w:t>
            </w:r>
            <w:r w:rsidRPr="0097027E">
              <w:rPr>
                <w:lang w:val="cy-GB"/>
              </w:rPr>
              <w:t xml:space="preserve"> domestig, gan arwain at </w:t>
            </w:r>
            <w:r w:rsidR="003C2BFF" w:rsidRPr="003C2BFF">
              <w:rPr>
                <w:lang w:val="cy-GB"/>
              </w:rPr>
              <w:t>ddyroddi</w:t>
            </w:r>
            <w:r w:rsidRPr="0097027E">
              <w:rPr>
                <w:b/>
                <w:bCs/>
                <w:lang w:val="cy-GB"/>
              </w:rPr>
              <w:t xml:space="preserve"> 2,275</w:t>
            </w:r>
            <w:r w:rsidRPr="0097027E">
              <w:rPr>
                <w:lang w:val="cy-GB"/>
              </w:rPr>
              <w:t xml:space="preserve"> o lythyrau rhybuddio, </w:t>
            </w:r>
            <w:r w:rsidRPr="0097027E">
              <w:rPr>
                <w:b/>
                <w:bCs/>
                <w:lang w:val="cy-GB"/>
              </w:rPr>
              <w:t>392</w:t>
            </w:r>
            <w:r w:rsidRPr="0097027E">
              <w:rPr>
                <w:lang w:val="cy-GB"/>
              </w:rPr>
              <w:t xml:space="preserve"> o hysbysiadau Adran 46 a </w:t>
            </w:r>
            <w:r w:rsidRPr="0097027E">
              <w:rPr>
                <w:b/>
                <w:lang w:val="cy-GB"/>
              </w:rPr>
              <w:t>129</w:t>
            </w:r>
            <w:r w:rsidRPr="0097027E">
              <w:rPr>
                <w:lang w:val="cy-GB"/>
              </w:rPr>
              <w:t xml:space="preserve"> o hysbysiadau cosb benodedig.</w:t>
            </w:r>
          </w:p>
        </w:tc>
        <w:tc>
          <w:tcPr>
            <w:tcW w:w="1276" w:type="dxa"/>
            <w:shd w:val="clear" w:color="auto" w:fill="92D050"/>
          </w:tcPr>
          <w:p w14:paraId="3A30C96E" w14:textId="77777777" w:rsidR="00F851EA" w:rsidRPr="0097027E" w:rsidRDefault="00F851EA" w:rsidP="00A92B18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4D491F" w:rsidRPr="0097027E" w14:paraId="48C1B1D2" w14:textId="77777777" w:rsidTr="00A60745">
        <w:tc>
          <w:tcPr>
            <w:tcW w:w="3335" w:type="dxa"/>
          </w:tcPr>
          <w:p w14:paraId="56E7AF1A" w14:textId="574077BB" w:rsidR="00F307F3" w:rsidRPr="0097027E" w:rsidRDefault="00F307F3" w:rsidP="00F307F3">
            <w:pPr>
              <w:rPr>
                <w:lang w:val="cy-GB"/>
              </w:rPr>
            </w:pPr>
            <w:r w:rsidRPr="0097027E">
              <w:rPr>
                <w:lang w:val="cy-GB"/>
              </w:rPr>
              <w:t xml:space="preserve">Parhau i weithredu ein strategaeth sbwriel a </w:t>
            </w:r>
            <w:r w:rsidR="00126F84">
              <w:rPr>
                <w:lang w:val="cy-GB"/>
              </w:rPr>
              <w:t>thipio anghyfreithlon</w:t>
            </w:r>
            <w:r w:rsidRPr="0097027E">
              <w:rPr>
                <w:lang w:val="cy-GB"/>
              </w:rPr>
              <w:t xml:space="preserve"> i leihau sbwriel a thipio anghyfreithlon </w:t>
            </w:r>
            <w:r w:rsidR="00092176">
              <w:rPr>
                <w:lang w:val="cy-GB"/>
              </w:rPr>
              <w:t>yn</w:t>
            </w:r>
            <w:r w:rsidR="00DE0468">
              <w:rPr>
                <w:lang w:val="cy-GB"/>
              </w:rPr>
              <w:t xml:space="preserve"> helaeth ledled</w:t>
            </w:r>
            <w:r w:rsidRPr="0097027E">
              <w:rPr>
                <w:lang w:val="cy-GB"/>
              </w:rPr>
              <w:t xml:space="preserve"> y Fwrdeistref </w:t>
            </w:r>
          </w:p>
          <w:p w14:paraId="73E96131" w14:textId="77777777" w:rsidR="00AA5333" w:rsidRPr="0097027E" w:rsidRDefault="00AA5333" w:rsidP="00A92B18">
            <w:pPr>
              <w:rPr>
                <w:highlight w:val="yellow"/>
                <w:lang w:val="cy-GB"/>
              </w:rPr>
            </w:pPr>
          </w:p>
          <w:p w14:paraId="15ECD04C" w14:textId="02C706AC" w:rsidR="00AA5333" w:rsidRPr="0097027E" w:rsidRDefault="00AA5333" w:rsidP="00D752F7">
            <w:pPr>
              <w:rPr>
                <w:highlight w:val="yellow"/>
                <w:lang w:val="cy-GB"/>
              </w:rPr>
            </w:pPr>
          </w:p>
        </w:tc>
        <w:tc>
          <w:tcPr>
            <w:tcW w:w="10977" w:type="dxa"/>
          </w:tcPr>
          <w:p w14:paraId="1BBF9957" w14:textId="59AC4F25" w:rsidR="00F307F3" w:rsidRPr="0097027E" w:rsidRDefault="00F307F3" w:rsidP="00F307F3">
            <w:pPr>
              <w:rPr>
                <w:lang w:val="cy-GB"/>
              </w:rPr>
            </w:pPr>
            <w:bookmarkStart w:id="12" w:name="_Hlk201124418"/>
            <w:r w:rsidRPr="0097027E">
              <w:rPr>
                <w:lang w:val="cy-GB"/>
              </w:rPr>
              <w:t xml:space="preserve">Mae Strategaeth </w:t>
            </w:r>
            <w:r w:rsidR="00092176">
              <w:rPr>
                <w:lang w:val="cy-GB"/>
              </w:rPr>
              <w:t>Sbwriel a Thipio Anghyfreithlon</w:t>
            </w:r>
            <w:r w:rsidRPr="0097027E">
              <w:rPr>
                <w:lang w:val="cy-GB"/>
              </w:rPr>
              <w:t xml:space="preserve"> y Cyngor yn parhau i gael ei gweithredu </w:t>
            </w:r>
            <w:r w:rsidR="00092176">
              <w:rPr>
                <w:lang w:val="cy-GB"/>
              </w:rPr>
              <w:t>t</w:t>
            </w:r>
            <w:r w:rsidRPr="0097027E">
              <w:rPr>
                <w:lang w:val="cy-GB"/>
              </w:rPr>
              <w:t xml:space="preserve">rwy gydol y flwyddyn </w:t>
            </w:r>
            <w:r w:rsidR="00092176">
              <w:rPr>
                <w:lang w:val="cy-GB"/>
              </w:rPr>
              <w:t>t</w:t>
            </w:r>
            <w:r w:rsidRPr="0097027E">
              <w:rPr>
                <w:lang w:val="cy-GB"/>
              </w:rPr>
              <w:t xml:space="preserve">rwy ei </w:t>
            </w:r>
            <w:r w:rsidR="00092176">
              <w:rPr>
                <w:lang w:val="cy-GB"/>
              </w:rPr>
              <w:t>ch</w:t>
            </w:r>
            <w:r w:rsidRPr="0097027E">
              <w:rPr>
                <w:lang w:val="cy-GB"/>
              </w:rPr>
              <w:t xml:space="preserve">ynllun gweithredu. Ffocws y cynllun yw lleihau sbwriel yn </w:t>
            </w:r>
            <w:r w:rsidR="00092176">
              <w:rPr>
                <w:lang w:val="cy-GB"/>
              </w:rPr>
              <w:t>helaeth</w:t>
            </w:r>
            <w:r w:rsidRPr="0097027E">
              <w:rPr>
                <w:lang w:val="cy-GB"/>
              </w:rPr>
              <w:t xml:space="preserve">, gwarchod cynefinoedd naturiol, a rhoi hwb i falchder cymunedol. Mae'r cynllun wedi'i rannu'n bedair thema: Dylanwad, Ymgysylltu, Grymuso a Mabwysiadu Arfer Gorau.  Mae swyddog </w:t>
            </w:r>
            <w:r w:rsidR="008675A3">
              <w:rPr>
                <w:lang w:val="cy-GB"/>
              </w:rPr>
              <w:t>Ansawdd yr Amgylchedd Lleol</w:t>
            </w:r>
            <w:r w:rsidRPr="0097027E">
              <w:rPr>
                <w:lang w:val="cy-GB"/>
              </w:rPr>
              <w:t xml:space="preserve"> wedi</w:t>
            </w:r>
            <w:r w:rsidR="008675A3">
              <w:rPr>
                <w:lang w:val="cy-GB"/>
              </w:rPr>
              <w:t xml:space="preserve"> cael e</w:t>
            </w:r>
            <w:r w:rsidRPr="0097027E">
              <w:rPr>
                <w:lang w:val="cy-GB"/>
              </w:rPr>
              <w:t xml:space="preserve">i benodi trwy gyllid </w:t>
            </w:r>
            <w:r w:rsidR="008675A3">
              <w:rPr>
                <w:lang w:val="cy-GB"/>
              </w:rPr>
              <w:t>y Gronfa Ffyniant Gyffredin</w:t>
            </w:r>
            <w:r w:rsidRPr="0097027E">
              <w:rPr>
                <w:lang w:val="cy-GB"/>
              </w:rPr>
              <w:t xml:space="preserve"> i yrru'r gwaith hwn </w:t>
            </w:r>
            <w:r w:rsidR="008675A3">
              <w:rPr>
                <w:lang w:val="cy-GB"/>
              </w:rPr>
              <w:t>yn ei flaen</w:t>
            </w:r>
            <w:r w:rsidRPr="0097027E">
              <w:rPr>
                <w:lang w:val="cy-GB"/>
              </w:rPr>
              <w:t xml:space="preserve">. Mae'r strategaeth yn canolbwyntio ar addysgu rhanddeiliaid </w:t>
            </w:r>
            <w:r w:rsidR="008675A3" w:rsidRPr="0097027E">
              <w:rPr>
                <w:lang w:val="cy-GB"/>
              </w:rPr>
              <w:t>ac ymgysylltu â</w:t>
            </w:r>
            <w:r w:rsidR="008675A3">
              <w:rPr>
                <w:lang w:val="cy-GB"/>
              </w:rPr>
              <w:t xml:space="preserve"> hwy</w:t>
            </w:r>
            <w:r w:rsidR="008675A3" w:rsidRPr="0097027E">
              <w:rPr>
                <w:lang w:val="cy-GB"/>
              </w:rPr>
              <w:t xml:space="preserve"> </w:t>
            </w:r>
            <w:r w:rsidRPr="0097027E">
              <w:rPr>
                <w:lang w:val="cy-GB"/>
              </w:rPr>
              <w:t xml:space="preserve">i weithredu arferion gorau a chydweithio ag asiantaethau i gael canlyniadau effeithiol. </w:t>
            </w:r>
            <w:hyperlink r:id="rId17" w:history="1">
              <w:r w:rsidRPr="0097027E">
                <w:rPr>
                  <w:color w:val="0000FF"/>
                  <w:u w:val="single"/>
                  <w:lang w:val="cy-GB"/>
                </w:rPr>
                <w:t>Strategaeth sbwriel BG 21-26</w:t>
              </w:r>
            </w:hyperlink>
          </w:p>
          <w:p w14:paraId="206A63EB" w14:textId="77777777" w:rsidR="00F307F3" w:rsidRPr="0097027E" w:rsidRDefault="00F307F3" w:rsidP="00F307F3">
            <w:pPr>
              <w:rPr>
                <w:lang w:val="cy-GB"/>
              </w:rPr>
            </w:pPr>
          </w:p>
          <w:p w14:paraId="2C87E286" w14:textId="77777777" w:rsidR="00F307F3" w:rsidRPr="0097027E" w:rsidRDefault="00F307F3" w:rsidP="00F307F3">
            <w:pPr>
              <w:rPr>
                <w:rFonts w:eastAsia="Times New Roman" w:cs="Segoe UI"/>
                <w:b/>
                <w:bCs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b/>
                <w:bCs/>
                <w:kern w:val="0"/>
                <w:lang w:val="cy-GB" w:eastAsia="en-GB"/>
                <w14:ligatures w14:val="none"/>
              </w:rPr>
              <w:t xml:space="preserve">Dilyniant 2024-25 </w:t>
            </w:r>
          </w:p>
          <w:p w14:paraId="7409F256" w14:textId="24E40832" w:rsidR="00F307F3" w:rsidRPr="0097027E" w:rsidRDefault="00F307F3" w:rsidP="00F307F3">
            <w:p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Gyda </w:t>
            </w:r>
            <w:r w:rsidR="000B06C0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chymorth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cyllid </w:t>
            </w:r>
            <w:r w:rsidR="000B06C0">
              <w:rPr>
                <w:lang w:val="cy-GB"/>
              </w:rPr>
              <w:t>y Gronfa Ffyniant Gyffredin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tan 31 Mawrth 2025, parhaodd swyddog </w:t>
            </w:r>
            <w:r w:rsidR="000B06C0">
              <w:rPr>
                <w:lang w:val="cy-GB"/>
              </w:rPr>
              <w:t>Ansawdd yr Amgylchedd Lleol</w:t>
            </w:r>
            <w:r w:rsidR="000B06C0"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i gyflawni 4 thema Cynllun Gweithredu'r Strategaeth gyda'r amcanion a'r </w:t>
            </w:r>
            <w:r w:rsidR="000B06C0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deilliannau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canlynol: </w:t>
            </w:r>
          </w:p>
          <w:p w14:paraId="3CA2CE45" w14:textId="77777777" w:rsidR="00F307F3" w:rsidRPr="0097027E" w:rsidRDefault="00F307F3" w:rsidP="00F307F3">
            <w:p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</w:p>
          <w:p w14:paraId="4CCFFED0" w14:textId="77777777" w:rsidR="00F307F3" w:rsidRPr="0097027E" w:rsidRDefault="00F307F3" w:rsidP="00F307F3">
            <w:pPr>
              <w:ind w:left="667" w:hanging="283"/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•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ab/>
              <w:t>Cynyddu a sefydlu digwyddiadau a phrosiectau ymgysylltu newydd gyda rhanddeiliaid i godi ymwybyddiaeth o'r effaith y mae sbwriel a thipio anghyfreithlon yn ei chael ar yr amgylchedd a'r gymuned</w:t>
            </w:r>
          </w:p>
          <w:p w14:paraId="626F51EB" w14:textId="77777777" w:rsidR="00F307F3" w:rsidRPr="0097027E" w:rsidRDefault="00F307F3" w:rsidP="004B46BF">
            <w:pPr>
              <w:pStyle w:val="ListParagraph"/>
              <w:numPr>
                <w:ilvl w:val="1"/>
                <w:numId w:val="17"/>
              </w:num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Nifer y prosiectau casglu sbwriel ar y cyd    </w:t>
            </w:r>
            <w:r w:rsidRPr="0097027E">
              <w:rPr>
                <w:rFonts w:eastAsia="Times New Roman" w:cs="Segoe UI"/>
                <w:b/>
                <w:bCs/>
                <w:kern w:val="0"/>
                <w:lang w:val="cy-GB" w:eastAsia="en-GB"/>
                <w14:ligatures w14:val="none"/>
              </w:rPr>
              <w:t>20</w:t>
            </w:r>
          </w:p>
          <w:p w14:paraId="63A694D6" w14:textId="606BBBD0" w:rsidR="00F307F3" w:rsidRPr="0097027E" w:rsidRDefault="00F307F3" w:rsidP="004B46BF">
            <w:pPr>
              <w:pStyle w:val="ListParagraph"/>
              <w:numPr>
                <w:ilvl w:val="1"/>
                <w:numId w:val="17"/>
              </w:num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Nifer y digwyddiadau grŵp a gynhaliwyd      </w:t>
            </w:r>
            <w:r w:rsidRPr="0097027E">
              <w:rPr>
                <w:rFonts w:eastAsia="Times New Roman" w:cs="Segoe UI"/>
                <w:b/>
                <w:bCs/>
                <w:kern w:val="0"/>
                <w:lang w:val="cy-GB" w:eastAsia="en-GB"/>
                <w14:ligatures w14:val="none"/>
              </w:rPr>
              <w:t>11</w:t>
            </w:r>
          </w:p>
          <w:p w14:paraId="08A8C83C" w14:textId="77777777" w:rsidR="00F307F3" w:rsidRPr="0097027E" w:rsidRDefault="00F307F3" w:rsidP="00F307F3">
            <w:p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</w:p>
          <w:p w14:paraId="4E166E41" w14:textId="2010F30E" w:rsidR="00F307F3" w:rsidRPr="0097027E" w:rsidRDefault="00F307F3" w:rsidP="00F307F3">
            <w:pPr>
              <w:ind w:firstLine="384"/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lastRenderedPageBreak/>
              <w:t>•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ab/>
              <w:t xml:space="preserve">Dylanwadu ar </w:t>
            </w:r>
            <w:proofErr w:type="spellStart"/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randdeiliaid</w:t>
            </w:r>
            <w:proofErr w:type="spellEnd"/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i newid ymddygiad a mabwysiadu arfer gorau gyda'u sbwriel a'u </w:t>
            </w:r>
            <w:r w:rsidR="004B46BF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ab/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gwastraff. </w:t>
            </w:r>
          </w:p>
          <w:p w14:paraId="4D907FE4" w14:textId="70C41C0B" w:rsidR="00F307F3" w:rsidRPr="0097027E" w:rsidRDefault="00F307F3" w:rsidP="00F307F3">
            <w:pPr>
              <w:pStyle w:val="ListParagraph"/>
              <w:numPr>
                <w:ilvl w:val="1"/>
                <w:numId w:val="16"/>
              </w:num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Nifer y disgyblion/</w:t>
            </w:r>
            <w:r w:rsidR="004B46BF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yr 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oedolion</w:t>
            </w:r>
            <w:r w:rsidR="004B46BF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y gweithiwyd ac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</w:t>
            </w:r>
            <w:r w:rsidR="004B46BF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yr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ymgysyllt</w:t>
            </w:r>
            <w:r w:rsidR="004B46BF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wyd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â</w:t>
            </w:r>
            <w:r w:rsidR="004B46BF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hwy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             </w:t>
            </w:r>
            <w:r w:rsidRPr="0097027E">
              <w:rPr>
                <w:rFonts w:eastAsia="Times New Roman" w:cs="Segoe UI"/>
                <w:b/>
                <w:bCs/>
                <w:kern w:val="0"/>
                <w:lang w:val="cy-GB" w:eastAsia="en-GB"/>
                <w14:ligatures w14:val="none"/>
              </w:rPr>
              <w:t xml:space="preserve"> 5363</w:t>
            </w:r>
          </w:p>
          <w:p w14:paraId="3B872439" w14:textId="77777777" w:rsidR="00F307F3" w:rsidRPr="0097027E" w:rsidRDefault="00F307F3" w:rsidP="00F307F3">
            <w:pPr>
              <w:ind w:firstLine="384"/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</w:p>
          <w:p w14:paraId="4A8562BE" w14:textId="3C3415A8" w:rsidR="00F307F3" w:rsidRPr="0097027E" w:rsidRDefault="00F307F3" w:rsidP="00F307F3">
            <w:pPr>
              <w:ind w:firstLine="384"/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•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ab/>
              <w:t>Grymuso</w:t>
            </w:r>
            <w:r w:rsidR="00242A0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,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gyda </w:t>
            </w:r>
            <w:r w:rsidR="00242A0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chymorth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, </w:t>
            </w:r>
            <w:r w:rsidR="00242A0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f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alchder mewn cymunedau lleol ac ymdeimlad o berchnogaeth. </w:t>
            </w:r>
          </w:p>
          <w:p w14:paraId="7A29EA29" w14:textId="494BEC01" w:rsidR="00F307F3" w:rsidRPr="0097027E" w:rsidRDefault="00F307F3" w:rsidP="00F307F3">
            <w:pPr>
              <w:pStyle w:val="ListParagraph"/>
              <w:numPr>
                <w:ilvl w:val="1"/>
                <w:numId w:val="16"/>
              </w:num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Nifer y hyrwyddwyr sbwriel a gefnogwyd                               </w:t>
            </w:r>
            <w:r w:rsidR="00242A0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ab/>
              <w:t xml:space="preserve">          </w:t>
            </w:r>
            <w:r w:rsidRPr="0097027E">
              <w:rPr>
                <w:rFonts w:eastAsia="Times New Roman" w:cs="Segoe UI"/>
                <w:b/>
                <w:bCs/>
                <w:kern w:val="0"/>
                <w:lang w:val="cy-GB" w:eastAsia="en-GB"/>
                <w14:ligatures w14:val="none"/>
              </w:rPr>
              <w:t>450</w:t>
            </w:r>
          </w:p>
          <w:p w14:paraId="3509309D" w14:textId="77777777" w:rsidR="00F307F3" w:rsidRPr="0097027E" w:rsidRDefault="00F307F3" w:rsidP="00F307F3">
            <w:pPr>
              <w:pStyle w:val="ListParagraph"/>
              <w:numPr>
                <w:ilvl w:val="1"/>
                <w:numId w:val="16"/>
              </w:num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Nifer y digwyddiadau cyhoeddus a fynychwyd                                        </w:t>
            </w:r>
            <w:r w:rsidRPr="0097027E">
              <w:rPr>
                <w:rFonts w:eastAsia="Times New Roman" w:cs="Segoe UI"/>
                <w:b/>
                <w:bCs/>
                <w:kern w:val="0"/>
                <w:lang w:val="cy-GB" w:eastAsia="en-GB"/>
                <w14:ligatures w14:val="none"/>
              </w:rPr>
              <w:t>4</w:t>
            </w:r>
          </w:p>
          <w:p w14:paraId="3C9ACB7B" w14:textId="7CE06EB5" w:rsidR="00F307F3" w:rsidRPr="0097027E" w:rsidRDefault="00F307F3" w:rsidP="00F307F3">
            <w:pPr>
              <w:pStyle w:val="ListParagraph"/>
              <w:ind w:left="1440"/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(Mae digwyddiadau cyhoeddus yn cynnwys cynnal nosweithiau cydnab</w:t>
            </w:r>
            <w:r w:rsidR="00242A0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od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/gwerthfawrogi Hyrwyddwyr Sbwriel lle gwahoddir hyrwyddwyr sbwriel i leoliadau lleol i gwrdd â swyddogion ac aelodau'r ward a thrafod yn anffurfiol unrhyw faterion neu awgrymiadau i wella</w:t>
            </w:r>
            <w:r w:rsidR="00242A0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’r cymorth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. Darperir bwffe a darperir gwobrau/rhoddion i ddangos gwerthfawrogiad y cyngor am eu hymdrechion parhaus. Mae'r rhain wedi bod yn </w:t>
            </w:r>
            <w:r w:rsidR="0079155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eithriadol o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lwyddiannus gydag adborth cadarnhaol. </w:t>
            </w:r>
          </w:p>
          <w:p w14:paraId="197CFC5C" w14:textId="77777777" w:rsidR="00F307F3" w:rsidRPr="0097027E" w:rsidRDefault="00F307F3" w:rsidP="00F307F3">
            <w:pPr>
              <w:ind w:firstLine="384"/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</w:p>
          <w:p w14:paraId="6AEA249E" w14:textId="77777777" w:rsidR="00F307F3" w:rsidRPr="0097027E" w:rsidRDefault="00F307F3" w:rsidP="00F307F3">
            <w:pPr>
              <w:ind w:firstLine="384"/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•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ab/>
              <w:t xml:space="preserve">Lleihau Sbwriel a Thipio Anghyfreithlon  </w:t>
            </w:r>
          </w:p>
          <w:p w14:paraId="338BC161" w14:textId="51CBB4ED" w:rsidR="00F307F3" w:rsidRPr="0097027E" w:rsidRDefault="00F307F3" w:rsidP="00F307F3">
            <w:pPr>
              <w:pStyle w:val="ListParagraph"/>
              <w:numPr>
                <w:ilvl w:val="1"/>
                <w:numId w:val="16"/>
              </w:num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Cynnig i lansio ymgyrch </w:t>
            </w:r>
            <w:r w:rsidR="0079155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Atal S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bwriel ym Mlaenau Gwent yn 2025/26. </w:t>
            </w:r>
          </w:p>
          <w:p w14:paraId="13866302" w14:textId="0AFA93CD" w:rsidR="00F307F3" w:rsidRPr="0097027E" w:rsidRDefault="00791559" w:rsidP="00F307F3">
            <w:pPr>
              <w:pStyle w:val="ListParagraph"/>
              <w:numPr>
                <w:ilvl w:val="1"/>
                <w:numId w:val="16"/>
              </w:num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Bydd c</w:t>
            </w:r>
            <w:r w:rsidR="00F307F3"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ynnydd </w:t>
            </w:r>
            <w:r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o ran </w:t>
            </w:r>
            <w:r w:rsidR="00F307F3"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ymgysylltu</w:t>
            </w:r>
            <w:r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’</w:t>
            </w:r>
            <w:r w:rsidR="00BB4073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n c</w:t>
            </w:r>
            <w:r w:rsidR="00F307F3"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ynnwys briffio aelodau i sefydlu paramedrau'r ymgyrch </w:t>
            </w:r>
          </w:p>
          <w:p w14:paraId="2591031E" w14:textId="09B7E2AB" w:rsidR="00F307F3" w:rsidRPr="0097027E" w:rsidRDefault="00F307F3" w:rsidP="00F307F3">
            <w:pPr>
              <w:pStyle w:val="ListParagraph"/>
              <w:numPr>
                <w:ilvl w:val="1"/>
                <w:numId w:val="16"/>
              </w:num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Unwaith y bydd y paramedrau wedi'u gosod, </w:t>
            </w:r>
            <w:r w:rsidR="00BB4073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bydd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fforwm rhanddeiliaid </w:t>
            </w:r>
            <w:r w:rsidR="00BB4073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yn cael ei sefydlu 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gan gynnwys yr holl rai yr effeithir arnynt gan Sbwriel e.e. Gwirfoddolwyr, Adrannau </w:t>
            </w:r>
            <w:r w:rsidR="00BB4073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mewnol y Cyngor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(Addysg, Gwasanaethau Ieuenctid, diogelwch cymunedol, Cyfathrebu ac ati), </w:t>
            </w:r>
            <w:proofErr w:type="spellStart"/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BILl</w:t>
            </w:r>
            <w:proofErr w:type="spellEnd"/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. </w:t>
            </w:r>
          </w:p>
          <w:p w14:paraId="47316300" w14:textId="2F9D4994" w:rsidR="00F307F3" w:rsidRPr="0097027E" w:rsidRDefault="00F307F3" w:rsidP="00F307F3">
            <w:pPr>
              <w:pStyle w:val="ListParagraph"/>
              <w:numPr>
                <w:ilvl w:val="1"/>
                <w:numId w:val="16"/>
              </w:num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Bydd y fforwm rhanddeiliaid yn </w:t>
            </w:r>
            <w:r w:rsidR="009B68E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mynd ati yn 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unol â'r paramedrau a osodir</w:t>
            </w:r>
            <w:r w:rsidR="009B68E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i d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dylunio ymgyrch </w:t>
            </w:r>
            <w:r w:rsidR="009B68E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c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yhoeddus i godi ymwybyddiaeth a newid ymddygiad. </w:t>
            </w:r>
          </w:p>
          <w:p w14:paraId="4CAFCD51" w14:textId="77777777" w:rsidR="00F307F3" w:rsidRPr="0097027E" w:rsidRDefault="00F307F3" w:rsidP="00F307F3">
            <w:p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</w:p>
          <w:p w14:paraId="0F647FDC" w14:textId="47847351" w:rsidR="00F307F3" w:rsidRPr="0097027E" w:rsidRDefault="00F307F3" w:rsidP="00F307F3">
            <w:p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Er bod y Strategaeth wedi</w:t>
            </w:r>
            <w:r w:rsidR="009B68E9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cael ei llunio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cyn i'r Cyngor fabwysiadu egwyddorion MARMOT, credir bod themâu'r strategaeth yn cyd-fynd ag egwyddorion MARMOT.</w:t>
            </w:r>
          </w:p>
          <w:p w14:paraId="1D89CFD3" w14:textId="77777777" w:rsidR="00F307F3" w:rsidRPr="0097027E" w:rsidRDefault="00F307F3" w:rsidP="00F307F3">
            <w:p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</w:p>
          <w:p w14:paraId="4AF68E45" w14:textId="25C77480" w:rsidR="00F307F3" w:rsidRPr="0097027E" w:rsidRDefault="00F307F3" w:rsidP="00F307F3">
            <w:pPr>
              <w:rPr>
                <w:rFonts w:eastAsia="Times New Roman" w:cs="Segoe UI"/>
                <w:kern w:val="0"/>
                <w:lang w:val="cy-GB" w:eastAsia="en-GB"/>
                <w14:ligatures w14:val="none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Mae cyllid ar gyfer </w:t>
            </w:r>
            <w:r w:rsidR="001C4141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cymorth i 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staffio a chyflawni'r Strategaeth yn cael ei ariannu 100% gan grant </w:t>
            </w:r>
            <w:r w:rsidR="001C4141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allanol o’r Gronfa Ffyniant Gyffredin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a sicrhawyd tan 31 Mawrth 2026 yn unig. </w:t>
            </w:r>
          </w:p>
          <w:p w14:paraId="6FBCC4E1" w14:textId="1F65C97C" w:rsidR="00F307F3" w:rsidRPr="0097027E" w:rsidRDefault="00F307F3" w:rsidP="00F307F3">
            <w:pPr>
              <w:rPr>
                <w:lang w:val="cy-GB"/>
              </w:rPr>
            </w:pP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Nid oes </w:t>
            </w:r>
            <w:proofErr w:type="spellStart"/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capasiti</w:t>
            </w:r>
            <w:proofErr w:type="spellEnd"/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</w:t>
            </w:r>
            <w:r w:rsidR="007F7DFD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yn y g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yllideb refeniw </w:t>
            </w:r>
            <w:r w:rsidR="007F7DFD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f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ewnol </w:t>
            </w:r>
            <w:r w:rsidR="007F7DFD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ar hyn o bryd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i ariannu'r prosiect y tu hwnt i 31 Mawrth 2026. Felly, os </w:t>
            </w:r>
            <w:r w:rsidR="007F7DFD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na fydd </w:t>
            </w:r>
            <w:r w:rsidR="00C91400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cyllid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ar gael</w:t>
            </w:r>
            <w:r w:rsidR="00C91400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 o’r Gronfa Ffyniant Gyffredin</w:t>
            </w:r>
            <w:r w:rsidRPr="0097027E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 xml:space="preserve">, mae'n debygol y </w:t>
            </w:r>
            <w:r w:rsidR="00C91400">
              <w:rPr>
                <w:rFonts w:eastAsia="Times New Roman" w:cs="Segoe UI"/>
                <w:kern w:val="0"/>
                <w:lang w:val="cy-GB" w:eastAsia="en-GB"/>
                <w14:ligatures w14:val="none"/>
              </w:rPr>
              <w:t>rhoddir y gorau i gyflawni’r Strategaeth yn y dyfodol</w:t>
            </w:r>
          </w:p>
          <w:bookmarkEnd w:id="12"/>
          <w:p w14:paraId="02AF031C" w14:textId="77777777" w:rsidR="00D752F7" w:rsidRPr="0097027E" w:rsidRDefault="00D752F7" w:rsidP="00D752F7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val="cy-GB" w:eastAsia="en-GB"/>
                <w14:ligatures w14:val="none"/>
              </w:rPr>
            </w:pPr>
          </w:p>
          <w:p w14:paraId="38FFAC1B" w14:textId="0AFDDC0C" w:rsidR="004D491F" w:rsidRPr="0097027E" w:rsidRDefault="004D491F" w:rsidP="00D752F7">
            <w:pPr>
              <w:rPr>
                <w:highlight w:val="yellow"/>
                <w:lang w:val="cy-GB"/>
              </w:rPr>
            </w:pPr>
          </w:p>
        </w:tc>
        <w:tc>
          <w:tcPr>
            <w:tcW w:w="1276" w:type="dxa"/>
            <w:shd w:val="clear" w:color="auto" w:fill="92D050"/>
          </w:tcPr>
          <w:p w14:paraId="437A6000" w14:textId="77777777" w:rsidR="004D491F" w:rsidRPr="0097027E" w:rsidRDefault="004D491F" w:rsidP="00A92B18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B349BE" w:rsidRPr="0097027E" w14:paraId="32EBCD12" w14:textId="77777777" w:rsidTr="00A60745">
        <w:tc>
          <w:tcPr>
            <w:tcW w:w="3335" w:type="dxa"/>
          </w:tcPr>
          <w:p w14:paraId="62E4CB0C" w14:textId="67D3E1D7" w:rsidR="00B349BE" w:rsidRPr="0097027E" w:rsidRDefault="001A3CAC" w:rsidP="00A92B18">
            <w:pPr>
              <w:rPr>
                <w:lang w:val="cy-GB"/>
              </w:rPr>
            </w:pPr>
            <w:r w:rsidRPr="0097027E">
              <w:rPr>
                <w:lang w:val="cy-GB"/>
              </w:rPr>
              <w:lastRenderedPageBreak/>
              <w:t xml:space="preserve">Gweithredu'r Fframwaith </w:t>
            </w:r>
            <w:proofErr w:type="spellStart"/>
            <w:r w:rsidRPr="0097027E">
              <w:rPr>
                <w:lang w:val="cy-GB"/>
              </w:rPr>
              <w:t>Gwyrddach</w:t>
            </w:r>
            <w:proofErr w:type="spellEnd"/>
            <w:r w:rsidRPr="0097027E">
              <w:rPr>
                <w:lang w:val="cy-GB"/>
              </w:rPr>
              <w:t xml:space="preserve"> i </w:t>
            </w:r>
            <w:r w:rsidR="00913AB3">
              <w:rPr>
                <w:lang w:val="cy-GB"/>
              </w:rPr>
              <w:t>gynorthwyo’r</w:t>
            </w:r>
            <w:r w:rsidRPr="0097027E">
              <w:rPr>
                <w:lang w:val="cy-GB"/>
              </w:rPr>
              <w:t xml:space="preserve"> Cyngor i gyrraedd Sero Net.</w:t>
            </w:r>
          </w:p>
        </w:tc>
        <w:tc>
          <w:tcPr>
            <w:tcW w:w="10977" w:type="dxa"/>
          </w:tcPr>
          <w:p w14:paraId="7E4E63C5" w14:textId="4EAEBF22" w:rsidR="00B349BE" w:rsidRPr="0097027E" w:rsidRDefault="001A3CAC" w:rsidP="00A92B18">
            <w:pPr>
              <w:rPr>
                <w:lang w:val="cy-GB"/>
              </w:rPr>
            </w:pPr>
            <w:r w:rsidRPr="0097027E">
              <w:rPr>
                <w:lang w:val="cy-GB"/>
              </w:rPr>
              <w:t xml:space="preserve">Gan </w:t>
            </w:r>
            <w:r w:rsidR="00913AB3">
              <w:rPr>
                <w:lang w:val="cy-GB"/>
              </w:rPr>
              <w:t xml:space="preserve">gydweithio gydag </w:t>
            </w:r>
            <w:proofErr w:type="spellStart"/>
            <w:r w:rsidR="00913AB3">
              <w:rPr>
                <w:lang w:val="cy-GB"/>
              </w:rPr>
              <w:t>ALlau</w:t>
            </w:r>
            <w:proofErr w:type="spellEnd"/>
            <w:r w:rsidR="00913AB3">
              <w:rPr>
                <w:lang w:val="cy-GB"/>
              </w:rPr>
              <w:t xml:space="preserve"> De Ddwyrain Cymru</w:t>
            </w:r>
            <w:r w:rsidRPr="0097027E">
              <w:rPr>
                <w:lang w:val="cy-GB"/>
              </w:rPr>
              <w:t xml:space="preserve">, rydym yn </w:t>
            </w:r>
            <w:r w:rsidR="00913AB3">
              <w:rPr>
                <w:lang w:val="cy-GB"/>
              </w:rPr>
              <w:t>amcanu at</w:t>
            </w:r>
            <w:r w:rsidRPr="0097027E">
              <w:rPr>
                <w:lang w:val="cy-GB"/>
              </w:rPr>
              <w:t xml:space="preserve"> ddatblygu dull cyson o</w:t>
            </w:r>
            <w:r w:rsidR="00913AB3">
              <w:rPr>
                <w:lang w:val="cy-GB"/>
              </w:rPr>
              <w:t xml:space="preserve"> ran</w:t>
            </w:r>
            <w:r w:rsidRPr="0097027E">
              <w:rPr>
                <w:lang w:val="cy-GB"/>
              </w:rPr>
              <w:t xml:space="preserve"> sut </w:t>
            </w:r>
            <w:r w:rsidR="00913AB3">
              <w:rPr>
                <w:lang w:val="cy-GB"/>
              </w:rPr>
              <w:t>y</w:t>
            </w:r>
            <w:r w:rsidRPr="0097027E">
              <w:rPr>
                <w:lang w:val="cy-GB"/>
              </w:rPr>
              <w:t>r</w:t>
            </w:r>
            <w:r w:rsidR="00913AB3">
              <w:rPr>
                <w:lang w:val="cy-GB"/>
              </w:rPr>
              <w:t xml:space="preserve"> </w:t>
            </w:r>
            <w:r w:rsidRPr="0097027E">
              <w:rPr>
                <w:lang w:val="cy-GB"/>
              </w:rPr>
              <w:t xml:space="preserve">ydym yn casglu ac </w:t>
            </w:r>
            <w:r w:rsidR="00913AB3">
              <w:rPr>
                <w:lang w:val="cy-GB"/>
              </w:rPr>
              <w:t xml:space="preserve">yn </w:t>
            </w:r>
            <w:r w:rsidRPr="0097027E">
              <w:rPr>
                <w:lang w:val="cy-GB"/>
              </w:rPr>
              <w:t xml:space="preserve">adrodd </w:t>
            </w:r>
            <w:r w:rsidR="00913AB3">
              <w:rPr>
                <w:lang w:val="cy-GB"/>
              </w:rPr>
              <w:t>ar d</w:t>
            </w:r>
            <w:r w:rsidRPr="0097027E">
              <w:rPr>
                <w:lang w:val="cy-GB"/>
              </w:rPr>
              <w:t>data perfformiad carbon o'n cadwyn gyflenwi. Mae'r pecyn cymorth yn cael ei dreialu ar hyn o bryd gyda'r bwriad o</w:t>
            </w:r>
            <w:r w:rsidR="00913AB3">
              <w:rPr>
                <w:lang w:val="cy-GB"/>
              </w:rPr>
              <w:t>’i</w:t>
            </w:r>
            <w:r w:rsidRPr="0097027E">
              <w:rPr>
                <w:lang w:val="cy-GB"/>
              </w:rPr>
              <w:t xml:space="preserve"> fabwysiadu'n ehangach yn gynnar yn 2025/26; </w:t>
            </w:r>
            <w:r w:rsidR="00913AB3">
              <w:rPr>
                <w:lang w:val="cy-GB"/>
              </w:rPr>
              <w:t>b</w:t>
            </w:r>
            <w:r w:rsidR="009B1914">
              <w:rPr>
                <w:lang w:val="cy-GB"/>
              </w:rPr>
              <w:t>u</w:t>
            </w:r>
            <w:r w:rsidR="00913AB3">
              <w:rPr>
                <w:lang w:val="cy-GB"/>
              </w:rPr>
              <w:t xml:space="preserve"> ychydig o oedi cyn ei f</w:t>
            </w:r>
            <w:r w:rsidRPr="0097027E">
              <w:rPr>
                <w:lang w:val="cy-GB"/>
              </w:rPr>
              <w:t>abwysiadu</w:t>
            </w:r>
            <w:r w:rsidR="009B1914">
              <w:rPr>
                <w:lang w:val="cy-GB"/>
              </w:rPr>
              <w:t>’n</w:t>
            </w:r>
            <w:r w:rsidRPr="0097027E">
              <w:rPr>
                <w:lang w:val="cy-GB"/>
              </w:rPr>
              <w:t xml:space="preserve"> ehangach gan </w:t>
            </w:r>
            <w:r w:rsidR="009B1914">
              <w:rPr>
                <w:lang w:val="cy-GB"/>
              </w:rPr>
              <w:t>b</w:t>
            </w:r>
            <w:r w:rsidRPr="0097027E">
              <w:rPr>
                <w:lang w:val="cy-GB"/>
              </w:rPr>
              <w:t xml:space="preserve">od nifer o offer amgen </w:t>
            </w:r>
            <w:r w:rsidR="009B1914">
              <w:rPr>
                <w:lang w:val="cy-GB"/>
              </w:rPr>
              <w:t>sy</w:t>
            </w:r>
            <w:r w:rsidR="001A2C26">
              <w:rPr>
                <w:lang w:val="cy-GB"/>
              </w:rPr>
              <w:t>dd hefyd yn</w:t>
            </w:r>
            <w:r w:rsidRPr="0097027E">
              <w:rPr>
                <w:lang w:val="cy-GB"/>
              </w:rPr>
              <w:t xml:space="preserve"> cael eu datblygu gan y sector cyhoeddus ehangach yng Nghymru wedi</w:t>
            </w:r>
            <w:r w:rsidR="009B1914">
              <w:rPr>
                <w:lang w:val="cy-GB"/>
              </w:rPr>
              <w:t xml:space="preserve"> cael eu hadnabod </w:t>
            </w:r>
            <w:r w:rsidRPr="0097027E">
              <w:rPr>
                <w:lang w:val="cy-GB"/>
              </w:rPr>
              <w:t>a'u hystyried fel rhan o'r treial i sicrhau bod y</w:t>
            </w:r>
            <w:r w:rsidR="009B1914">
              <w:rPr>
                <w:lang w:val="cy-GB"/>
              </w:rPr>
              <w:t xml:space="preserve"> datrysiad </w:t>
            </w:r>
            <w:r w:rsidRPr="0097027E">
              <w:rPr>
                <w:lang w:val="cy-GB"/>
              </w:rPr>
              <w:t>terfynol yn cynrychioli arfer gorau;</w:t>
            </w:r>
          </w:p>
        </w:tc>
        <w:tc>
          <w:tcPr>
            <w:tcW w:w="1276" w:type="dxa"/>
            <w:shd w:val="clear" w:color="auto" w:fill="FFC000"/>
          </w:tcPr>
          <w:p w14:paraId="205689A9" w14:textId="77777777" w:rsidR="00B349BE" w:rsidRPr="0097027E" w:rsidRDefault="00B349BE" w:rsidP="00A92B18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</w:tbl>
    <w:p w14:paraId="55808FA4" w14:textId="77777777" w:rsidR="00F851EA" w:rsidRPr="0097027E" w:rsidRDefault="00F851EA">
      <w:pPr>
        <w:rPr>
          <w:lang w:val="cy-GB"/>
        </w:rPr>
      </w:pPr>
    </w:p>
    <w:p w14:paraId="3B1AF81A" w14:textId="08BA0D4A" w:rsidR="00FF1FB0" w:rsidRPr="0097027E" w:rsidRDefault="00FF1FB0">
      <w:pPr>
        <w:rPr>
          <w:lang w:val="cy-GB"/>
        </w:rPr>
      </w:pPr>
    </w:p>
    <w:p w14:paraId="45CEBD10" w14:textId="041EE893" w:rsidR="00FF1FB0" w:rsidRDefault="00FF1FB0">
      <w:pPr>
        <w:rPr>
          <w:lang w:val="cy-GB"/>
        </w:rPr>
      </w:pPr>
    </w:p>
    <w:p w14:paraId="63722AC8" w14:textId="77777777" w:rsidR="000E272E" w:rsidRDefault="000E272E">
      <w:pPr>
        <w:rPr>
          <w:lang w:val="cy-GB"/>
        </w:rPr>
      </w:pPr>
    </w:p>
    <w:p w14:paraId="0A3CA9C4" w14:textId="77777777" w:rsidR="000E272E" w:rsidRDefault="000E272E">
      <w:pPr>
        <w:rPr>
          <w:lang w:val="cy-GB"/>
        </w:rPr>
      </w:pPr>
    </w:p>
    <w:p w14:paraId="23726983" w14:textId="77777777" w:rsidR="000E272E" w:rsidRDefault="000E272E">
      <w:pPr>
        <w:rPr>
          <w:lang w:val="cy-GB"/>
        </w:rPr>
      </w:pPr>
    </w:p>
    <w:p w14:paraId="6818B513" w14:textId="77777777" w:rsidR="000E272E" w:rsidRDefault="000E272E">
      <w:pPr>
        <w:rPr>
          <w:lang w:val="cy-GB"/>
        </w:rPr>
      </w:pPr>
    </w:p>
    <w:p w14:paraId="4CA59FC6" w14:textId="77777777" w:rsidR="000E272E" w:rsidRDefault="000E272E">
      <w:pPr>
        <w:rPr>
          <w:lang w:val="cy-GB"/>
        </w:rPr>
      </w:pPr>
    </w:p>
    <w:p w14:paraId="61C9DC94" w14:textId="77777777" w:rsidR="000E272E" w:rsidRDefault="000E272E">
      <w:pPr>
        <w:rPr>
          <w:lang w:val="cy-GB"/>
        </w:rPr>
      </w:pPr>
    </w:p>
    <w:p w14:paraId="1DF685CB" w14:textId="77777777" w:rsidR="000E272E" w:rsidRDefault="000E272E">
      <w:pPr>
        <w:rPr>
          <w:lang w:val="cy-GB"/>
        </w:rPr>
      </w:pPr>
    </w:p>
    <w:p w14:paraId="22470A50" w14:textId="77777777" w:rsidR="000E272E" w:rsidRDefault="000E272E">
      <w:pPr>
        <w:rPr>
          <w:lang w:val="cy-GB"/>
        </w:rPr>
      </w:pPr>
    </w:p>
    <w:p w14:paraId="70EEF7F4" w14:textId="77777777" w:rsidR="000E272E" w:rsidRDefault="000E272E">
      <w:pPr>
        <w:rPr>
          <w:lang w:val="cy-GB"/>
        </w:rPr>
      </w:pPr>
    </w:p>
    <w:p w14:paraId="397AE45A" w14:textId="77777777" w:rsidR="000E272E" w:rsidRDefault="000E272E">
      <w:pPr>
        <w:rPr>
          <w:lang w:val="cy-GB"/>
        </w:rPr>
      </w:pPr>
    </w:p>
    <w:p w14:paraId="551F31BE" w14:textId="77777777" w:rsidR="000E272E" w:rsidRDefault="000E272E">
      <w:pPr>
        <w:rPr>
          <w:lang w:val="cy-GB"/>
        </w:rPr>
      </w:pPr>
    </w:p>
    <w:p w14:paraId="06A2977D" w14:textId="77777777" w:rsidR="000E272E" w:rsidRDefault="000E272E">
      <w:pPr>
        <w:rPr>
          <w:lang w:val="cy-GB"/>
        </w:rPr>
      </w:pPr>
    </w:p>
    <w:p w14:paraId="069E8BD3" w14:textId="77777777" w:rsidR="000E272E" w:rsidRPr="0097027E" w:rsidRDefault="000E272E">
      <w:pPr>
        <w:rPr>
          <w:lang w:val="cy-GB"/>
        </w:rPr>
      </w:pPr>
    </w:p>
    <w:p w14:paraId="5FA2B08F" w14:textId="4C89D402" w:rsidR="00A60745" w:rsidRPr="0097027E" w:rsidRDefault="00A60745">
      <w:pPr>
        <w:rPr>
          <w:lang w:val="cy-GB"/>
        </w:rPr>
      </w:pPr>
    </w:p>
    <w:p w14:paraId="600FCB62" w14:textId="30CCF6AB" w:rsidR="003236A8" w:rsidRPr="0097027E" w:rsidRDefault="003236A8">
      <w:pPr>
        <w:rPr>
          <w:lang w:val="cy-GB"/>
        </w:rPr>
      </w:pPr>
      <w:r w:rsidRPr="0097027E">
        <w:rPr>
          <w:b/>
          <w:bCs/>
          <w:noProof/>
          <w:color w:val="156082" w:themeColor="accent1"/>
          <w:sz w:val="32"/>
          <w:szCs w:val="32"/>
          <w:highlight w:val="yellow"/>
          <w:lang w:val="cy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3B65" wp14:editId="51820FDC">
                <wp:simplePos x="0" y="0"/>
                <wp:positionH relativeFrom="margin">
                  <wp:align>left</wp:align>
                </wp:positionH>
                <wp:positionV relativeFrom="paragraph">
                  <wp:posOffset>-190500</wp:posOffset>
                </wp:positionV>
                <wp:extent cx="10096500" cy="769620"/>
                <wp:effectExtent l="0" t="0" r="19050" b="11430"/>
                <wp:wrapNone/>
                <wp:docPr id="211963631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0" cy="76962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239D1" w14:textId="57E11C35" w:rsidR="003236A8" w:rsidRPr="000E272E" w:rsidRDefault="001A2C26" w:rsidP="00323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3" w:name="_Hlk178589613"/>
                            <w:bookmarkStart w:id="14" w:name="_Hlk178589614"/>
                            <w:bookmarkStart w:id="15" w:name="_Hlk178589615"/>
                            <w:bookmarkStart w:id="16" w:name="_Hlk178589616"/>
                            <w:r w:rsidRPr="000E272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Amcan Llesiant</w:t>
                            </w:r>
                            <w:r w:rsidR="003236A8" w:rsidRPr="000E272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 </w:t>
                            </w:r>
                          </w:p>
                          <w:bookmarkEnd w:id="13"/>
                          <w:bookmarkEnd w:id="14"/>
                          <w:bookmarkEnd w:id="15"/>
                          <w:bookmarkEnd w:id="16"/>
                          <w:p w14:paraId="1390E530" w14:textId="5302F9A6" w:rsidR="003236A8" w:rsidRPr="000E272E" w:rsidRDefault="00A63164" w:rsidP="00323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72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Grymuso a chefnogi cymunedau i fod yn ddiogel, annibynnol a gwydn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D3B65" id="Rectangle: Rounded Corners 1" o:spid="_x0000_s1032" style="position:absolute;margin-left:0;margin-top:-15pt;width:795pt;height:60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" fillcolor="#fc6" strokecolor="#030e13 [484]" strokeweight="1pt">
                <v:stroke joinstyle="miter"/>
                <v:textbox>
                  <w:txbxContent>
                    <w:p w14:paraId="3DA239D1" w14:textId="57E11C35" w:rsidR="003236A8" w:rsidRPr="000E272E" w:rsidRDefault="001A2C26" w:rsidP="003236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7" w:name="_Hlk178589613"/>
                      <w:bookmarkStart w:id="18" w:name="_Hlk178589614"/>
                      <w:bookmarkStart w:id="19" w:name="_Hlk178589615"/>
                      <w:bookmarkStart w:id="20" w:name="_Hlk178589616"/>
                      <w:r w:rsidRPr="000E272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Amcan Llesiant</w:t>
                      </w:r>
                      <w:r w:rsidR="003236A8" w:rsidRPr="000E272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 </w:t>
                      </w:r>
                    </w:p>
                    <w:bookmarkEnd w:id="17"/>
                    <w:bookmarkEnd w:id="18"/>
                    <w:bookmarkEnd w:id="19"/>
                    <w:bookmarkEnd w:id="20"/>
                    <w:p w14:paraId="1390E530" w14:textId="5302F9A6" w:rsidR="003236A8" w:rsidRPr="000E272E" w:rsidRDefault="00A63164" w:rsidP="003236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72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Grymuso a chefnogi cymunedau i fod yn ddiogel, annibynnol a gwydn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F8FA5F" w14:textId="77777777" w:rsidR="003236A8" w:rsidRPr="0097027E" w:rsidRDefault="003236A8">
      <w:pPr>
        <w:rPr>
          <w:lang w:val="cy-GB"/>
        </w:rPr>
      </w:pPr>
    </w:p>
    <w:p w14:paraId="08F385E2" w14:textId="47025A0A" w:rsidR="003236A8" w:rsidRPr="001F744C" w:rsidRDefault="00A63164" w:rsidP="003236A8">
      <w:pPr>
        <w:spacing w:after="0" w:line="240" w:lineRule="auto"/>
        <w:rPr>
          <w:sz w:val="22"/>
          <w:szCs w:val="22"/>
          <w:lang w:val="cy-GB"/>
        </w:rPr>
      </w:pPr>
      <w:r w:rsidRPr="001F744C">
        <w:rPr>
          <w:b/>
          <w:bCs/>
          <w:color w:val="C00000"/>
          <w:lang w:val="cy-GB"/>
        </w:rPr>
        <w:t>Pam Fod Hyn Yn Bwysig Fel Maes Ffocws</w:t>
      </w:r>
      <w:r w:rsidR="003236A8" w:rsidRPr="001F744C">
        <w:rPr>
          <w:b/>
          <w:bCs/>
          <w:lang w:val="cy-GB"/>
        </w:rPr>
        <w:t xml:space="preserve"> </w:t>
      </w:r>
      <w:r w:rsidR="00DE265C">
        <w:rPr>
          <w:b/>
          <w:bCs/>
          <w:lang w:val="cy-GB"/>
        </w:rPr>
        <w:t>–</w:t>
      </w:r>
      <w:r w:rsidR="003236A8" w:rsidRPr="001F744C">
        <w:rPr>
          <w:b/>
          <w:bCs/>
          <w:lang w:val="cy-GB"/>
        </w:rPr>
        <w:t xml:space="preserve"> </w:t>
      </w:r>
      <w:r w:rsidR="001F744C" w:rsidRPr="001F744C">
        <w:rPr>
          <w:sz w:val="22"/>
          <w:szCs w:val="22"/>
          <w:lang w:val="cy-GB"/>
        </w:rPr>
        <w:t>Mae</w:t>
      </w:r>
      <w:r w:rsidR="00DE265C">
        <w:rPr>
          <w:sz w:val="22"/>
          <w:szCs w:val="22"/>
          <w:lang w:val="cy-GB"/>
        </w:rPr>
        <w:t xml:space="preserve"> ar y</w:t>
      </w:r>
      <w:r w:rsidR="001F744C" w:rsidRPr="001F744C">
        <w:rPr>
          <w:sz w:val="22"/>
          <w:szCs w:val="22"/>
          <w:lang w:val="cy-GB"/>
        </w:rPr>
        <w:t xml:space="preserve"> Cyngor eisiau annog a </w:t>
      </w:r>
      <w:r w:rsidR="008E6FB0">
        <w:rPr>
          <w:sz w:val="22"/>
          <w:szCs w:val="22"/>
          <w:lang w:val="cy-GB"/>
        </w:rPr>
        <w:t>chynorthwyo</w:t>
      </w:r>
      <w:r w:rsidR="001F744C" w:rsidRPr="001F744C">
        <w:rPr>
          <w:sz w:val="22"/>
          <w:szCs w:val="22"/>
          <w:lang w:val="cy-GB"/>
        </w:rPr>
        <w:t xml:space="preserve"> pobl i wneud dewisiadau ffordd iach o</w:t>
      </w:r>
      <w:r w:rsidR="008E6FB0">
        <w:rPr>
          <w:sz w:val="22"/>
          <w:szCs w:val="22"/>
          <w:lang w:val="cy-GB"/>
        </w:rPr>
        <w:t xml:space="preserve"> ran eu ffordd o</w:t>
      </w:r>
      <w:r w:rsidR="001F744C" w:rsidRPr="001F744C">
        <w:rPr>
          <w:sz w:val="22"/>
          <w:szCs w:val="22"/>
          <w:lang w:val="cy-GB"/>
        </w:rPr>
        <w:t xml:space="preserve"> fyw i alluogi plant, pobl ifanc a theuluoedd i ffynnu. Mae ymchwil wedi profi y bydd dangos ymddygiadau iechyd </w:t>
      </w:r>
      <w:r w:rsidR="00B44BD9">
        <w:rPr>
          <w:sz w:val="22"/>
          <w:szCs w:val="22"/>
          <w:lang w:val="cy-GB"/>
        </w:rPr>
        <w:t>cadarnhaol gan bobl</w:t>
      </w:r>
      <w:r w:rsidR="001F744C" w:rsidRPr="001F744C">
        <w:rPr>
          <w:sz w:val="22"/>
          <w:szCs w:val="22"/>
          <w:lang w:val="cy-GB"/>
        </w:rPr>
        <w:t xml:space="preserve"> o'u geni </w:t>
      </w:r>
      <w:r w:rsidR="00B44BD9">
        <w:rPr>
          <w:sz w:val="22"/>
          <w:szCs w:val="22"/>
          <w:lang w:val="cy-GB"/>
        </w:rPr>
        <w:t xml:space="preserve">a </w:t>
      </w:r>
      <w:r w:rsidR="001F744C" w:rsidRPr="001F744C">
        <w:rPr>
          <w:sz w:val="22"/>
          <w:szCs w:val="22"/>
          <w:lang w:val="cy-GB"/>
        </w:rPr>
        <w:t>t</w:t>
      </w:r>
      <w:r w:rsidR="00B44BD9">
        <w:rPr>
          <w:sz w:val="22"/>
          <w:szCs w:val="22"/>
          <w:lang w:val="cy-GB"/>
        </w:rPr>
        <w:t>h</w:t>
      </w:r>
      <w:r w:rsidR="001F744C" w:rsidRPr="001F744C">
        <w:rPr>
          <w:sz w:val="22"/>
          <w:szCs w:val="22"/>
          <w:lang w:val="cy-GB"/>
        </w:rPr>
        <w:t xml:space="preserve">rwy gydol eu </w:t>
      </w:r>
      <w:r w:rsidR="00B44BD9">
        <w:rPr>
          <w:sz w:val="22"/>
          <w:szCs w:val="22"/>
          <w:lang w:val="cy-GB"/>
        </w:rPr>
        <w:t>hoes</w:t>
      </w:r>
      <w:r w:rsidR="001F744C" w:rsidRPr="001F744C">
        <w:rPr>
          <w:sz w:val="22"/>
          <w:szCs w:val="22"/>
          <w:lang w:val="cy-GB"/>
        </w:rPr>
        <w:t xml:space="preserve"> yn arwain at fwy o annibyniaeth, a</w:t>
      </w:r>
      <w:r w:rsidR="00B44BD9">
        <w:rPr>
          <w:sz w:val="22"/>
          <w:szCs w:val="22"/>
          <w:lang w:val="cy-GB"/>
        </w:rPr>
        <w:t xml:space="preserve">c y bydd </w:t>
      </w:r>
      <w:r w:rsidR="001F744C" w:rsidRPr="001F744C">
        <w:rPr>
          <w:sz w:val="22"/>
          <w:szCs w:val="22"/>
          <w:lang w:val="cy-GB"/>
        </w:rPr>
        <w:t xml:space="preserve">pobl yn </w:t>
      </w:r>
      <w:r w:rsidR="00B44BD9">
        <w:rPr>
          <w:sz w:val="22"/>
          <w:szCs w:val="22"/>
          <w:lang w:val="cy-GB"/>
        </w:rPr>
        <w:t>byw heb</w:t>
      </w:r>
      <w:r w:rsidR="001F744C" w:rsidRPr="001F744C">
        <w:rPr>
          <w:sz w:val="22"/>
          <w:szCs w:val="22"/>
          <w:lang w:val="cy-GB"/>
        </w:rPr>
        <w:t xml:space="preserve"> gyflyrau iechyd cymhleth yn ddiweddarach </w:t>
      </w:r>
      <w:r w:rsidR="00B44BD9">
        <w:rPr>
          <w:sz w:val="22"/>
          <w:szCs w:val="22"/>
          <w:lang w:val="cy-GB"/>
        </w:rPr>
        <w:t>yn eu hoes</w:t>
      </w:r>
      <w:r w:rsidR="001F744C" w:rsidRPr="001F744C">
        <w:rPr>
          <w:sz w:val="22"/>
          <w:szCs w:val="22"/>
          <w:lang w:val="cy-GB"/>
        </w:rPr>
        <w:t>. Gallai hyn yn ei dro leihau'r galw a</w:t>
      </w:r>
      <w:r w:rsidR="00B44BD9">
        <w:rPr>
          <w:sz w:val="22"/>
          <w:szCs w:val="22"/>
          <w:lang w:val="cy-GB"/>
        </w:rPr>
        <w:t>r</w:t>
      </w:r>
      <w:r w:rsidR="001F744C" w:rsidRPr="001F744C">
        <w:rPr>
          <w:sz w:val="22"/>
          <w:szCs w:val="22"/>
          <w:lang w:val="cy-GB"/>
        </w:rPr>
        <w:t xml:space="preserve"> wasanaethau a sicrhau bod y gwasanaethau a ddarperir </w:t>
      </w:r>
      <w:r w:rsidR="00B44BD9">
        <w:rPr>
          <w:sz w:val="22"/>
          <w:szCs w:val="22"/>
          <w:lang w:val="cy-GB"/>
        </w:rPr>
        <w:t xml:space="preserve">yn rhai </w:t>
      </w:r>
      <w:r w:rsidR="001F744C" w:rsidRPr="001F744C">
        <w:rPr>
          <w:sz w:val="22"/>
          <w:szCs w:val="22"/>
          <w:lang w:val="cy-GB"/>
        </w:rPr>
        <w:t xml:space="preserve">o ansawdd </w:t>
      </w:r>
      <w:r w:rsidR="00B44BD9">
        <w:rPr>
          <w:sz w:val="22"/>
          <w:szCs w:val="22"/>
          <w:lang w:val="cy-GB"/>
        </w:rPr>
        <w:t>da</w:t>
      </w:r>
      <w:r w:rsidR="001F744C" w:rsidRPr="001F744C">
        <w:rPr>
          <w:sz w:val="22"/>
          <w:szCs w:val="22"/>
          <w:lang w:val="cy-GB"/>
        </w:rPr>
        <w:t xml:space="preserve">, yn effeithlon ac yn ymatebol i anghenion pobl leol. Gyda llai o gyllid a galw cynyddol ar wasanaethau, ni all y Cyngor wneud popeth y </w:t>
      </w:r>
      <w:r w:rsidR="008A3254">
        <w:rPr>
          <w:sz w:val="22"/>
          <w:szCs w:val="22"/>
          <w:lang w:val="cy-GB"/>
        </w:rPr>
        <w:t>bu’n ei</w:t>
      </w:r>
      <w:r w:rsidR="001F744C" w:rsidRPr="001F744C">
        <w:rPr>
          <w:sz w:val="22"/>
          <w:szCs w:val="22"/>
          <w:lang w:val="cy-GB"/>
        </w:rPr>
        <w:t xml:space="preserve"> wneud yn y gorffennol</w:t>
      </w:r>
      <w:r w:rsidR="008A3254">
        <w:rPr>
          <w:sz w:val="22"/>
          <w:szCs w:val="22"/>
          <w:lang w:val="cy-GB"/>
        </w:rPr>
        <w:t xml:space="preserve"> mwyach</w:t>
      </w:r>
      <w:r w:rsidR="001F744C" w:rsidRPr="001F744C">
        <w:rPr>
          <w:sz w:val="22"/>
          <w:szCs w:val="22"/>
          <w:lang w:val="cy-GB"/>
        </w:rPr>
        <w:t xml:space="preserve">. Rhaid i'r ffocws fod ar y camau </w:t>
      </w:r>
      <w:r w:rsidR="008A3254">
        <w:rPr>
          <w:sz w:val="22"/>
          <w:szCs w:val="22"/>
          <w:lang w:val="cy-GB"/>
        </w:rPr>
        <w:t xml:space="preserve">gweithredu </w:t>
      </w:r>
      <w:r w:rsidR="001F744C" w:rsidRPr="001F744C">
        <w:rPr>
          <w:sz w:val="22"/>
          <w:szCs w:val="22"/>
          <w:lang w:val="cy-GB"/>
        </w:rPr>
        <w:t xml:space="preserve">hynny a fydd yn cael yr effaith fwyaf. Mae diogelu'r bobl fwyaf agored i niwed yn y gymuned yn </w:t>
      </w:r>
      <w:r w:rsidR="008266B4">
        <w:rPr>
          <w:sz w:val="22"/>
          <w:szCs w:val="22"/>
          <w:lang w:val="cy-GB"/>
        </w:rPr>
        <w:t>dal</w:t>
      </w:r>
      <w:r w:rsidR="001F744C" w:rsidRPr="001F744C">
        <w:rPr>
          <w:sz w:val="22"/>
          <w:szCs w:val="22"/>
          <w:lang w:val="cy-GB"/>
        </w:rPr>
        <w:t xml:space="preserve"> i fod yn brif flaenoriaeth i'r Cyngor ochr yn ochr â thrawsnewid dyheadau trigolion a gwerthfawrogi tegwch a chydraddoldeb ym mhopeth a wnawn</w:t>
      </w:r>
      <w:r w:rsidR="003236A8" w:rsidRPr="001F744C">
        <w:rPr>
          <w:sz w:val="22"/>
          <w:szCs w:val="22"/>
          <w:lang w:val="cy-GB"/>
        </w:rPr>
        <w:t>.</w:t>
      </w:r>
    </w:p>
    <w:p w14:paraId="0163D3AC" w14:textId="77777777" w:rsidR="003236A8" w:rsidRPr="001F744C" w:rsidRDefault="003236A8" w:rsidP="003236A8">
      <w:pPr>
        <w:widowControl w:val="0"/>
        <w:spacing w:after="0" w:line="240" w:lineRule="auto"/>
        <w:ind w:right="675"/>
        <w:jc w:val="both"/>
        <w:rPr>
          <w:b/>
          <w:bCs/>
          <w:sz w:val="22"/>
          <w:szCs w:val="22"/>
          <w:lang w:val="cy-GB"/>
        </w:rPr>
      </w:pPr>
    </w:p>
    <w:p w14:paraId="6F6AF390" w14:textId="14D37049" w:rsidR="003236A8" w:rsidRPr="00F94854" w:rsidRDefault="00A63164" w:rsidP="003236A8">
      <w:pPr>
        <w:spacing w:after="0" w:line="240" w:lineRule="auto"/>
        <w:rPr>
          <w:rFonts w:cstheme="minorHAnsi"/>
          <w:sz w:val="22"/>
          <w:szCs w:val="22"/>
          <w:lang w:val="cy-GB"/>
        </w:rPr>
      </w:pPr>
      <w:r w:rsidRPr="001F744C">
        <w:rPr>
          <w:b/>
          <w:bCs/>
          <w:color w:val="C00000"/>
          <w:lang w:val="cy-GB"/>
        </w:rPr>
        <w:t>Yr Hyn Yr Ydym Yn Amcanu At Ei Gyflawni</w:t>
      </w:r>
      <w:r w:rsidR="003236A8" w:rsidRPr="001F744C">
        <w:rPr>
          <w:rFonts w:eastAsia="Times New Roman" w:cstheme="minorHAnsi"/>
          <w:b/>
          <w:color w:val="C00000"/>
          <w:sz w:val="22"/>
          <w:szCs w:val="22"/>
          <w:lang w:val="cy-GB" w:eastAsia="en-GB"/>
        </w:rPr>
        <w:t xml:space="preserve"> </w:t>
      </w:r>
      <w:r w:rsidR="003236A8" w:rsidRPr="001F744C">
        <w:rPr>
          <w:rFonts w:eastAsia="Times New Roman" w:cstheme="minorHAnsi"/>
          <w:b/>
          <w:color w:val="242424"/>
          <w:sz w:val="22"/>
          <w:szCs w:val="22"/>
          <w:lang w:val="cy-GB" w:eastAsia="en-GB"/>
        </w:rPr>
        <w:t xml:space="preserve">- </w:t>
      </w:r>
      <w:r w:rsidR="001F744C" w:rsidRPr="001F744C">
        <w:rPr>
          <w:rFonts w:cstheme="minorHAnsi"/>
          <w:sz w:val="22"/>
          <w:szCs w:val="22"/>
          <w:lang w:val="cy-GB"/>
        </w:rPr>
        <w:t xml:space="preserve">Cynnydd yng </w:t>
      </w:r>
      <w:proofErr w:type="spellStart"/>
      <w:r w:rsidR="008266B4">
        <w:rPr>
          <w:rFonts w:cstheme="minorHAnsi"/>
          <w:sz w:val="22"/>
          <w:szCs w:val="22"/>
          <w:lang w:val="cy-GB"/>
        </w:rPr>
        <w:t>nghydnerthedd</w:t>
      </w:r>
      <w:proofErr w:type="spellEnd"/>
      <w:r w:rsidR="001F744C" w:rsidRPr="001F744C">
        <w:rPr>
          <w:rFonts w:cstheme="minorHAnsi"/>
          <w:sz w:val="22"/>
          <w:szCs w:val="22"/>
          <w:lang w:val="cy-GB"/>
        </w:rPr>
        <w:t xml:space="preserve"> cymunedau, lle mae pawb yn cael eu croesawu ac yn ddiogel ac sy'n lleihau dibyniaeth ac yn </w:t>
      </w:r>
      <w:r w:rsidR="008266B4">
        <w:rPr>
          <w:rFonts w:cstheme="minorHAnsi"/>
          <w:sz w:val="22"/>
          <w:szCs w:val="22"/>
          <w:lang w:val="cy-GB"/>
        </w:rPr>
        <w:t>cynyddu</w:t>
      </w:r>
      <w:r w:rsidR="001F744C" w:rsidRPr="001F744C">
        <w:rPr>
          <w:rFonts w:cstheme="minorHAnsi"/>
          <w:sz w:val="22"/>
          <w:szCs w:val="22"/>
          <w:lang w:val="cy-GB"/>
        </w:rPr>
        <w:t xml:space="preserve"> annibyniaeth</w:t>
      </w:r>
      <w:r w:rsidR="008266B4">
        <w:rPr>
          <w:rFonts w:cstheme="minorHAnsi"/>
          <w:sz w:val="22"/>
          <w:szCs w:val="22"/>
          <w:lang w:val="cy-GB"/>
        </w:rPr>
        <w:t xml:space="preserve"> i’r eithaf</w:t>
      </w:r>
      <w:r w:rsidR="003236A8" w:rsidRPr="001F744C">
        <w:rPr>
          <w:rFonts w:cstheme="minorHAnsi"/>
          <w:sz w:val="22"/>
          <w:szCs w:val="22"/>
          <w:lang w:val="cy-GB"/>
        </w:rPr>
        <w:t>.</w:t>
      </w:r>
    </w:p>
    <w:tbl>
      <w:tblPr>
        <w:tblStyle w:val="TableGrid"/>
        <w:tblpPr w:leftFromText="180" w:rightFromText="180" w:vertAnchor="text" w:horzAnchor="margin" w:tblpX="131" w:tblpY="290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3236A8" w:rsidRPr="00F94854" w14:paraId="523F745B" w14:textId="77777777" w:rsidTr="003236A8">
        <w:trPr>
          <w:trHeight w:val="274"/>
        </w:trPr>
        <w:tc>
          <w:tcPr>
            <w:tcW w:w="15304" w:type="dxa"/>
            <w:shd w:val="clear" w:color="auto" w:fill="FFCC66"/>
          </w:tcPr>
          <w:p w14:paraId="750EC243" w14:textId="593DE3F2" w:rsidR="003236A8" w:rsidRPr="00F94854" w:rsidRDefault="003236A8" w:rsidP="003236A8">
            <w:pPr>
              <w:rPr>
                <w:b/>
                <w:bCs/>
                <w:lang w:val="cy-GB"/>
              </w:rPr>
            </w:pPr>
            <w:r w:rsidRPr="00F94854">
              <w:rPr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F94854" w:rsidRPr="00F94854">
              <w:rPr>
                <w:b/>
                <w:bCs/>
                <w:color w:val="FFFFFF" w:themeColor="background1"/>
                <w:sz w:val="28"/>
                <w:szCs w:val="28"/>
                <w:lang w:val="cy-GB"/>
              </w:rPr>
              <w:t>Statws BRAG yn erbyn pob cam gweithredu</w:t>
            </w:r>
          </w:p>
        </w:tc>
      </w:tr>
      <w:tr w:rsidR="003236A8" w:rsidRPr="00F94854" w14:paraId="57634378" w14:textId="77777777" w:rsidTr="003236A8">
        <w:trPr>
          <w:trHeight w:val="2198"/>
        </w:trPr>
        <w:tc>
          <w:tcPr>
            <w:tcW w:w="15304" w:type="dxa"/>
          </w:tcPr>
          <w:p w14:paraId="675FB62D" w14:textId="77777777" w:rsidR="003236A8" w:rsidRPr="00F94854" w:rsidRDefault="003236A8" w:rsidP="003236A8">
            <w:pPr>
              <w:rPr>
                <w:color w:val="DEDE46"/>
                <w:sz w:val="36"/>
                <w:szCs w:val="36"/>
                <w:lang w:val="cy-GB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"/>
              <w:tblW w:w="14104" w:type="dxa"/>
              <w:tblLook w:val="04A0" w:firstRow="1" w:lastRow="0" w:firstColumn="1" w:lastColumn="0" w:noHBand="0" w:noVBand="1"/>
            </w:tblPr>
            <w:tblGrid>
              <w:gridCol w:w="2268"/>
              <w:gridCol w:w="2351"/>
              <w:gridCol w:w="2365"/>
              <w:gridCol w:w="2365"/>
              <w:gridCol w:w="2385"/>
              <w:gridCol w:w="2370"/>
            </w:tblGrid>
            <w:tr w:rsidR="003236A8" w:rsidRPr="00F94854" w14:paraId="65D8F02C" w14:textId="77777777" w:rsidTr="00C66740">
              <w:trPr>
                <w:trHeight w:val="728"/>
              </w:trPr>
              <w:tc>
                <w:tcPr>
                  <w:tcW w:w="2268" w:type="dxa"/>
                  <w:shd w:val="clear" w:color="auto" w:fill="D9D9D9" w:themeFill="background1" w:themeFillShade="D9"/>
                </w:tcPr>
                <w:p w14:paraId="5DDCC47F" w14:textId="77777777" w:rsidR="003236A8" w:rsidRPr="00F94854" w:rsidRDefault="003236A8" w:rsidP="003236A8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</w:p>
              </w:tc>
              <w:tc>
                <w:tcPr>
                  <w:tcW w:w="2351" w:type="dxa"/>
                  <w:shd w:val="clear" w:color="auto" w:fill="C00000"/>
                </w:tcPr>
                <w:p w14:paraId="796B2868" w14:textId="5F315BD7" w:rsidR="003236A8" w:rsidRPr="00F94854" w:rsidRDefault="00FF5E23" w:rsidP="003236A8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COCH</w:t>
                  </w:r>
                </w:p>
              </w:tc>
              <w:tc>
                <w:tcPr>
                  <w:tcW w:w="2365" w:type="dxa"/>
                  <w:shd w:val="clear" w:color="auto" w:fill="FFC000"/>
                </w:tcPr>
                <w:p w14:paraId="1EFA09AE" w14:textId="3F7371DD" w:rsidR="003236A8" w:rsidRPr="00F94854" w:rsidRDefault="00FF5E23" w:rsidP="003236A8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AMBR</w:t>
                  </w:r>
                </w:p>
              </w:tc>
              <w:tc>
                <w:tcPr>
                  <w:tcW w:w="2365" w:type="dxa"/>
                  <w:shd w:val="clear" w:color="auto" w:fill="92D050"/>
                </w:tcPr>
                <w:p w14:paraId="79522143" w14:textId="76F9C282" w:rsidR="003236A8" w:rsidRPr="00F94854" w:rsidRDefault="00FF5E23" w:rsidP="003236A8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GWYRDD</w:t>
                  </w:r>
                </w:p>
              </w:tc>
              <w:tc>
                <w:tcPr>
                  <w:tcW w:w="2385" w:type="dxa"/>
                  <w:shd w:val="clear" w:color="auto" w:fill="00B0F0"/>
                </w:tcPr>
                <w:p w14:paraId="5ED30B5D" w14:textId="278DDCF0" w:rsidR="003236A8" w:rsidRPr="00F94854" w:rsidRDefault="00FF5E23" w:rsidP="003236A8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GLAS</w:t>
                  </w:r>
                  <w:r w:rsidR="003236A8" w:rsidRPr="00F94854">
                    <w:rPr>
                      <w:b/>
                      <w:bCs/>
                      <w:color w:val="FFFFFF" w:themeColor="background1"/>
                      <w:lang w:val="cy-GB"/>
                    </w:rPr>
                    <w:t xml:space="preserve"> (</w:t>
                  </w: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cam gweithredu wedi’i gwblhau</w:t>
                  </w:r>
                  <w:r w:rsidR="003236A8" w:rsidRPr="00F94854">
                    <w:rPr>
                      <w:b/>
                      <w:bCs/>
                      <w:color w:val="FFFFFF" w:themeColor="background1"/>
                      <w:lang w:val="cy-GB"/>
                    </w:rPr>
                    <w:t>)</w:t>
                  </w:r>
                </w:p>
              </w:tc>
              <w:tc>
                <w:tcPr>
                  <w:tcW w:w="2370" w:type="dxa"/>
                  <w:shd w:val="clear" w:color="auto" w:fill="D9D9D9" w:themeFill="background1" w:themeFillShade="D9"/>
                </w:tcPr>
                <w:p w14:paraId="6167CAB8" w14:textId="08F746F1" w:rsidR="003236A8" w:rsidRPr="00F94854" w:rsidRDefault="00FF5E23" w:rsidP="003236A8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lang w:val="cy-GB"/>
                    </w:rPr>
                    <w:t>Cyfanswm Nifer y camau gweithredu</w:t>
                  </w:r>
                </w:p>
              </w:tc>
            </w:tr>
            <w:tr w:rsidR="003236A8" w:rsidRPr="00F94854" w14:paraId="0B601364" w14:textId="77777777" w:rsidTr="00C66740">
              <w:trPr>
                <w:trHeight w:val="354"/>
              </w:trPr>
              <w:tc>
                <w:tcPr>
                  <w:tcW w:w="2268" w:type="dxa"/>
                </w:tcPr>
                <w:p w14:paraId="4E82C770" w14:textId="6EC8CFCF" w:rsidR="003236A8" w:rsidRPr="00F94854" w:rsidRDefault="00FF5E23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>
                    <w:rPr>
                      <w:b/>
                      <w:bCs/>
                      <w:lang w:val="cy-GB"/>
                    </w:rPr>
                    <w:t>Nifer</w:t>
                  </w:r>
                </w:p>
              </w:tc>
              <w:tc>
                <w:tcPr>
                  <w:tcW w:w="2351" w:type="dxa"/>
                </w:tcPr>
                <w:p w14:paraId="0A29EC68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0</w:t>
                  </w:r>
                </w:p>
              </w:tc>
              <w:tc>
                <w:tcPr>
                  <w:tcW w:w="2365" w:type="dxa"/>
                </w:tcPr>
                <w:p w14:paraId="055F07A9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5</w:t>
                  </w:r>
                </w:p>
              </w:tc>
              <w:tc>
                <w:tcPr>
                  <w:tcW w:w="2365" w:type="dxa"/>
                </w:tcPr>
                <w:p w14:paraId="29B58283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7</w:t>
                  </w:r>
                </w:p>
              </w:tc>
              <w:tc>
                <w:tcPr>
                  <w:tcW w:w="2385" w:type="dxa"/>
                </w:tcPr>
                <w:p w14:paraId="335CA432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1</w:t>
                  </w:r>
                </w:p>
              </w:tc>
              <w:tc>
                <w:tcPr>
                  <w:tcW w:w="2370" w:type="dxa"/>
                </w:tcPr>
                <w:p w14:paraId="0413EC62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13</w:t>
                  </w:r>
                </w:p>
              </w:tc>
            </w:tr>
            <w:tr w:rsidR="003236A8" w:rsidRPr="00F94854" w14:paraId="797D5D8F" w14:textId="77777777" w:rsidTr="00C66740">
              <w:trPr>
                <w:trHeight w:val="354"/>
              </w:trPr>
              <w:tc>
                <w:tcPr>
                  <w:tcW w:w="2268" w:type="dxa"/>
                </w:tcPr>
                <w:p w14:paraId="7FD4A81C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%</w:t>
                  </w:r>
                </w:p>
              </w:tc>
              <w:tc>
                <w:tcPr>
                  <w:tcW w:w="2351" w:type="dxa"/>
                </w:tcPr>
                <w:p w14:paraId="1C4230A3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0</w:t>
                  </w:r>
                </w:p>
              </w:tc>
              <w:tc>
                <w:tcPr>
                  <w:tcW w:w="2365" w:type="dxa"/>
                </w:tcPr>
                <w:p w14:paraId="3250976F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38</w:t>
                  </w:r>
                </w:p>
              </w:tc>
              <w:tc>
                <w:tcPr>
                  <w:tcW w:w="2365" w:type="dxa"/>
                </w:tcPr>
                <w:p w14:paraId="58CE5C55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54</w:t>
                  </w:r>
                </w:p>
              </w:tc>
              <w:tc>
                <w:tcPr>
                  <w:tcW w:w="2385" w:type="dxa"/>
                </w:tcPr>
                <w:p w14:paraId="7FB90F01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8</w:t>
                  </w:r>
                </w:p>
              </w:tc>
              <w:tc>
                <w:tcPr>
                  <w:tcW w:w="2370" w:type="dxa"/>
                </w:tcPr>
                <w:p w14:paraId="7981894E" w14:textId="77777777" w:rsidR="003236A8" w:rsidRPr="00F94854" w:rsidRDefault="003236A8" w:rsidP="003236A8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F94854">
                    <w:rPr>
                      <w:b/>
                      <w:bCs/>
                      <w:lang w:val="cy-GB"/>
                    </w:rPr>
                    <w:t>100</w:t>
                  </w:r>
                </w:p>
              </w:tc>
            </w:tr>
          </w:tbl>
          <w:p w14:paraId="765C8B91" w14:textId="77777777" w:rsidR="003236A8" w:rsidRPr="00F94854" w:rsidRDefault="003236A8" w:rsidP="003236A8">
            <w:pPr>
              <w:rPr>
                <w:lang w:val="cy-GB"/>
              </w:rPr>
            </w:pPr>
          </w:p>
        </w:tc>
      </w:tr>
      <w:tr w:rsidR="003236A8" w:rsidRPr="00F94854" w14:paraId="6B8EED68" w14:textId="77777777" w:rsidTr="003236A8">
        <w:trPr>
          <w:trHeight w:val="393"/>
        </w:trPr>
        <w:tc>
          <w:tcPr>
            <w:tcW w:w="15304" w:type="dxa"/>
            <w:shd w:val="clear" w:color="auto" w:fill="FFCC66"/>
          </w:tcPr>
          <w:p w14:paraId="16202DEF" w14:textId="792D25CC" w:rsidR="003236A8" w:rsidRPr="00F94854" w:rsidRDefault="00FF5E23" w:rsidP="003236A8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t>TROSOLWG O’R STATWS BRAG</w:t>
            </w:r>
            <w:r w:rsidR="003236A8" w:rsidRPr="00F94854">
              <w:rPr>
                <w:b/>
                <w:bCs/>
                <w:color w:val="FFFFFF" w:themeColor="background1"/>
                <w:lang w:val="cy-GB"/>
              </w:rPr>
              <w:t xml:space="preserve">   </w:t>
            </w:r>
          </w:p>
        </w:tc>
      </w:tr>
    </w:tbl>
    <w:p w14:paraId="6652938D" w14:textId="4EB285CD" w:rsidR="003236A8" w:rsidRPr="00F94854" w:rsidRDefault="003236A8" w:rsidP="003236A8">
      <w:pPr>
        <w:spacing w:after="0" w:line="240" w:lineRule="auto"/>
        <w:rPr>
          <w:rFonts w:cstheme="minorHAnsi"/>
          <w:lang w:val="cy-GB"/>
        </w:rPr>
      </w:pPr>
      <w:r w:rsidRPr="00F94854">
        <w:rPr>
          <w:noProof/>
          <w:lang w:val="cy-GB"/>
        </w:rPr>
        <w:drawing>
          <wp:inline distT="0" distB="0" distL="0" distR="0" wp14:anchorId="31C3DD9E" wp14:editId="5507AE1D">
            <wp:extent cx="9998710" cy="2133600"/>
            <wp:effectExtent l="0" t="0" r="2540" b="0"/>
            <wp:docPr id="98180065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080871E" w14:textId="1AD4F8B5" w:rsidR="00A60745" w:rsidRPr="00F94854" w:rsidRDefault="00A60745" w:rsidP="00A60745">
      <w:pPr>
        <w:tabs>
          <w:tab w:val="left" w:pos="1065"/>
        </w:tabs>
        <w:rPr>
          <w:lang w:val="cy-GB"/>
        </w:rPr>
      </w:pPr>
    </w:p>
    <w:tbl>
      <w:tblPr>
        <w:tblStyle w:val="TableGrid"/>
        <w:tblW w:w="14459" w:type="dxa"/>
        <w:jc w:val="center"/>
        <w:tblLook w:val="04A0" w:firstRow="1" w:lastRow="0" w:firstColumn="1" w:lastColumn="0" w:noHBand="0" w:noVBand="1"/>
      </w:tblPr>
      <w:tblGrid>
        <w:gridCol w:w="2911"/>
        <w:gridCol w:w="1254"/>
        <w:gridCol w:w="906"/>
        <w:gridCol w:w="216"/>
        <w:gridCol w:w="1121"/>
        <w:gridCol w:w="1556"/>
        <w:gridCol w:w="1556"/>
        <w:gridCol w:w="2026"/>
        <w:gridCol w:w="2913"/>
      </w:tblGrid>
      <w:tr w:rsidR="00C0171E" w:rsidRPr="00F94854" w14:paraId="0F6CE065" w14:textId="77777777" w:rsidTr="000E272E">
        <w:trPr>
          <w:trHeight w:val="337"/>
          <w:jc w:val="center"/>
        </w:trPr>
        <w:tc>
          <w:tcPr>
            <w:tcW w:w="3108" w:type="dxa"/>
            <w:vMerge w:val="restart"/>
            <w:shd w:val="clear" w:color="auto" w:fill="FFCC66"/>
          </w:tcPr>
          <w:p w14:paraId="21FB2560" w14:textId="35C29E62" w:rsidR="00C0171E" w:rsidRPr="00F94854" w:rsidRDefault="00FF5E23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  <w:bookmarkStart w:id="21" w:name="_Hlk143530353"/>
            <w:bookmarkStart w:id="22" w:name="_Hlk145322416"/>
            <w:bookmarkStart w:id="23" w:name="_Hlk146112497"/>
            <w:bookmarkStart w:id="24" w:name="_Hlk171518519"/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>Dangosydd Perfformiad</w:t>
            </w:r>
            <w:r w:rsidR="00C0171E" w:rsidRPr="00F9485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2206" w:type="dxa"/>
            <w:gridSpan w:val="2"/>
            <w:shd w:val="clear" w:color="auto" w:fill="FFCC66"/>
          </w:tcPr>
          <w:p w14:paraId="3AC3381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9145" w:type="dxa"/>
            <w:gridSpan w:val="6"/>
            <w:shd w:val="clear" w:color="auto" w:fill="FFCC66"/>
          </w:tcPr>
          <w:p w14:paraId="3AD59D61" w14:textId="58331541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>Data</w:t>
            </w:r>
          </w:p>
        </w:tc>
      </w:tr>
      <w:tr w:rsidR="00C0171E" w:rsidRPr="00F94854" w14:paraId="2BFC9F98" w14:textId="77777777" w:rsidTr="000E272E">
        <w:trPr>
          <w:trHeight w:val="336"/>
          <w:jc w:val="center"/>
        </w:trPr>
        <w:tc>
          <w:tcPr>
            <w:tcW w:w="3108" w:type="dxa"/>
            <w:vMerge/>
            <w:shd w:val="clear" w:color="auto" w:fill="F6C5AC" w:themeFill="accent2" w:themeFillTint="66"/>
          </w:tcPr>
          <w:p w14:paraId="5EE94BF8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293" w:type="dxa"/>
            <w:shd w:val="clear" w:color="auto" w:fill="FFCC66"/>
          </w:tcPr>
          <w:p w14:paraId="37145BA9" w14:textId="1D6924E4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>2019/20</w:t>
            </w:r>
          </w:p>
          <w:p w14:paraId="230D31D2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142" w:type="dxa"/>
            <w:gridSpan w:val="2"/>
            <w:shd w:val="clear" w:color="auto" w:fill="FFCC66"/>
          </w:tcPr>
          <w:p w14:paraId="4C3D0D72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>2020/21</w:t>
            </w:r>
          </w:p>
          <w:p w14:paraId="5D39A52E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141" w:type="dxa"/>
            <w:shd w:val="clear" w:color="auto" w:fill="FFCC66"/>
          </w:tcPr>
          <w:p w14:paraId="0782BC97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>2021/22</w:t>
            </w:r>
          </w:p>
          <w:p w14:paraId="3D89AF6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315" w:type="dxa"/>
            <w:shd w:val="clear" w:color="auto" w:fill="FFCC66"/>
          </w:tcPr>
          <w:p w14:paraId="661A748E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>2022/23</w:t>
            </w:r>
          </w:p>
          <w:p w14:paraId="1FF654A3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268" w:type="dxa"/>
            <w:shd w:val="clear" w:color="auto" w:fill="FFCC66"/>
          </w:tcPr>
          <w:p w14:paraId="4819BE0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>2023/24</w:t>
            </w:r>
          </w:p>
        </w:tc>
        <w:tc>
          <w:tcPr>
            <w:tcW w:w="2063" w:type="dxa"/>
            <w:shd w:val="clear" w:color="auto" w:fill="FFCC66"/>
          </w:tcPr>
          <w:p w14:paraId="54F5727F" w14:textId="6FECCE4A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>2024/25</w:t>
            </w:r>
          </w:p>
        </w:tc>
        <w:tc>
          <w:tcPr>
            <w:tcW w:w="3129" w:type="dxa"/>
            <w:shd w:val="clear" w:color="auto" w:fill="FFCC66"/>
          </w:tcPr>
          <w:p w14:paraId="1E9B8043" w14:textId="20AF280A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cy-GB"/>
              </w:rPr>
              <w:t>Perfformiad</w:t>
            </w:r>
          </w:p>
        </w:tc>
      </w:tr>
      <w:bookmarkEnd w:id="21"/>
      <w:bookmarkEnd w:id="22"/>
      <w:bookmarkEnd w:id="23"/>
      <w:tr w:rsidR="00C0171E" w:rsidRPr="00F94854" w14:paraId="1CC59757" w14:textId="77777777" w:rsidTr="000E272E">
        <w:trPr>
          <w:jc w:val="center"/>
        </w:trPr>
        <w:tc>
          <w:tcPr>
            <w:tcW w:w="3108" w:type="dxa"/>
          </w:tcPr>
          <w:p w14:paraId="649DEC7B" w14:textId="1032C73C" w:rsidR="00C0171E" w:rsidRPr="00F94854" w:rsidRDefault="00D66BFC" w:rsidP="00BF4508">
            <w:pPr>
              <w:autoSpaceDE w:val="0"/>
              <w:autoSpaceDN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D66BFC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Nifer yr oedolion y darparwyd technoleg gynorthwyol electronig ar eu cyfer yn ystod y flwyddyn</w:t>
            </w:r>
          </w:p>
          <w:p w14:paraId="4A9E1E58" w14:textId="77777777" w:rsidR="00C0171E" w:rsidRPr="00F94854" w:rsidRDefault="00C0171E" w:rsidP="00BF4508">
            <w:pPr>
              <w:autoSpaceDE w:val="0"/>
              <w:autoSpaceDN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2EFEF55B" w14:textId="0AD0A0CE" w:rsidR="00C0171E" w:rsidRPr="00F94854" w:rsidRDefault="00C0171E" w:rsidP="00C0171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D66BF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  <w:p w14:paraId="158354ED" w14:textId="77777777" w:rsidR="00C0171E" w:rsidRPr="00F94854" w:rsidRDefault="00C0171E" w:rsidP="00BF4508">
            <w:pPr>
              <w:autoSpaceDE w:val="0"/>
              <w:autoSpaceDN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293" w:type="dxa"/>
          </w:tcPr>
          <w:p w14:paraId="6A5DBF3E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245</w:t>
            </w:r>
          </w:p>
        </w:tc>
        <w:tc>
          <w:tcPr>
            <w:tcW w:w="1142" w:type="dxa"/>
            <w:gridSpan w:val="2"/>
          </w:tcPr>
          <w:p w14:paraId="297EA1BD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169</w:t>
            </w:r>
          </w:p>
        </w:tc>
        <w:tc>
          <w:tcPr>
            <w:tcW w:w="1141" w:type="dxa"/>
          </w:tcPr>
          <w:p w14:paraId="7A0F9EEE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216</w:t>
            </w:r>
          </w:p>
        </w:tc>
        <w:tc>
          <w:tcPr>
            <w:tcW w:w="1315" w:type="dxa"/>
          </w:tcPr>
          <w:p w14:paraId="44511768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210</w:t>
            </w:r>
          </w:p>
        </w:tc>
        <w:tc>
          <w:tcPr>
            <w:tcW w:w="1268" w:type="dxa"/>
          </w:tcPr>
          <w:p w14:paraId="75FBCFDD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F94854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221</w:t>
            </w:r>
          </w:p>
        </w:tc>
        <w:tc>
          <w:tcPr>
            <w:tcW w:w="2063" w:type="dxa"/>
          </w:tcPr>
          <w:p w14:paraId="2CC7DC8F" w14:textId="5505F870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204</w:t>
            </w:r>
          </w:p>
        </w:tc>
        <w:tc>
          <w:tcPr>
            <w:tcW w:w="3129" w:type="dxa"/>
          </w:tcPr>
          <w:p w14:paraId="58623E61" w14:textId="7CC2EA43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highlight w:val="yellow"/>
                <w:lang w:val="cy-GB" w:eastAsia="en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dirywio</w:t>
            </w:r>
            <w:r w:rsidR="00C0171E" w:rsidRPr="00F94854">
              <w:rPr>
                <w:rFonts w:ascii="Century Gothic" w:hAnsi="Century Gothic"/>
                <w:color w:val="000000"/>
                <w:sz w:val="20"/>
                <w:szCs w:val="20"/>
                <w:highlight w:val="yellow"/>
                <w:lang w:val="cy-GB" w:eastAsia="en-GB"/>
              </w:rPr>
              <w:t xml:space="preserve"> </w:t>
            </w:r>
          </w:p>
        </w:tc>
      </w:tr>
      <w:tr w:rsidR="00C0171E" w:rsidRPr="00F94854" w14:paraId="12D8BB21" w14:textId="77777777" w:rsidTr="000E272E">
        <w:trPr>
          <w:jc w:val="center"/>
        </w:trPr>
        <w:tc>
          <w:tcPr>
            <w:tcW w:w="3108" w:type="dxa"/>
          </w:tcPr>
          <w:p w14:paraId="6F939436" w14:textId="0FADBAC7" w:rsidR="00C0171E" w:rsidRPr="00F94854" w:rsidRDefault="00B06CBC" w:rsidP="00BF4508">
            <w:pPr>
              <w:autoSpaceDE w:val="0"/>
              <w:autoSpaceDN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B06CBC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Cyfanswm y cleientiaid sy'n oedolion sy'n cael technoleg gynorthwyol electronig ar hyn o bryd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.</w:t>
            </w:r>
          </w:p>
          <w:p w14:paraId="0B57DC03" w14:textId="77777777" w:rsidR="00C0171E" w:rsidRPr="00F94854" w:rsidRDefault="00C0171E" w:rsidP="00BF4508">
            <w:pPr>
              <w:autoSpaceDE w:val="0"/>
              <w:autoSpaceDN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634B99A7" w14:textId="4C8C1411" w:rsidR="00C0171E" w:rsidRPr="00F94854" w:rsidRDefault="00C0171E" w:rsidP="00C0171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B06CB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293" w:type="dxa"/>
          </w:tcPr>
          <w:p w14:paraId="66528C95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1264</w:t>
            </w:r>
          </w:p>
        </w:tc>
        <w:tc>
          <w:tcPr>
            <w:tcW w:w="1142" w:type="dxa"/>
            <w:gridSpan w:val="2"/>
          </w:tcPr>
          <w:p w14:paraId="07E82612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1353</w:t>
            </w:r>
          </w:p>
        </w:tc>
        <w:tc>
          <w:tcPr>
            <w:tcW w:w="1141" w:type="dxa"/>
          </w:tcPr>
          <w:p w14:paraId="7009304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1527</w:t>
            </w:r>
          </w:p>
        </w:tc>
        <w:tc>
          <w:tcPr>
            <w:tcW w:w="1315" w:type="dxa"/>
          </w:tcPr>
          <w:p w14:paraId="2B8D9598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1639</w:t>
            </w:r>
          </w:p>
        </w:tc>
        <w:tc>
          <w:tcPr>
            <w:tcW w:w="1268" w:type="dxa"/>
          </w:tcPr>
          <w:p w14:paraId="71B0A97B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F94854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1768</w:t>
            </w:r>
          </w:p>
        </w:tc>
        <w:tc>
          <w:tcPr>
            <w:tcW w:w="2063" w:type="dxa"/>
          </w:tcPr>
          <w:p w14:paraId="4A147BD3" w14:textId="77777777" w:rsidR="00C0171E" w:rsidRPr="00F94854" w:rsidRDefault="00C0171E" w:rsidP="00D33417">
            <w:pPr>
              <w:autoSpaceDE w:val="0"/>
              <w:autoSpaceDN w:val="0"/>
              <w:adjustRightInd w:val="0"/>
              <w:jc w:val="center"/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859</w:t>
            </w:r>
          </w:p>
          <w:p w14:paraId="639E0ACD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3129" w:type="dxa"/>
          </w:tcPr>
          <w:p w14:paraId="2162B58B" w14:textId="1114FC3F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highlight w:val="yellow"/>
                <w:lang w:val="cy-GB" w:eastAsia="en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dirywio</w:t>
            </w:r>
          </w:p>
        </w:tc>
      </w:tr>
      <w:tr w:rsidR="00F7208E" w:rsidRPr="00F94854" w14:paraId="7F31719C" w14:textId="77777777" w:rsidTr="000E272E">
        <w:trPr>
          <w:jc w:val="center"/>
        </w:trPr>
        <w:tc>
          <w:tcPr>
            <w:tcW w:w="3108" w:type="dxa"/>
          </w:tcPr>
          <w:p w14:paraId="07357B5F" w14:textId="49C80853" w:rsidR="00F7208E" w:rsidRPr="00F94854" w:rsidRDefault="00F7208E" w:rsidP="00BF4508">
            <w:pPr>
              <w:autoSpaceDE w:val="0"/>
              <w:autoSpaceDN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% </w:t>
            </w:r>
            <w:r w:rsidR="004777DF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yr oedolion a ofynnodd am dechnoleg gynorthwyol lle gosodwyd offer</w:t>
            </w:r>
          </w:p>
          <w:p w14:paraId="4C55ACDB" w14:textId="28BA3670" w:rsidR="00F7208E" w:rsidRPr="00F94854" w:rsidRDefault="00F7208E" w:rsidP="00F7208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B06CB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293" w:type="dxa"/>
          </w:tcPr>
          <w:p w14:paraId="0DD520CF" w14:textId="54F53D1B" w:rsidR="00F7208E" w:rsidRPr="00F94854" w:rsidRDefault="00F7208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80.3%</w:t>
            </w:r>
          </w:p>
        </w:tc>
        <w:tc>
          <w:tcPr>
            <w:tcW w:w="1142" w:type="dxa"/>
            <w:gridSpan w:val="2"/>
          </w:tcPr>
          <w:p w14:paraId="4458511B" w14:textId="39E00C62" w:rsidR="00F7208E" w:rsidRPr="00F94854" w:rsidRDefault="00F7208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65.0%</w:t>
            </w:r>
          </w:p>
        </w:tc>
        <w:tc>
          <w:tcPr>
            <w:tcW w:w="1141" w:type="dxa"/>
          </w:tcPr>
          <w:p w14:paraId="0B2C6396" w14:textId="54E13597" w:rsidR="00F7208E" w:rsidRPr="00F94854" w:rsidRDefault="00F7208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61.9%</w:t>
            </w:r>
          </w:p>
        </w:tc>
        <w:tc>
          <w:tcPr>
            <w:tcW w:w="1315" w:type="dxa"/>
          </w:tcPr>
          <w:p w14:paraId="40F51EC0" w14:textId="53904C13" w:rsidR="00F7208E" w:rsidRPr="00F94854" w:rsidRDefault="00F7208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66.9%</w:t>
            </w:r>
          </w:p>
        </w:tc>
        <w:tc>
          <w:tcPr>
            <w:tcW w:w="1268" w:type="dxa"/>
          </w:tcPr>
          <w:p w14:paraId="16A97A81" w14:textId="07E99A3D" w:rsidR="00F7208E" w:rsidRPr="00F94854" w:rsidRDefault="00F7208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F94854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64.8%</w:t>
            </w:r>
          </w:p>
        </w:tc>
        <w:tc>
          <w:tcPr>
            <w:tcW w:w="2063" w:type="dxa"/>
          </w:tcPr>
          <w:p w14:paraId="7ECD56AA" w14:textId="6DA14C4B" w:rsidR="00F7208E" w:rsidRPr="00F94854" w:rsidRDefault="00F7208E" w:rsidP="00D33417">
            <w:pPr>
              <w:autoSpaceDE w:val="0"/>
              <w:autoSpaceDN w:val="0"/>
              <w:adjustRightInd w:val="0"/>
              <w:jc w:val="center"/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65.0%</w:t>
            </w:r>
          </w:p>
        </w:tc>
        <w:tc>
          <w:tcPr>
            <w:tcW w:w="3129" w:type="dxa"/>
          </w:tcPr>
          <w:p w14:paraId="2682B39E" w14:textId="760B7D36" w:rsidR="00F7208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cynyddu</w:t>
            </w:r>
          </w:p>
        </w:tc>
      </w:tr>
      <w:tr w:rsidR="00C0171E" w:rsidRPr="00F94854" w14:paraId="24F4FFAF" w14:textId="77777777" w:rsidTr="000E272E">
        <w:trPr>
          <w:jc w:val="center"/>
        </w:trPr>
        <w:tc>
          <w:tcPr>
            <w:tcW w:w="3108" w:type="dxa"/>
          </w:tcPr>
          <w:p w14:paraId="41C556E7" w14:textId="760D657C" w:rsidR="00C0171E" w:rsidRPr="00F94854" w:rsidRDefault="001162FC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bookmarkStart w:id="25" w:name="_Hlk171524589"/>
            <w:bookmarkStart w:id="26" w:name="_Hlk146116088"/>
            <w:r w:rsidRPr="001162FC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Nifer y plant ar y Gofrestr Amddiffyn Plant</w:t>
            </w:r>
          </w:p>
          <w:p w14:paraId="066F3A6B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  <w:p w14:paraId="1F8FA8B2" w14:textId="671ED783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B06CB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293" w:type="dxa"/>
          </w:tcPr>
          <w:p w14:paraId="654787FB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61</w:t>
            </w:r>
          </w:p>
        </w:tc>
        <w:tc>
          <w:tcPr>
            <w:tcW w:w="1142" w:type="dxa"/>
            <w:gridSpan w:val="2"/>
          </w:tcPr>
          <w:p w14:paraId="0438A7CA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52</w:t>
            </w:r>
          </w:p>
        </w:tc>
        <w:tc>
          <w:tcPr>
            <w:tcW w:w="1141" w:type="dxa"/>
          </w:tcPr>
          <w:p w14:paraId="0C89B0AD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64</w:t>
            </w:r>
          </w:p>
        </w:tc>
        <w:tc>
          <w:tcPr>
            <w:tcW w:w="1315" w:type="dxa"/>
          </w:tcPr>
          <w:p w14:paraId="194B8A7B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62</w:t>
            </w:r>
          </w:p>
        </w:tc>
        <w:tc>
          <w:tcPr>
            <w:tcW w:w="1268" w:type="dxa"/>
          </w:tcPr>
          <w:p w14:paraId="020C5BEA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103</w:t>
            </w:r>
          </w:p>
        </w:tc>
        <w:tc>
          <w:tcPr>
            <w:tcW w:w="2063" w:type="dxa"/>
          </w:tcPr>
          <w:p w14:paraId="4CF6A863" w14:textId="2C2B0E4A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99</w:t>
            </w:r>
          </w:p>
        </w:tc>
        <w:tc>
          <w:tcPr>
            <w:tcW w:w="3129" w:type="dxa"/>
          </w:tcPr>
          <w:p w14:paraId="2F2EE192" w14:textId="12AA237C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Yn gwella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</w:tr>
      <w:bookmarkEnd w:id="25"/>
      <w:tr w:rsidR="00C0171E" w:rsidRPr="00F94854" w14:paraId="053EC5E0" w14:textId="77777777" w:rsidTr="000E272E">
        <w:trPr>
          <w:jc w:val="center"/>
        </w:trPr>
        <w:tc>
          <w:tcPr>
            <w:tcW w:w="3108" w:type="dxa"/>
          </w:tcPr>
          <w:p w14:paraId="6C340DEB" w14:textId="679AB174" w:rsidR="00C0171E" w:rsidRPr="00F94854" w:rsidRDefault="00FD5B2A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D5B2A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Nifer y plant a ddaeth yn Blant sy’n Derbyn Gofal 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(Y</w:t>
            </w:r>
            <w:r w:rsidRPr="00FD5B2A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n 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Y</w:t>
            </w:r>
            <w:r w:rsidRPr="00FD5B2A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stod y 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F</w:t>
            </w:r>
            <w:r w:rsidRPr="00FD5B2A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lwyddyn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)</w:t>
            </w:r>
          </w:p>
          <w:p w14:paraId="38DACE10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  <w:p w14:paraId="66019B70" w14:textId="1833CA30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B06CB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293" w:type="dxa"/>
          </w:tcPr>
          <w:p w14:paraId="66B500BC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62</w:t>
            </w:r>
          </w:p>
        </w:tc>
        <w:tc>
          <w:tcPr>
            <w:tcW w:w="1142" w:type="dxa"/>
            <w:gridSpan w:val="2"/>
          </w:tcPr>
          <w:p w14:paraId="48EA1F76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38</w:t>
            </w:r>
          </w:p>
        </w:tc>
        <w:tc>
          <w:tcPr>
            <w:tcW w:w="1141" w:type="dxa"/>
          </w:tcPr>
          <w:p w14:paraId="58C5D2AC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47</w:t>
            </w:r>
          </w:p>
        </w:tc>
        <w:tc>
          <w:tcPr>
            <w:tcW w:w="1315" w:type="dxa"/>
          </w:tcPr>
          <w:p w14:paraId="38300466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63</w:t>
            </w:r>
          </w:p>
        </w:tc>
        <w:tc>
          <w:tcPr>
            <w:tcW w:w="1268" w:type="dxa"/>
          </w:tcPr>
          <w:p w14:paraId="252596D2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54</w:t>
            </w:r>
          </w:p>
        </w:tc>
        <w:tc>
          <w:tcPr>
            <w:tcW w:w="2063" w:type="dxa"/>
          </w:tcPr>
          <w:p w14:paraId="722AD162" w14:textId="286A3DFC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53</w:t>
            </w:r>
          </w:p>
        </w:tc>
        <w:tc>
          <w:tcPr>
            <w:tcW w:w="3129" w:type="dxa"/>
          </w:tcPr>
          <w:p w14:paraId="2E17C0FE" w14:textId="4E506FBE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Yn gwella</w:t>
            </w:r>
          </w:p>
        </w:tc>
      </w:tr>
      <w:tr w:rsidR="00C0171E" w:rsidRPr="00F94854" w14:paraId="0679A11C" w14:textId="77777777" w:rsidTr="000E272E">
        <w:trPr>
          <w:jc w:val="center"/>
        </w:trPr>
        <w:tc>
          <w:tcPr>
            <w:tcW w:w="3108" w:type="dxa"/>
            <w:vAlign w:val="bottom"/>
          </w:tcPr>
          <w:p w14:paraId="283ED12A" w14:textId="3F7D559E" w:rsidR="00C0171E" w:rsidRPr="00F94854" w:rsidRDefault="005C33F6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5C33F6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Cyfanswm y Plant sy’n Derbyn Gofal sydd wedi’u lleoli yng Nghymru, ond y tu allan i'r </w:t>
            </w:r>
            <w:proofErr w:type="spellStart"/>
            <w:r w:rsidRPr="005C33F6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ALl</w:t>
            </w:r>
            <w:proofErr w:type="spellEnd"/>
            <w:r w:rsidRPr="005C33F6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 cyfrifol (ac eithrio'r rhai mewn lleoliadau mabwysiadu) (ar 31 Mawrth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)</w:t>
            </w:r>
          </w:p>
          <w:p w14:paraId="2F33B100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</w:p>
          <w:p w14:paraId="5439CB49" w14:textId="59D93BFC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lastRenderedPageBreak/>
              <w:t>(</w:t>
            </w:r>
            <w:r w:rsidR="00B06CB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293" w:type="dxa"/>
          </w:tcPr>
          <w:p w14:paraId="4838901A" w14:textId="359677A0" w:rsidR="00C0171E" w:rsidRPr="00F94854" w:rsidRDefault="004777DF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lastRenderedPageBreak/>
              <w:t>Ddim ar gael</w:t>
            </w:r>
          </w:p>
        </w:tc>
        <w:tc>
          <w:tcPr>
            <w:tcW w:w="1142" w:type="dxa"/>
            <w:gridSpan w:val="2"/>
          </w:tcPr>
          <w:p w14:paraId="3CFD147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65</w:t>
            </w:r>
          </w:p>
        </w:tc>
        <w:tc>
          <w:tcPr>
            <w:tcW w:w="1141" w:type="dxa"/>
          </w:tcPr>
          <w:p w14:paraId="54068C4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51</w:t>
            </w:r>
          </w:p>
        </w:tc>
        <w:tc>
          <w:tcPr>
            <w:tcW w:w="1315" w:type="dxa"/>
          </w:tcPr>
          <w:p w14:paraId="1A3FFCA6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52</w:t>
            </w:r>
          </w:p>
        </w:tc>
        <w:tc>
          <w:tcPr>
            <w:tcW w:w="1268" w:type="dxa"/>
          </w:tcPr>
          <w:p w14:paraId="23CC2E05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46</w:t>
            </w:r>
          </w:p>
        </w:tc>
        <w:tc>
          <w:tcPr>
            <w:tcW w:w="2063" w:type="dxa"/>
          </w:tcPr>
          <w:p w14:paraId="3B090BA8" w14:textId="1AB79DBA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52</w:t>
            </w:r>
          </w:p>
        </w:tc>
        <w:tc>
          <w:tcPr>
            <w:tcW w:w="3129" w:type="dxa"/>
          </w:tcPr>
          <w:p w14:paraId="6B0E34C1" w14:textId="00B32849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dirywio</w:t>
            </w:r>
          </w:p>
        </w:tc>
      </w:tr>
      <w:tr w:rsidR="00C0171E" w:rsidRPr="00F94854" w14:paraId="011171E0" w14:textId="77777777" w:rsidTr="000E272E">
        <w:trPr>
          <w:jc w:val="center"/>
        </w:trPr>
        <w:tc>
          <w:tcPr>
            <w:tcW w:w="3108" w:type="dxa"/>
            <w:vAlign w:val="bottom"/>
          </w:tcPr>
          <w:p w14:paraId="600DEEF5" w14:textId="140E9E22" w:rsidR="00C0171E" w:rsidRPr="00F94854" w:rsidRDefault="00106DE4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106DE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Cyfanswm y Plant sy’n Derbyn Gofal ar ddiwedd y flwyddyn gasglu sydd wedi’u lleoli y tu allan i Gymru (ar 31 Mawrth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)</w:t>
            </w:r>
          </w:p>
          <w:p w14:paraId="032670F7" w14:textId="75858E9C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B06CB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293" w:type="dxa"/>
          </w:tcPr>
          <w:p w14:paraId="74C85346" w14:textId="4C2762D0" w:rsidR="00C0171E" w:rsidRPr="00F94854" w:rsidRDefault="004777DF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Ddim ar gael</w:t>
            </w:r>
          </w:p>
        </w:tc>
        <w:tc>
          <w:tcPr>
            <w:tcW w:w="1142" w:type="dxa"/>
            <w:gridSpan w:val="2"/>
          </w:tcPr>
          <w:p w14:paraId="442F905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5</w:t>
            </w:r>
          </w:p>
        </w:tc>
        <w:tc>
          <w:tcPr>
            <w:tcW w:w="1141" w:type="dxa"/>
          </w:tcPr>
          <w:p w14:paraId="6FC0C6A5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</w:t>
            </w:r>
          </w:p>
        </w:tc>
        <w:tc>
          <w:tcPr>
            <w:tcW w:w="1315" w:type="dxa"/>
          </w:tcPr>
          <w:p w14:paraId="5191A9DE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12</w:t>
            </w:r>
          </w:p>
        </w:tc>
        <w:tc>
          <w:tcPr>
            <w:tcW w:w="1268" w:type="dxa"/>
          </w:tcPr>
          <w:p w14:paraId="5C2E824A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16</w:t>
            </w:r>
          </w:p>
        </w:tc>
        <w:tc>
          <w:tcPr>
            <w:tcW w:w="2063" w:type="dxa"/>
          </w:tcPr>
          <w:p w14:paraId="5AAD7B94" w14:textId="3A02858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15</w:t>
            </w:r>
          </w:p>
        </w:tc>
        <w:tc>
          <w:tcPr>
            <w:tcW w:w="3129" w:type="dxa"/>
          </w:tcPr>
          <w:p w14:paraId="7F492626" w14:textId="4DA767BD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Yn gwella</w:t>
            </w:r>
          </w:p>
        </w:tc>
      </w:tr>
      <w:tr w:rsidR="00C0171E" w:rsidRPr="00F94854" w14:paraId="79BA5CAC" w14:textId="77777777" w:rsidTr="000E272E">
        <w:trPr>
          <w:jc w:val="center"/>
        </w:trPr>
        <w:tc>
          <w:tcPr>
            <w:tcW w:w="3108" w:type="dxa"/>
          </w:tcPr>
          <w:p w14:paraId="34AF37E5" w14:textId="66ADCE48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% </w:t>
            </w:r>
            <w:r w:rsidR="001E3404" w:rsidRPr="001E340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yr aelwydydd y llwyddwyd i’w hatal rhag digartrefedd (adran 66</w:t>
            </w: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)  </w:t>
            </w:r>
          </w:p>
          <w:p w14:paraId="3C263502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5AEE37A7" w14:textId="3FEE836E" w:rsidR="00C0171E" w:rsidRPr="00F94854" w:rsidRDefault="00C0171E" w:rsidP="00C0171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Targe</w:t>
            </w:r>
            <w:r w:rsidR="001E340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d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60</w:t>
            </w:r>
          </w:p>
          <w:p w14:paraId="154A5CB8" w14:textId="2F0744BF" w:rsidR="00C0171E" w:rsidRPr="00F94854" w:rsidRDefault="00C0171E" w:rsidP="00C0171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B06CB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293" w:type="dxa"/>
          </w:tcPr>
          <w:p w14:paraId="60D3B71D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72</w:t>
            </w:r>
          </w:p>
        </w:tc>
        <w:tc>
          <w:tcPr>
            <w:tcW w:w="1142" w:type="dxa"/>
            <w:gridSpan w:val="2"/>
          </w:tcPr>
          <w:p w14:paraId="3524C8B0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59</w:t>
            </w:r>
          </w:p>
        </w:tc>
        <w:tc>
          <w:tcPr>
            <w:tcW w:w="1141" w:type="dxa"/>
          </w:tcPr>
          <w:p w14:paraId="5F33CE5E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75.2</w:t>
            </w:r>
          </w:p>
        </w:tc>
        <w:tc>
          <w:tcPr>
            <w:tcW w:w="1315" w:type="dxa"/>
          </w:tcPr>
          <w:p w14:paraId="6180E275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63.5</w:t>
            </w:r>
          </w:p>
        </w:tc>
        <w:tc>
          <w:tcPr>
            <w:tcW w:w="1268" w:type="dxa"/>
          </w:tcPr>
          <w:p w14:paraId="287C9B71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55.2</w:t>
            </w:r>
          </w:p>
        </w:tc>
        <w:tc>
          <w:tcPr>
            <w:tcW w:w="2063" w:type="dxa"/>
          </w:tcPr>
          <w:p w14:paraId="34A16D58" w14:textId="70B3EC6C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54</w:t>
            </w:r>
          </w:p>
        </w:tc>
        <w:tc>
          <w:tcPr>
            <w:tcW w:w="3129" w:type="dxa"/>
          </w:tcPr>
          <w:p w14:paraId="4F63F7F8" w14:textId="7E571853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Yn gwella</w:t>
            </w:r>
          </w:p>
        </w:tc>
      </w:tr>
      <w:tr w:rsidR="00C0171E" w:rsidRPr="00F94854" w14:paraId="68F378B6" w14:textId="77777777" w:rsidTr="000E272E">
        <w:trPr>
          <w:trHeight w:val="3393"/>
          <w:jc w:val="center"/>
        </w:trPr>
        <w:tc>
          <w:tcPr>
            <w:tcW w:w="3108" w:type="dxa"/>
          </w:tcPr>
          <w:p w14:paraId="7D8228A5" w14:textId="7A105B66" w:rsidR="00C0171E" w:rsidRPr="00F94854" w:rsidRDefault="00FC3441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C3441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Nifer yr unedau tai fforddiadwy ychwanegol a ddarparwyd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 </w:t>
            </w:r>
          </w:p>
          <w:p w14:paraId="5BF2AEBF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4FF78BEA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4BD698DA" w14:textId="42DB3786" w:rsidR="00281B83" w:rsidRPr="00F94854" w:rsidRDefault="00AC1214" w:rsidP="00281B8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Ni ellir ond adeiladu unedau tai gan ddibynnu ar swm y grant y mae’r awdurdod lleol yn ei gael gan Lywodraeth Cymru.</w:t>
            </w:r>
            <w:r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br/>
              <w:t xml:space="preserve">Dyrennir yr holl gyllid i </w:t>
            </w:r>
            <w:r w:rsidR="001351F4"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roi cymorth i ddatblygu unedau tai fforddiadwy ychwanegol yn flynyddol</w:t>
            </w:r>
          </w:p>
          <w:p w14:paraId="055E2D05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293" w:type="dxa"/>
          </w:tcPr>
          <w:p w14:paraId="08F1BBA9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7</w:t>
            </w:r>
          </w:p>
        </w:tc>
        <w:tc>
          <w:tcPr>
            <w:tcW w:w="1142" w:type="dxa"/>
            <w:gridSpan w:val="2"/>
          </w:tcPr>
          <w:p w14:paraId="3CB907A1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67</w:t>
            </w:r>
          </w:p>
        </w:tc>
        <w:tc>
          <w:tcPr>
            <w:tcW w:w="1141" w:type="dxa"/>
          </w:tcPr>
          <w:p w14:paraId="21667F09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43</w:t>
            </w:r>
          </w:p>
        </w:tc>
        <w:tc>
          <w:tcPr>
            <w:tcW w:w="1315" w:type="dxa"/>
          </w:tcPr>
          <w:p w14:paraId="7424440C" w14:textId="678AA1C2" w:rsidR="00C0171E" w:rsidRPr="00F94854" w:rsidRDefault="00CE0A3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Cyfanswm o 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6 </w:t>
            </w:r>
            <w:r w:rsidR="001351F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uned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 </w:t>
            </w:r>
          </w:p>
          <w:p w14:paraId="2E538103" w14:textId="46327A3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 (5 </w:t>
            </w:r>
            <w:r w:rsidR="00CE0A33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uned wedi’u darparu gan ddefnyddio Grant Tai Cymdeithasol</w:t>
            </w:r>
          </w:p>
          <w:p w14:paraId="54892548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2C682927" w14:textId="5896D0E3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1 </w:t>
            </w:r>
            <w:r w:rsidR="00CE0A33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uned wedi’i darparu trwy</w:t>
            </w: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 </w:t>
            </w:r>
            <w:r w:rsidR="00CE0A33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A</w:t>
            </w: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106)</w:t>
            </w:r>
          </w:p>
          <w:p w14:paraId="32FF8985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104B90AE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268" w:type="dxa"/>
          </w:tcPr>
          <w:p w14:paraId="3DFA2320" w14:textId="3330B1E2" w:rsidR="00C0171E" w:rsidRPr="00F94854" w:rsidRDefault="00CE0A3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Cyfanswm o 25 uned</w:t>
            </w:r>
          </w:p>
          <w:p w14:paraId="40225A24" w14:textId="7B2DD6DA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(25 </w:t>
            </w:r>
            <w:r w:rsidR="00CE0A33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o unedau wedi’u darparu gan ddefnyddio Grant Tai Cymdeithasol</w:t>
            </w:r>
          </w:p>
          <w:p w14:paraId="00E8F6EA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04552EB3" w14:textId="60C7C6F5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0 </w:t>
            </w:r>
            <w:r w:rsidR="00CE0A33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uned wedi’i darparu trwy</w:t>
            </w:r>
            <w:r w:rsidR="00CE0A33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 </w:t>
            </w:r>
            <w:r w:rsidR="00CE0A33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A</w:t>
            </w:r>
            <w:r w:rsidR="00CE0A33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106</w:t>
            </w: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)</w:t>
            </w:r>
          </w:p>
        </w:tc>
        <w:tc>
          <w:tcPr>
            <w:tcW w:w="2063" w:type="dxa"/>
          </w:tcPr>
          <w:p w14:paraId="1578B91E" w14:textId="434C6E78" w:rsidR="00C0171E" w:rsidRPr="00F94854" w:rsidRDefault="00C0171E" w:rsidP="00E869E8">
            <w:pPr>
              <w:autoSpaceDE w:val="0"/>
              <w:autoSpaceDN w:val="0"/>
              <w:adjustRightInd w:val="0"/>
              <w:jc w:val="center"/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 xml:space="preserve">35 </w:t>
            </w:r>
            <w:r w:rsidR="00CE0A33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o unedau wedi’u darparu trwy Grant Tai Cymdeithasol</w:t>
            </w: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 xml:space="preserve">) </w:t>
            </w:r>
          </w:p>
          <w:p w14:paraId="53626E0B" w14:textId="77777777" w:rsidR="00C0171E" w:rsidRPr="00F94854" w:rsidRDefault="00C0171E" w:rsidP="00E869E8">
            <w:pPr>
              <w:autoSpaceDE w:val="0"/>
              <w:autoSpaceDN w:val="0"/>
              <w:adjustRightInd w:val="0"/>
              <w:jc w:val="center"/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</w:pPr>
          </w:p>
          <w:p w14:paraId="22ECBF5C" w14:textId="516EDD6F" w:rsidR="00C0171E" w:rsidRPr="00F94854" w:rsidRDefault="00C0171E" w:rsidP="00E869E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 xml:space="preserve">1 </w:t>
            </w:r>
            <w:r w:rsidR="00CE0A33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Uned wedi’i darparu trwy’r Rhaglen Gyfalaf Llety Trosiannol</w:t>
            </w: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 xml:space="preserve"> (TACP)</w:t>
            </w:r>
          </w:p>
        </w:tc>
        <w:tc>
          <w:tcPr>
            <w:tcW w:w="3129" w:type="dxa"/>
          </w:tcPr>
          <w:p w14:paraId="52ED4BA4" w14:textId="23C25D21" w:rsidR="00C0171E" w:rsidRPr="00F94854" w:rsidRDefault="00CE0A3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Yn unol â grant Llywodraeth Cymru</w:t>
            </w:r>
          </w:p>
        </w:tc>
      </w:tr>
      <w:tr w:rsidR="00C0171E" w:rsidRPr="00F94854" w14:paraId="4EFA8A1C" w14:textId="77777777" w:rsidTr="000E272E">
        <w:trPr>
          <w:jc w:val="center"/>
        </w:trPr>
        <w:tc>
          <w:tcPr>
            <w:tcW w:w="3108" w:type="dxa"/>
          </w:tcPr>
          <w:p w14:paraId="5F6ABEA0" w14:textId="18441CA9" w:rsidR="00C0171E" w:rsidRPr="00F94854" w:rsidRDefault="00E92987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E92987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Niferoedd sy'n aros ar y gofrestr tai cymdeithasol</w:t>
            </w:r>
          </w:p>
          <w:p w14:paraId="52BABC11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69B4AD81" w14:textId="224AB231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B06CB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</w:tc>
        <w:tc>
          <w:tcPr>
            <w:tcW w:w="1293" w:type="dxa"/>
          </w:tcPr>
          <w:p w14:paraId="53711D6E" w14:textId="77777777" w:rsidR="00C0171E" w:rsidRPr="00F94854" w:rsidRDefault="00C0171E" w:rsidP="00BF4508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2,151</w:t>
            </w:r>
          </w:p>
          <w:p w14:paraId="3582F08F" w14:textId="0A87FD5D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142" w:type="dxa"/>
            <w:gridSpan w:val="2"/>
          </w:tcPr>
          <w:p w14:paraId="7B53717E" w14:textId="77777777" w:rsidR="00C0171E" w:rsidRPr="00F94854" w:rsidRDefault="00C0171E" w:rsidP="00BF4508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1,218</w:t>
            </w:r>
          </w:p>
          <w:p w14:paraId="4B35DCEB" w14:textId="1E0F806D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141" w:type="dxa"/>
          </w:tcPr>
          <w:p w14:paraId="6C68FDCF" w14:textId="77777777" w:rsidR="00C0171E" w:rsidRPr="00F94854" w:rsidRDefault="00C0171E" w:rsidP="00BF4508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4,191</w:t>
            </w:r>
          </w:p>
          <w:p w14:paraId="12DDD142" w14:textId="53BE8C72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315" w:type="dxa"/>
          </w:tcPr>
          <w:p w14:paraId="62B1898C" w14:textId="77777777" w:rsidR="00C0171E" w:rsidRPr="00F94854" w:rsidRDefault="00C0171E" w:rsidP="00BF4508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4,688</w:t>
            </w:r>
          </w:p>
          <w:p w14:paraId="4FF69F05" w14:textId="501EC9C1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268" w:type="dxa"/>
          </w:tcPr>
          <w:p w14:paraId="4D520D8E" w14:textId="24C73CAE" w:rsidR="00C0171E" w:rsidRPr="00F94854" w:rsidRDefault="00C0171E" w:rsidP="00BF4508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2735</w:t>
            </w:r>
          </w:p>
          <w:p w14:paraId="433F5084" w14:textId="77777777" w:rsidR="00C0171E" w:rsidRPr="00F94854" w:rsidRDefault="00C0171E" w:rsidP="00BF4508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063" w:type="dxa"/>
          </w:tcPr>
          <w:p w14:paraId="53A8579D" w14:textId="77777777" w:rsidR="00C0171E" w:rsidRPr="00F94854" w:rsidRDefault="00C0171E" w:rsidP="00341BC1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2617</w:t>
            </w:r>
          </w:p>
          <w:p w14:paraId="18380AF0" w14:textId="77777777" w:rsidR="00C0171E" w:rsidRPr="00F94854" w:rsidRDefault="00C0171E" w:rsidP="00BF4508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129" w:type="dxa"/>
          </w:tcPr>
          <w:p w14:paraId="6F00BFA7" w14:textId="1EEA15A3" w:rsidR="00C0171E" w:rsidRPr="00F94854" w:rsidRDefault="00FF5E23" w:rsidP="00BF4508">
            <w:pPr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Yn gwella</w:t>
            </w:r>
          </w:p>
        </w:tc>
      </w:tr>
      <w:tr w:rsidR="00C0171E" w:rsidRPr="00F94854" w14:paraId="48DE7704" w14:textId="77777777" w:rsidTr="000E272E">
        <w:trPr>
          <w:jc w:val="center"/>
        </w:trPr>
        <w:tc>
          <w:tcPr>
            <w:tcW w:w="3108" w:type="dxa"/>
          </w:tcPr>
          <w:p w14:paraId="3459AEB7" w14:textId="7AE550EC" w:rsidR="00C0171E" w:rsidRPr="00F94854" w:rsidRDefault="00BF0CC0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bookmarkStart w:id="27" w:name="_Hlk170974018"/>
            <w:r w:rsidRPr="00BF0CC0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Nifer y grantiau cyfleusterau i’r anabl a gwblhawyd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 </w:t>
            </w:r>
          </w:p>
          <w:p w14:paraId="13493B1F" w14:textId="59FD6416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(</w:t>
            </w:r>
            <w:r w:rsidR="00B06CB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  <w:r w:rsidRPr="00F9485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)</w:t>
            </w:r>
          </w:p>
          <w:p w14:paraId="7C9121F2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293" w:type="dxa"/>
          </w:tcPr>
          <w:p w14:paraId="66D02F95" w14:textId="11A0E26D" w:rsidR="00C0171E" w:rsidRPr="00F94854" w:rsidRDefault="0052118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Amh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.</w:t>
            </w:r>
          </w:p>
        </w:tc>
        <w:tc>
          <w:tcPr>
            <w:tcW w:w="1142" w:type="dxa"/>
            <w:gridSpan w:val="2"/>
          </w:tcPr>
          <w:p w14:paraId="5BBE4BE8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30</w:t>
            </w:r>
          </w:p>
        </w:tc>
        <w:tc>
          <w:tcPr>
            <w:tcW w:w="1141" w:type="dxa"/>
          </w:tcPr>
          <w:p w14:paraId="2E72E8E3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31</w:t>
            </w:r>
          </w:p>
        </w:tc>
        <w:tc>
          <w:tcPr>
            <w:tcW w:w="1315" w:type="dxa"/>
          </w:tcPr>
          <w:p w14:paraId="095D0BA2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sz w:val="20"/>
                <w:szCs w:val="20"/>
                <w:lang w:val="cy-GB"/>
              </w:rPr>
              <w:t>63</w:t>
            </w:r>
          </w:p>
        </w:tc>
        <w:tc>
          <w:tcPr>
            <w:tcW w:w="1268" w:type="dxa"/>
          </w:tcPr>
          <w:p w14:paraId="5193FE0C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F94854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91</w:t>
            </w:r>
          </w:p>
        </w:tc>
        <w:tc>
          <w:tcPr>
            <w:tcW w:w="2063" w:type="dxa"/>
          </w:tcPr>
          <w:p w14:paraId="0DF36D20" w14:textId="7690CA6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53</w:t>
            </w:r>
          </w:p>
        </w:tc>
        <w:tc>
          <w:tcPr>
            <w:tcW w:w="3129" w:type="dxa"/>
          </w:tcPr>
          <w:p w14:paraId="3585F50A" w14:textId="6A821EC9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highlight w:val="yellow"/>
                <w:lang w:val="cy-GB" w:eastAsia="en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dirywio</w:t>
            </w:r>
          </w:p>
        </w:tc>
      </w:tr>
      <w:bookmarkEnd w:id="27"/>
      <w:tr w:rsidR="00C0171E" w:rsidRPr="00F94854" w14:paraId="2F48AFC7" w14:textId="77777777" w:rsidTr="000E272E">
        <w:trPr>
          <w:jc w:val="center"/>
        </w:trPr>
        <w:tc>
          <w:tcPr>
            <w:tcW w:w="3108" w:type="dxa"/>
          </w:tcPr>
          <w:p w14:paraId="1988A89A" w14:textId="73906C3C" w:rsidR="00C0171E" w:rsidRPr="00F94854" w:rsidRDefault="004C65E0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4C65E0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Cynllun Cartrefi i Wcráin</w:t>
            </w:r>
            <w:r w:rsidR="00C0171E"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:</w:t>
            </w:r>
          </w:p>
          <w:p w14:paraId="2AB8CEC0" w14:textId="580F06F2" w:rsidR="00C0171E" w:rsidRPr="00F94854" w:rsidRDefault="004C65E0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Gwesteion</w:t>
            </w:r>
          </w:p>
          <w:p w14:paraId="0B9AA58E" w14:textId="4C0722F5" w:rsidR="00C0171E" w:rsidRPr="00F94854" w:rsidRDefault="004C65E0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Cyfran o’r Boblogaeth</w:t>
            </w:r>
          </w:p>
          <w:p w14:paraId="62A42D7A" w14:textId="77777777" w:rsidR="00C0171E" w:rsidRPr="00F94854" w:rsidRDefault="00C0171E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0EE05513" w14:textId="2FEA688A" w:rsidR="00C0171E" w:rsidRPr="00F94854" w:rsidRDefault="00B06CBC" w:rsidP="00BF4508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</w:p>
        </w:tc>
        <w:tc>
          <w:tcPr>
            <w:tcW w:w="1293" w:type="dxa"/>
          </w:tcPr>
          <w:p w14:paraId="4F2C6BA7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-</w:t>
            </w:r>
          </w:p>
        </w:tc>
        <w:tc>
          <w:tcPr>
            <w:tcW w:w="1142" w:type="dxa"/>
            <w:gridSpan w:val="2"/>
          </w:tcPr>
          <w:p w14:paraId="762AD6E2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-</w:t>
            </w:r>
          </w:p>
        </w:tc>
        <w:tc>
          <w:tcPr>
            <w:tcW w:w="1141" w:type="dxa"/>
          </w:tcPr>
          <w:p w14:paraId="6482878C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-</w:t>
            </w:r>
          </w:p>
        </w:tc>
        <w:tc>
          <w:tcPr>
            <w:tcW w:w="1315" w:type="dxa"/>
          </w:tcPr>
          <w:p w14:paraId="7E96F1FA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</w:p>
          <w:p w14:paraId="7FCE082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>57</w:t>
            </w:r>
          </w:p>
          <w:p w14:paraId="1E1B44E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</w:pPr>
            <w:r w:rsidRPr="00F94854">
              <w:rPr>
                <w:rFonts w:ascii="Century Gothic" w:hAnsi="Century Gothic" w:cs="Century Gothic"/>
                <w:color w:val="000000"/>
                <w:sz w:val="20"/>
                <w:szCs w:val="20"/>
                <w:lang w:val="cy-GB"/>
              </w:rPr>
              <w:t xml:space="preserve">74% </w:t>
            </w:r>
          </w:p>
        </w:tc>
        <w:tc>
          <w:tcPr>
            <w:tcW w:w="1268" w:type="dxa"/>
          </w:tcPr>
          <w:p w14:paraId="172EA364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</w:p>
          <w:p w14:paraId="733EEE85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F94854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72</w:t>
            </w:r>
          </w:p>
          <w:p w14:paraId="50515130" w14:textId="77777777" w:rsidR="00C0171E" w:rsidRPr="00F94854" w:rsidRDefault="00C0171E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F94854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91%</w:t>
            </w:r>
          </w:p>
        </w:tc>
        <w:tc>
          <w:tcPr>
            <w:tcW w:w="2063" w:type="dxa"/>
          </w:tcPr>
          <w:p w14:paraId="676E2EF0" w14:textId="77777777" w:rsidR="00C0171E" w:rsidRPr="00F94854" w:rsidRDefault="00C0171E" w:rsidP="00341BC1">
            <w:pPr>
              <w:autoSpaceDE w:val="0"/>
              <w:autoSpaceDN w:val="0"/>
              <w:adjustRightInd w:val="0"/>
              <w:jc w:val="center"/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</w:pPr>
          </w:p>
          <w:p w14:paraId="52AC6844" w14:textId="03C63F11" w:rsidR="00C0171E" w:rsidRPr="00F94854" w:rsidRDefault="00C0171E" w:rsidP="00341BC1">
            <w:pPr>
              <w:autoSpaceDE w:val="0"/>
              <w:autoSpaceDN w:val="0"/>
              <w:adjustRightInd w:val="0"/>
              <w:jc w:val="center"/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70</w:t>
            </w:r>
          </w:p>
          <w:p w14:paraId="063BC201" w14:textId="3B28CD00" w:rsidR="00C0171E" w:rsidRPr="00F94854" w:rsidRDefault="00C0171E" w:rsidP="00341B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F94854">
              <w:rPr>
                <w:rFonts w:ascii="Century Gothic" w:eastAsia="Aptos" w:hAnsi="Century Gothic" w:cs="Times New Roman"/>
                <w:color w:val="000000"/>
                <w:sz w:val="22"/>
                <w:szCs w:val="22"/>
                <w:lang w:val="cy-GB" w:eastAsia="en-GB"/>
              </w:rPr>
              <w:t>89%</w:t>
            </w:r>
          </w:p>
        </w:tc>
        <w:tc>
          <w:tcPr>
            <w:tcW w:w="3129" w:type="dxa"/>
          </w:tcPr>
          <w:p w14:paraId="5AA4756E" w14:textId="6DF1E3B1" w:rsidR="00C0171E" w:rsidRPr="00F94854" w:rsidRDefault="00FF5E23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highlight w:val="yellow"/>
                <w:lang w:val="cy-GB" w:eastAsia="en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dirywio</w:t>
            </w:r>
          </w:p>
        </w:tc>
      </w:tr>
      <w:bookmarkEnd w:id="24"/>
      <w:bookmarkEnd w:id="26"/>
    </w:tbl>
    <w:p w14:paraId="651DFB33" w14:textId="77777777" w:rsidR="00A60745" w:rsidRPr="00894883" w:rsidRDefault="00A60745" w:rsidP="00A60745">
      <w:pPr>
        <w:tabs>
          <w:tab w:val="left" w:pos="1065"/>
        </w:tabs>
        <w:rPr>
          <w:sz w:val="20"/>
          <w:szCs w:val="20"/>
          <w:lang w:val="cy-GB"/>
        </w:rPr>
      </w:pPr>
    </w:p>
    <w:tbl>
      <w:tblPr>
        <w:tblStyle w:val="TableGrid"/>
        <w:tblpPr w:leftFromText="180" w:rightFromText="180" w:horzAnchor="margin" w:tblpY="-1440"/>
        <w:tblW w:w="15446" w:type="dxa"/>
        <w:tblLook w:val="04A0" w:firstRow="1" w:lastRow="0" w:firstColumn="1" w:lastColumn="0" w:noHBand="0" w:noVBand="1"/>
      </w:tblPr>
      <w:tblGrid>
        <w:gridCol w:w="3335"/>
        <w:gridCol w:w="10977"/>
        <w:gridCol w:w="1134"/>
      </w:tblGrid>
      <w:tr w:rsidR="00A60745" w:rsidRPr="00894883" w14:paraId="6DF243C5" w14:textId="77777777" w:rsidTr="00A60745">
        <w:tc>
          <w:tcPr>
            <w:tcW w:w="3335" w:type="dxa"/>
            <w:shd w:val="clear" w:color="auto" w:fill="ADADAD" w:themeFill="background2" w:themeFillShade="BF"/>
          </w:tcPr>
          <w:p w14:paraId="38D86A45" w14:textId="2F0FC799" w:rsidR="00A60745" w:rsidRPr="00894883" w:rsidRDefault="001155C9" w:rsidP="00A60745">
            <w:pPr>
              <w:rPr>
                <w:b/>
                <w:bCs/>
                <w:color w:val="FFFFFF" w:themeColor="background1"/>
                <w:lang w:val="cy-GB"/>
              </w:rPr>
            </w:pPr>
            <w:r w:rsidRPr="00894883">
              <w:rPr>
                <w:b/>
                <w:bCs/>
                <w:color w:val="FFFFFF" w:themeColor="background1"/>
                <w:lang w:val="cy-GB"/>
              </w:rPr>
              <w:lastRenderedPageBreak/>
              <w:t xml:space="preserve">Gweithgarwch </w:t>
            </w:r>
            <w:r w:rsidR="00A60745" w:rsidRPr="00894883">
              <w:rPr>
                <w:b/>
                <w:bCs/>
                <w:color w:val="FFFFFF" w:themeColor="background1"/>
                <w:lang w:val="cy-GB"/>
              </w:rPr>
              <w:t>2024/25</w:t>
            </w:r>
          </w:p>
        </w:tc>
        <w:tc>
          <w:tcPr>
            <w:tcW w:w="10977" w:type="dxa"/>
            <w:shd w:val="clear" w:color="auto" w:fill="ADADAD" w:themeFill="background2" w:themeFillShade="BF"/>
          </w:tcPr>
          <w:p w14:paraId="5E03CCD4" w14:textId="74B12A9E" w:rsidR="00A60745" w:rsidRPr="00894883" w:rsidRDefault="00CC3E61" w:rsidP="00A60745">
            <w:pPr>
              <w:rPr>
                <w:b/>
                <w:bCs/>
                <w:color w:val="FFFFFF" w:themeColor="background1"/>
                <w:lang w:val="cy-GB"/>
              </w:rPr>
            </w:pPr>
            <w:r w:rsidRPr="00894883">
              <w:rPr>
                <w:b/>
                <w:bCs/>
                <w:color w:val="FFFFFF" w:themeColor="background1"/>
                <w:lang w:val="cy-GB"/>
              </w:rPr>
              <w:t>Sylwebaeth ar Gynnydd y Gweithgarwch</w:t>
            </w:r>
          </w:p>
        </w:tc>
        <w:tc>
          <w:tcPr>
            <w:tcW w:w="1134" w:type="dxa"/>
            <w:shd w:val="clear" w:color="auto" w:fill="ADADAD" w:themeFill="background2" w:themeFillShade="BF"/>
          </w:tcPr>
          <w:p w14:paraId="52D5C4F8" w14:textId="4F901EDE" w:rsidR="00A60745" w:rsidRPr="00894883" w:rsidRDefault="00CC3E61" w:rsidP="00CC3E61">
            <w:pPr>
              <w:jc w:val="center"/>
              <w:rPr>
                <w:b/>
                <w:bCs/>
                <w:color w:val="FFFFFF" w:themeColor="background1"/>
                <w:lang w:val="cy-GB"/>
              </w:rPr>
            </w:pPr>
            <w:r w:rsidRPr="00894883">
              <w:rPr>
                <w:b/>
                <w:bCs/>
                <w:color w:val="FFFFFF" w:themeColor="background1"/>
                <w:lang w:val="cy-GB"/>
              </w:rPr>
              <w:t xml:space="preserve">BRAG </w:t>
            </w:r>
            <w:r w:rsidR="00A60745" w:rsidRPr="00894883">
              <w:rPr>
                <w:b/>
                <w:bCs/>
                <w:color w:val="FFFFFF" w:themeColor="background1"/>
                <w:lang w:val="cy-GB"/>
              </w:rPr>
              <w:t>2024/25</w:t>
            </w:r>
          </w:p>
        </w:tc>
      </w:tr>
      <w:tr w:rsidR="00636BCB" w:rsidRPr="00894883" w14:paraId="5D8CE939" w14:textId="77777777" w:rsidTr="00A60745">
        <w:tc>
          <w:tcPr>
            <w:tcW w:w="3335" w:type="dxa"/>
          </w:tcPr>
          <w:p w14:paraId="711B5A6F" w14:textId="56EDCB7B" w:rsidR="00636BCB" w:rsidRPr="00894883" w:rsidRDefault="00E903E2" w:rsidP="00A92B18">
            <w:pPr>
              <w:rPr>
                <w:lang w:val="cy-GB"/>
              </w:rPr>
            </w:pPr>
            <w:r w:rsidRPr="00894883">
              <w:rPr>
                <w:lang w:val="cy-GB"/>
              </w:rPr>
              <w:t xml:space="preserve">Ailsefydlu a chryfhau rhwydweithiau ymgysylltu presennol yn ogystal â sefydlu cyfleoedd newydd i bobl </w:t>
            </w:r>
            <w:r w:rsidR="009D59ED">
              <w:rPr>
                <w:lang w:val="cy-GB"/>
              </w:rPr>
              <w:t>chwarae</w:t>
            </w:r>
            <w:r w:rsidRPr="00894883">
              <w:rPr>
                <w:lang w:val="cy-GB"/>
              </w:rPr>
              <w:t xml:space="preserve"> rhan</w:t>
            </w:r>
          </w:p>
        </w:tc>
        <w:tc>
          <w:tcPr>
            <w:tcW w:w="10977" w:type="dxa"/>
          </w:tcPr>
          <w:p w14:paraId="79CEF123" w14:textId="04B570CF" w:rsidR="00636BCB" w:rsidRPr="00894883" w:rsidRDefault="00E903E2" w:rsidP="00A92B18">
            <w:pPr>
              <w:rPr>
                <w:rFonts w:ascii="Aptos" w:hAnsi="Aptos" w:cs="Aptos"/>
                <w:kern w:val="0"/>
                <w:lang w:val="cy-GB"/>
              </w:rPr>
            </w:pPr>
            <w:r w:rsidRPr="00894883">
              <w:rPr>
                <w:rFonts w:ascii="Aptos" w:hAnsi="Aptos" w:cs="Aptos"/>
                <w:kern w:val="0"/>
                <w:lang w:val="cy-GB"/>
              </w:rPr>
              <w:t>Mae strategaeth ymgysylltu â ph</w:t>
            </w:r>
            <w:r w:rsidR="00F26FDE">
              <w:rPr>
                <w:rFonts w:ascii="Aptos" w:hAnsi="Aptos" w:cs="Aptos"/>
                <w:kern w:val="0"/>
                <w:lang w:val="cy-GB"/>
              </w:rPr>
              <w:t>obl sydd â ph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rofiad </w:t>
            </w:r>
            <w:r w:rsidR="00F26FDE">
              <w:rPr>
                <w:rFonts w:ascii="Aptos" w:hAnsi="Aptos" w:cs="Aptos"/>
                <w:kern w:val="0"/>
                <w:lang w:val="cy-GB"/>
              </w:rPr>
              <w:t>personol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 yn cael ei datblygu, a fydd yn creu model i ymgysylltu'n barhaus, casglu adborth, a gwella cymorth a gwasanaethau i unigolion agored i niwed yn BG. Mae </w:t>
            </w:r>
            <w:r w:rsidR="00F26FDE">
              <w:rPr>
                <w:rFonts w:ascii="Aptos" w:hAnsi="Aptos" w:cs="Aptos"/>
                <w:kern w:val="0"/>
                <w:lang w:val="cy-GB"/>
              </w:rPr>
              <w:t xml:space="preserve">amryw </w:t>
            </w:r>
            <w:r w:rsidRPr="00894883">
              <w:rPr>
                <w:rFonts w:ascii="Aptos" w:hAnsi="Aptos" w:cs="Aptos"/>
                <w:kern w:val="0"/>
                <w:lang w:val="cy-GB"/>
              </w:rPr>
              <w:t>grwpiau ymgysylltu sy'n canolbwyntio ar anableddau dysgu, iechyd meddwl, atal, oedolion hŷn, oedolion ifa</w:t>
            </w:r>
            <w:r w:rsidR="00F26FDE">
              <w:rPr>
                <w:rFonts w:ascii="Aptos" w:hAnsi="Aptos" w:cs="Aptos"/>
                <w:kern w:val="0"/>
                <w:lang w:val="cy-GB"/>
              </w:rPr>
              <w:t>i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nc ag anableddau corfforol, </w:t>
            </w:r>
            <w:r w:rsidR="00F26FDE">
              <w:rPr>
                <w:rFonts w:ascii="Aptos" w:hAnsi="Aptos" w:cs="Aptos"/>
                <w:kern w:val="0"/>
                <w:lang w:val="cy-GB"/>
              </w:rPr>
              <w:t>anhwylder</w:t>
            </w:r>
            <w:r w:rsidR="00862676">
              <w:rPr>
                <w:rFonts w:ascii="Aptos" w:hAnsi="Aptos" w:cs="Aptos"/>
                <w:kern w:val="0"/>
                <w:lang w:val="cy-GB"/>
              </w:rPr>
              <w:t>au</w:t>
            </w:r>
            <w:r w:rsidR="00F26FDE">
              <w:rPr>
                <w:rFonts w:ascii="Aptos" w:hAnsi="Aptos" w:cs="Aptos"/>
                <w:kern w:val="0"/>
                <w:lang w:val="cy-GB"/>
              </w:rPr>
              <w:t xml:space="preserve"> ar y sbectrwm awtistiaeth/</w:t>
            </w:r>
            <w:proofErr w:type="spellStart"/>
            <w:r w:rsidR="00F26FDE">
              <w:rPr>
                <w:rFonts w:ascii="Aptos" w:hAnsi="Aptos" w:cs="Aptos"/>
                <w:kern w:val="0"/>
                <w:lang w:val="cy-GB"/>
              </w:rPr>
              <w:t>niwro</w:t>
            </w:r>
            <w:r w:rsidR="004E4975">
              <w:rPr>
                <w:rFonts w:ascii="Aptos" w:hAnsi="Aptos" w:cs="Aptos"/>
                <w:kern w:val="0"/>
                <w:lang w:val="cy-GB"/>
              </w:rPr>
              <w:t>wahan</w:t>
            </w:r>
            <w:r w:rsidR="00862676">
              <w:rPr>
                <w:rFonts w:ascii="Aptos" w:hAnsi="Aptos" w:cs="Aptos"/>
                <w:kern w:val="0"/>
                <w:lang w:val="cy-GB"/>
              </w:rPr>
              <w:t>iaeth</w:t>
            </w:r>
            <w:proofErr w:type="spellEnd"/>
            <w:r w:rsidRPr="00894883">
              <w:rPr>
                <w:rFonts w:ascii="Aptos" w:hAnsi="Aptos" w:cs="Aptos"/>
                <w:kern w:val="0"/>
                <w:lang w:val="cy-GB"/>
              </w:rPr>
              <w:t xml:space="preserve">, gofalwyr, a </w:t>
            </w:r>
            <w:r w:rsidR="00862676">
              <w:rPr>
                <w:rFonts w:ascii="Aptos" w:hAnsi="Aptos" w:cs="Aptos"/>
                <w:kern w:val="0"/>
                <w:lang w:val="cy-GB"/>
              </w:rPr>
              <w:t>phrosesau pontio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 wedi</w:t>
            </w:r>
            <w:r w:rsidR="00862676">
              <w:rPr>
                <w:rFonts w:ascii="Aptos" w:hAnsi="Aptos" w:cs="Aptos"/>
                <w:kern w:val="0"/>
                <w:lang w:val="cy-GB"/>
              </w:rPr>
              <w:t xml:space="preserve"> cael e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u sefydlu. Mae'r grwpiau hyn yn cwrdd bob pedair wythnos i helpu i </w:t>
            </w:r>
            <w:proofErr w:type="spellStart"/>
            <w:r w:rsidRPr="00894883">
              <w:rPr>
                <w:rFonts w:ascii="Aptos" w:hAnsi="Aptos" w:cs="Aptos"/>
                <w:kern w:val="0"/>
                <w:lang w:val="cy-GB"/>
              </w:rPr>
              <w:t>gydgynhyrchu</w:t>
            </w:r>
            <w:proofErr w:type="spellEnd"/>
            <w:r w:rsidRPr="00894883">
              <w:rPr>
                <w:rFonts w:ascii="Aptos" w:hAnsi="Aptos" w:cs="Aptos"/>
                <w:kern w:val="0"/>
                <w:lang w:val="cy-GB"/>
              </w:rPr>
              <w:t xml:space="preserve"> a datblygu'r strategaeth, gyda </w:t>
            </w:r>
            <w:proofErr w:type="spellStart"/>
            <w:r w:rsidRPr="00894883">
              <w:rPr>
                <w:rFonts w:ascii="Aptos" w:hAnsi="Aptos" w:cs="Aptos"/>
                <w:kern w:val="0"/>
                <w:lang w:val="cy-GB"/>
              </w:rPr>
              <w:t>rhai</w:t>
            </w:r>
            <w:r w:rsidR="00862676">
              <w:rPr>
                <w:rFonts w:ascii="Aptos" w:hAnsi="Aptos" w:cs="Aptos"/>
                <w:kern w:val="0"/>
                <w:lang w:val="cy-GB"/>
              </w:rPr>
              <w:t>’</w:t>
            </w:r>
            <w:r w:rsidRPr="00894883">
              <w:rPr>
                <w:rFonts w:ascii="Aptos" w:hAnsi="Aptos" w:cs="Aptos"/>
                <w:kern w:val="0"/>
                <w:lang w:val="cy-GB"/>
              </w:rPr>
              <w:t>n</w:t>
            </w:r>
            <w:proofErr w:type="spellEnd"/>
            <w:r w:rsidRPr="00894883">
              <w:rPr>
                <w:rFonts w:ascii="Aptos" w:hAnsi="Aptos" w:cs="Aptos"/>
                <w:kern w:val="0"/>
                <w:lang w:val="cy-GB"/>
              </w:rPr>
              <w:t xml:space="preserve"> gwneud cynnydd sylweddol tra bo eraill yn dal i ddatblygu. Y nod yw </w:t>
            </w:r>
            <w:r w:rsidR="00862676">
              <w:rPr>
                <w:rFonts w:ascii="Aptos" w:hAnsi="Aptos" w:cs="Aptos"/>
                <w:kern w:val="0"/>
                <w:lang w:val="cy-GB"/>
              </w:rPr>
              <w:t>bod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 sefydliadau</w:t>
            </w:r>
            <w:r w:rsidR="00862676">
              <w:rPr>
                <w:rFonts w:ascii="Aptos" w:hAnsi="Aptos" w:cs="Aptos"/>
                <w:kern w:val="0"/>
                <w:lang w:val="cy-GB"/>
              </w:rPr>
              <w:t>’r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 trydydd sector yn arwain y</w:t>
            </w:r>
            <w:r w:rsidR="00862676">
              <w:rPr>
                <w:rFonts w:ascii="Aptos" w:hAnsi="Aptos" w:cs="Aptos"/>
                <w:kern w:val="0"/>
                <w:lang w:val="cy-GB"/>
              </w:rPr>
              <w:t xml:space="preserve"> gweithgarwch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 ymgysyllt</w:t>
            </w:r>
            <w:r w:rsidR="00862676">
              <w:rPr>
                <w:rFonts w:ascii="Aptos" w:hAnsi="Aptos" w:cs="Aptos"/>
                <w:kern w:val="0"/>
                <w:lang w:val="cy-GB"/>
              </w:rPr>
              <w:t>u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, gyda </w:t>
            </w:r>
            <w:r w:rsidR="00862676">
              <w:rPr>
                <w:rFonts w:ascii="Aptos" w:hAnsi="Aptos" w:cs="Aptos"/>
                <w:kern w:val="0"/>
                <w:lang w:val="cy-GB"/>
              </w:rPr>
              <w:t>chymorth</w:t>
            </w:r>
            <w:r w:rsidRPr="00894883">
              <w:rPr>
                <w:rFonts w:ascii="Aptos" w:hAnsi="Aptos" w:cs="Aptos"/>
                <w:kern w:val="0"/>
                <w:lang w:val="cy-GB"/>
              </w:rPr>
              <w:t xml:space="preserve"> yr awdurdod lleol, gan sicrhau annibyniaeth. Bydd dulliau ymgysylltu</w:t>
            </w:r>
            <w:r w:rsidR="00862676">
              <w:rPr>
                <w:rFonts w:ascii="Aptos" w:hAnsi="Aptos" w:cs="Aptos"/>
                <w:kern w:val="0"/>
                <w:lang w:val="cy-GB"/>
              </w:rPr>
              <w:t>’</w:t>
            </w:r>
            <w:r w:rsidRPr="00894883">
              <w:rPr>
                <w:rFonts w:ascii="Aptos" w:hAnsi="Aptos" w:cs="Aptos"/>
                <w:kern w:val="0"/>
                <w:lang w:val="cy-GB"/>
              </w:rPr>
              <w:t>n cael eu teilwra i ddiwallu anghenion penodol yr unigolion a'r grwpiau dan sylw.</w:t>
            </w:r>
          </w:p>
        </w:tc>
        <w:tc>
          <w:tcPr>
            <w:tcW w:w="1134" w:type="dxa"/>
            <w:shd w:val="clear" w:color="auto" w:fill="92D050"/>
          </w:tcPr>
          <w:p w14:paraId="1305B8BD" w14:textId="77777777" w:rsidR="00636BCB" w:rsidRPr="00894883" w:rsidRDefault="00636BCB" w:rsidP="00A92B18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46A7494F" w14:textId="77777777" w:rsidTr="00A60745">
        <w:tc>
          <w:tcPr>
            <w:tcW w:w="3335" w:type="dxa"/>
          </w:tcPr>
          <w:p w14:paraId="4A6B3C30" w14:textId="2565F80F" w:rsidR="00E903E2" w:rsidRPr="00894883" w:rsidRDefault="00E903E2" w:rsidP="00E903E2">
            <w:pPr>
              <w:rPr>
                <w:lang w:val="cy-GB"/>
              </w:rPr>
            </w:pPr>
            <w:r w:rsidRPr="00894883">
              <w:rPr>
                <w:lang w:val="cy-GB"/>
              </w:rPr>
              <w:t xml:space="preserve">Parhau i weithredu'r cynllun gweithredu rhanbarthol i ddiwallu'r anghenion a </w:t>
            </w:r>
            <w:r w:rsidR="004E4975">
              <w:rPr>
                <w:lang w:val="cy-GB"/>
              </w:rPr>
              <w:t>adnabuwyd</w:t>
            </w:r>
            <w:r w:rsidRPr="00894883">
              <w:rPr>
                <w:lang w:val="cy-GB"/>
              </w:rPr>
              <w:t xml:space="preserve"> yn yr asesiad o anghenion y boblogaeth</w:t>
            </w:r>
          </w:p>
          <w:p w14:paraId="4C43DD61" w14:textId="77777777" w:rsidR="00AB6081" w:rsidRPr="00894883" w:rsidRDefault="00AB6081" w:rsidP="00A92B18">
            <w:pPr>
              <w:rPr>
                <w:lang w:val="cy-GB"/>
              </w:rPr>
            </w:pPr>
          </w:p>
          <w:p w14:paraId="7541052B" w14:textId="0FFE90E7" w:rsidR="00AB6081" w:rsidRPr="00894883" w:rsidRDefault="00AB6081" w:rsidP="00561F1E">
            <w:pPr>
              <w:rPr>
                <w:lang w:val="cy-GB"/>
              </w:rPr>
            </w:pPr>
          </w:p>
        </w:tc>
        <w:tc>
          <w:tcPr>
            <w:tcW w:w="10977" w:type="dxa"/>
          </w:tcPr>
          <w:p w14:paraId="3E224F0A" w14:textId="1202565B" w:rsidR="00E903E2" w:rsidRPr="00894883" w:rsidRDefault="004E4975" w:rsidP="00E903E2">
            <w:pPr>
              <w:rPr>
                <w:lang w:val="cy-GB"/>
              </w:rPr>
            </w:pPr>
            <w:r>
              <w:rPr>
                <w:lang w:val="cy-GB"/>
              </w:rPr>
              <w:t xml:space="preserve">Cyflawnwyd blaenoriaethau’r </w:t>
            </w:r>
            <w:proofErr w:type="spellStart"/>
            <w:r>
              <w:rPr>
                <w:lang w:val="cy-GB"/>
              </w:rPr>
              <w:t>BPRh</w:t>
            </w:r>
            <w:proofErr w:type="spellEnd"/>
            <w:r w:rsidR="00E903E2" w:rsidRPr="00894883">
              <w:rPr>
                <w:lang w:val="cy-GB"/>
              </w:rPr>
              <w:t>/</w:t>
            </w:r>
            <w:r>
              <w:rPr>
                <w:lang w:val="cy-GB"/>
              </w:rPr>
              <w:t xml:space="preserve"> L</w:t>
            </w:r>
            <w:r w:rsidR="00E903E2" w:rsidRPr="00894883">
              <w:rPr>
                <w:lang w:val="cy-GB"/>
              </w:rPr>
              <w:t>lywodraeth Cymru ar gyfer</w:t>
            </w:r>
            <w:r>
              <w:rPr>
                <w:lang w:val="cy-GB"/>
              </w:rPr>
              <w:t xml:space="preserve"> yr</w:t>
            </w:r>
            <w:r w:rsidR="00E903E2" w:rsidRPr="00894883">
              <w:rPr>
                <w:lang w:val="cy-GB"/>
              </w:rPr>
              <w:t xml:space="preserve"> her 50 diwrnod / </w:t>
            </w:r>
            <w:r>
              <w:rPr>
                <w:lang w:val="cy-GB"/>
              </w:rPr>
              <w:t>C</w:t>
            </w:r>
            <w:r w:rsidR="00E903E2" w:rsidRPr="00894883">
              <w:rPr>
                <w:lang w:val="cy-GB"/>
              </w:rPr>
              <w:t>ynaliadwyedd gwasanaeth</w:t>
            </w:r>
            <w:r>
              <w:rPr>
                <w:lang w:val="cy-GB"/>
              </w:rPr>
              <w:t>au</w:t>
            </w:r>
            <w:r w:rsidR="00E903E2" w:rsidRPr="00894883">
              <w:rPr>
                <w:lang w:val="cy-GB"/>
              </w:rPr>
              <w:t xml:space="preserve"> yn ystod 24/25 </w:t>
            </w:r>
            <w:r>
              <w:rPr>
                <w:lang w:val="cy-GB"/>
              </w:rPr>
              <w:t>t</w:t>
            </w:r>
            <w:r w:rsidR="00E903E2" w:rsidRPr="00894883">
              <w:rPr>
                <w:lang w:val="cy-GB"/>
              </w:rPr>
              <w:t xml:space="preserve">rwy gynyddu opsiynau </w:t>
            </w:r>
            <w:proofErr w:type="spellStart"/>
            <w:r w:rsidR="00E903E2" w:rsidRPr="00894883">
              <w:rPr>
                <w:lang w:val="cy-GB"/>
              </w:rPr>
              <w:t>ailalluogi</w:t>
            </w:r>
            <w:proofErr w:type="spellEnd"/>
            <w:r w:rsidR="00E903E2" w:rsidRPr="00894883">
              <w:rPr>
                <w:lang w:val="cy-GB"/>
              </w:rPr>
              <w:t xml:space="preserve"> a gofal cartref. Mwy o </w:t>
            </w:r>
            <w:proofErr w:type="spellStart"/>
            <w:r>
              <w:rPr>
                <w:lang w:val="cy-GB"/>
              </w:rPr>
              <w:t>gapasiti</w:t>
            </w:r>
            <w:proofErr w:type="spellEnd"/>
            <w:r w:rsidR="00E903E2" w:rsidRPr="00894883">
              <w:rPr>
                <w:lang w:val="cy-GB"/>
              </w:rPr>
              <w:t xml:space="preserve"> asesu i fynd i'r afael </w:t>
            </w:r>
            <w:r w:rsidR="000103DC">
              <w:rPr>
                <w:lang w:val="cy-GB"/>
              </w:rPr>
              <w:t xml:space="preserve">ag </w:t>
            </w:r>
            <w:proofErr w:type="spellStart"/>
            <w:r w:rsidR="000103DC">
              <w:rPr>
                <w:lang w:val="cy-GB"/>
              </w:rPr>
              <w:t>uwchgyfeiriadau’r</w:t>
            </w:r>
            <w:proofErr w:type="spellEnd"/>
            <w:r w:rsidR="00E903E2" w:rsidRPr="00894883">
              <w:rPr>
                <w:lang w:val="cy-GB"/>
              </w:rPr>
              <w:t xml:space="preserve"> GIG a mwy o bwysau </w:t>
            </w:r>
            <w:r w:rsidR="000103DC">
              <w:rPr>
                <w:lang w:val="cy-GB"/>
              </w:rPr>
              <w:t xml:space="preserve">ar </w:t>
            </w:r>
            <w:r w:rsidR="00E903E2" w:rsidRPr="00894883">
              <w:rPr>
                <w:lang w:val="cy-GB"/>
              </w:rPr>
              <w:t xml:space="preserve">wasanaethau. </w:t>
            </w:r>
          </w:p>
          <w:p w14:paraId="0DFB2580" w14:textId="46504BB2" w:rsidR="00636BCB" w:rsidRPr="00894883" w:rsidRDefault="00636BCB" w:rsidP="00636BCB">
            <w:pPr>
              <w:rPr>
                <w:lang w:val="cy-GB"/>
              </w:rPr>
            </w:pPr>
          </w:p>
          <w:p w14:paraId="086BAA5A" w14:textId="1174D53E" w:rsidR="00636BCB" w:rsidRPr="00894883" w:rsidRDefault="00636BCB" w:rsidP="00636BCB">
            <w:pPr>
              <w:rPr>
                <w:lang w:val="cy-GB"/>
              </w:rPr>
            </w:pPr>
          </w:p>
        </w:tc>
        <w:tc>
          <w:tcPr>
            <w:tcW w:w="1134" w:type="dxa"/>
            <w:shd w:val="clear" w:color="auto" w:fill="92D050"/>
          </w:tcPr>
          <w:p w14:paraId="2572F82B" w14:textId="77777777" w:rsidR="00636BCB" w:rsidRPr="00894883" w:rsidRDefault="00636BCB" w:rsidP="00A92B18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7BFFB73F" w14:textId="77777777" w:rsidTr="00A60745">
        <w:tc>
          <w:tcPr>
            <w:tcW w:w="3335" w:type="dxa"/>
          </w:tcPr>
          <w:p w14:paraId="10BB66AF" w14:textId="630097A2" w:rsidR="00636BCB" w:rsidRPr="00894883" w:rsidRDefault="00E903E2" w:rsidP="00A92B18">
            <w:pPr>
              <w:rPr>
                <w:lang w:val="cy-GB"/>
              </w:rPr>
            </w:pPr>
            <w:r w:rsidRPr="00894883">
              <w:rPr>
                <w:lang w:val="cy-GB"/>
              </w:rPr>
              <w:t xml:space="preserve">Bwrw ymlaen ag unrhyw </w:t>
            </w:r>
            <w:r w:rsidR="00390CD7">
              <w:rPr>
                <w:lang w:val="cy-GB"/>
              </w:rPr>
              <w:t>wersi</w:t>
            </w:r>
            <w:r w:rsidRPr="00894883">
              <w:rPr>
                <w:lang w:val="cy-GB"/>
              </w:rPr>
              <w:t xml:space="preserve"> o'r adroddiad canlyniadau y gofynnwyd amdano gan Arolygiaeth Gofal Cymru ar </w:t>
            </w:r>
            <w:r w:rsidR="00695F3F">
              <w:rPr>
                <w:lang w:val="cy-GB"/>
              </w:rPr>
              <w:t xml:space="preserve">y </w:t>
            </w:r>
            <w:r w:rsidRPr="00894883">
              <w:rPr>
                <w:lang w:val="cy-GB"/>
              </w:rPr>
              <w:t xml:space="preserve">broses </w:t>
            </w:r>
            <w:r w:rsidR="007D7CEB">
              <w:rPr>
                <w:lang w:val="cy-GB"/>
              </w:rPr>
              <w:t xml:space="preserve">Amlinelliad </w:t>
            </w:r>
            <w:r w:rsidRPr="00894883">
              <w:rPr>
                <w:lang w:val="cy-GB"/>
              </w:rPr>
              <w:t>Cyfraith Gyhoeddus</w:t>
            </w:r>
          </w:p>
        </w:tc>
        <w:tc>
          <w:tcPr>
            <w:tcW w:w="10977" w:type="dxa"/>
          </w:tcPr>
          <w:p w14:paraId="783575B4" w14:textId="4236B52D" w:rsidR="00F3101C" w:rsidRPr="00894883" w:rsidRDefault="00695F3F" w:rsidP="00F3101C">
            <w:pPr>
              <w:rPr>
                <w:lang w:val="cy-GB"/>
              </w:rPr>
            </w:pPr>
            <w:r>
              <w:rPr>
                <w:lang w:val="cy-GB"/>
              </w:rPr>
              <w:t>Cafodd</w:t>
            </w:r>
            <w:r w:rsidR="00F3101C" w:rsidRPr="00894883">
              <w:rPr>
                <w:lang w:val="cy-GB"/>
              </w:rPr>
              <w:t xml:space="preserve"> y Cynllun Gweithredu a luniwyd yn dilyn y</w:t>
            </w:r>
            <w:r>
              <w:rPr>
                <w:lang w:val="cy-GB"/>
              </w:rPr>
              <w:t>r</w:t>
            </w:r>
            <w:r w:rsidR="00F3101C" w:rsidRPr="00894883">
              <w:rPr>
                <w:lang w:val="cy-GB"/>
              </w:rPr>
              <w:t xml:space="preserve"> hunanwerthus</w:t>
            </w:r>
            <w:r>
              <w:rPr>
                <w:lang w:val="cy-GB"/>
              </w:rPr>
              <w:t xml:space="preserve">iad </w:t>
            </w:r>
            <w:r w:rsidR="0071093C">
              <w:rPr>
                <w:lang w:val="cy-GB"/>
              </w:rPr>
              <w:t>o’r broses</w:t>
            </w:r>
            <w:r w:rsidR="00F3101C" w:rsidRPr="00894883">
              <w:rPr>
                <w:lang w:val="cy-GB"/>
              </w:rPr>
              <w:t xml:space="preserve"> </w:t>
            </w:r>
            <w:r w:rsidR="00534AEF">
              <w:rPr>
                <w:lang w:val="cy-GB"/>
              </w:rPr>
              <w:t xml:space="preserve">Amlinelliad </w:t>
            </w:r>
            <w:r w:rsidR="0071093C">
              <w:rPr>
                <w:lang w:val="cy-GB"/>
              </w:rPr>
              <w:t>C</w:t>
            </w:r>
            <w:r w:rsidR="00F3101C" w:rsidRPr="00894883">
              <w:rPr>
                <w:lang w:val="cy-GB"/>
              </w:rPr>
              <w:t xml:space="preserve">yfraith Gyhoeddus trwy </w:t>
            </w:r>
            <w:r w:rsidR="0071093C">
              <w:rPr>
                <w:lang w:val="cy-GB"/>
              </w:rPr>
              <w:t>AGC ei gwblhau</w:t>
            </w:r>
            <w:r w:rsidR="00F3101C" w:rsidRPr="00894883">
              <w:rPr>
                <w:lang w:val="cy-GB"/>
              </w:rPr>
              <w:t xml:space="preserve"> yn llawn ym mis Rhagfyr 2024.</w:t>
            </w:r>
          </w:p>
          <w:p w14:paraId="1D1AC461" w14:textId="77777777" w:rsidR="00636BCB" w:rsidRPr="00894883" w:rsidRDefault="00636BCB" w:rsidP="00A92B18">
            <w:pPr>
              <w:rPr>
                <w:lang w:val="cy-GB"/>
              </w:rPr>
            </w:pPr>
          </w:p>
          <w:p w14:paraId="587B6041" w14:textId="037FD4B8" w:rsidR="00636BCB" w:rsidRPr="00894883" w:rsidRDefault="00636BCB" w:rsidP="00A92B18">
            <w:pPr>
              <w:rPr>
                <w:lang w:val="cy-GB"/>
              </w:rPr>
            </w:pPr>
            <w:r w:rsidRPr="00894883">
              <w:rPr>
                <w:lang w:val="cy-GB"/>
              </w:rPr>
              <w:t xml:space="preserve"> </w:t>
            </w:r>
          </w:p>
        </w:tc>
        <w:tc>
          <w:tcPr>
            <w:tcW w:w="1134" w:type="dxa"/>
            <w:shd w:val="clear" w:color="auto" w:fill="00B0F0"/>
          </w:tcPr>
          <w:p w14:paraId="10287AE7" w14:textId="77777777" w:rsidR="00636BCB" w:rsidRPr="00894883" w:rsidRDefault="00636BCB" w:rsidP="00A92B18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27ADA131" w14:textId="77777777" w:rsidTr="00A60745">
        <w:tc>
          <w:tcPr>
            <w:tcW w:w="3335" w:type="dxa"/>
          </w:tcPr>
          <w:p w14:paraId="756C0546" w14:textId="55CA32A7" w:rsidR="00636BCB" w:rsidRPr="00894883" w:rsidRDefault="00EF6363" w:rsidP="00A92B18">
            <w:pPr>
              <w:rPr>
                <w:lang w:val="cy-GB"/>
              </w:rPr>
            </w:pPr>
            <w:r>
              <w:rPr>
                <w:lang w:val="cy-GB"/>
              </w:rPr>
              <w:t>Rhoi</w:t>
            </w:r>
            <w:r w:rsidR="00F3101C" w:rsidRPr="00894883">
              <w:rPr>
                <w:lang w:val="cy-GB"/>
              </w:rPr>
              <w:t xml:space="preserve"> cymorth i'r rhai yr effeithir arnynt gan yr argyfwng costau byw trwy gamau gweithredu a </w:t>
            </w:r>
            <w:r>
              <w:rPr>
                <w:lang w:val="cy-GB"/>
              </w:rPr>
              <w:t>adnabuwyd</w:t>
            </w:r>
            <w:r w:rsidR="00F3101C" w:rsidRPr="00894883">
              <w:rPr>
                <w:lang w:val="cy-GB"/>
              </w:rPr>
              <w:t xml:space="preserve"> gan y Grwpiau Aelodau a Swyddogion Costau Byw.</w:t>
            </w:r>
          </w:p>
        </w:tc>
        <w:tc>
          <w:tcPr>
            <w:tcW w:w="10977" w:type="dxa"/>
          </w:tcPr>
          <w:p w14:paraId="50A50F7B" w14:textId="04821F73" w:rsidR="00F3101C" w:rsidRPr="00894883" w:rsidRDefault="00F3101C" w:rsidP="00F3101C">
            <w:pPr>
              <w:rPr>
                <w:lang w:val="cy-GB"/>
              </w:rPr>
            </w:pPr>
            <w:r w:rsidRPr="00894883">
              <w:rPr>
                <w:lang w:val="cy-GB"/>
              </w:rPr>
              <w:t xml:space="preserve">Parhaodd y cyllid yn ystod 24/25 ar gyfer y gronfa cymorth costau byw </w:t>
            </w:r>
            <w:r w:rsidR="00D6294E">
              <w:rPr>
                <w:lang w:val="cy-GB"/>
              </w:rPr>
              <w:t xml:space="preserve">i </w:t>
            </w:r>
            <w:r w:rsidRPr="00894883">
              <w:rPr>
                <w:lang w:val="cy-GB"/>
              </w:rPr>
              <w:t xml:space="preserve">ofalwyr </w:t>
            </w:r>
            <w:r w:rsidR="00D6294E">
              <w:rPr>
                <w:lang w:val="cy-GB"/>
              </w:rPr>
              <w:t>di-dâl</w:t>
            </w:r>
            <w:r w:rsidRPr="00894883">
              <w:rPr>
                <w:lang w:val="cy-GB"/>
              </w:rPr>
              <w:t xml:space="preserve">. Mae grantiau </w:t>
            </w:r>
            <w:proofErr w:type="spellStart"/>
            <w:r w:rsidRPr="00894883">
              <w:rPr>
                <w:lang w:val="cy-GB"/>
              </w:rPr>
              <w:t>untro</w:t>
            </w:r>
            <w:proofErr w:type="spellEnd"/>
            <w:r w:rsidRPr="00894883">
              <w:rPr>
                <w:lang w:val="cy-GB"/>
              </w:rPr>
              <w:t xml:space="preserve"> wedi</w:t>
            </w:r>
            <w:r w:rsidR="00D6294E">
              <w:rPr>
                <w:lang w:val="cy-GB"/>
              </w:rPr>
              <w:t xml:space="preserve"> cael e</w:t>
            </w:r>
            <w:r w:rsidRPr="00894883">
              <w:rPr>
                <w:lang w:val="cy-GB"/>
              </w:rPr>
              <w:t xml:space="preserve">u rhoi i ofalwyr i'w cynorthwyo gydag eitemau hanfodol. Cyflwynwyd cais i Gofalwyr Cymru am </w:t>
            </w:r>
            <w:r w:rsidR="00D6294E">
              <w:rPr>
                <w:lang w:val="cy-GB"/>
              </w:rPr>
              <w:t>estyniad ar</w:t>
            </w:r>
            <w:r w:rsidRPr="00894883">
              <w:rPr>
                <w:lang w:val="cy-GB"/>
              </w:rPr>
              <w:t xml:space="preserve"> y cyllid ar gyfer 25/26 a dyfarnwyd cyllid ychwanegol (</w:t>
            </w:r>
            <w:proofErr w:type="spellStart"/>
            <w:r w:rsidRPr="00894883">
              <w:rPr>
                <w:lang w:val="cy-GB"/>
              </w:rPr>
              <w:t>llithria</w:t>
            </w:r>
            <w:r w:rsidR="00D6294E">
              <w:rPr>
                <w:lang w:val="cy-GB"/>
              </w:rPr>
              <w:t>nt</w:t>
            </w:r>
            <w:proofErr w:type="spellEnd"/>
            <w:r w:rsidRPr="00894883">
              <w:rPr>
                <w:lang w:val="cy-GB"/>
              </w:rPr>
              <w:t xml:space="preserve">) ar gyfer 24/25 </w:t>
            </w:r>
            <w:r w:rsidR="00D6294E" w:rsidRPr="00894883">
              <w:rPr>
                <w:lang w:val="cy-GB"/>
              </w:rPr>
              <w:t xml:space="preserve">hefyd </w:t>
            </w:r>
            <w:r w:rsidRPr="00894883">
              <w:rPr>
                <w:lang w:val="cy-GB"/>
              </w:rPr>
              <w:t xml:space="preserve">i gynyddu nifer y gofalwyr sy'n gallu cael mynediad at y cyllid yn ystod 24/25. </w:t>
            </w:r>
          </w:p>
          <w:p w14:paraId="674FBB5F" w14:textId="7BEA18BF" w:rsidR="00F3101C" w:rsidRPr="00894883" w:rsidRDefault="00F3101C" w:rsidP="00F3101C">
            <w:pPr>
              <w:rPr>
                <w:lang w:val="cy-GB"/>
              </w:rPr>
            </w:pPr>
            <w:r w:rsidRPr="00894883">
              <w:rPr>
                <w:lang w:val="cy-GB"/>
              </w:rPr>
              <w:t xml:space="preserve">Mae'r holl dimau gwaith cymdeithasol yn parhau i gefnogi oedolion sy'n agored i niwed mewn perthynas â chostau byw a phwysau ariannol. Mae gweithwyr cymdeithasol yn </w:t>
            </w:r>
            <w:r w:rsidR="00D6294E">
              <w:rPr>
                <w:lang w:val="cy-GB"/>
              </w:rPr>
              <w:t>cyd</w:t>
            </w:r>
            <w:r w:rsidRPr="00894883">
              <w:rPr>
                <w:lang w:val="cy-GB"/>
              </w:rPr>
              <w:t xml:space="preserve">weithio'n agos gydag asiantaethau cyngor i gyfeirio pobl at gyngor arbenigol a gwasanaethau rheoli dyledion. </w:t>
            </w:r>
          </w:p>
          <w:p w14:paraId="18ABB1FB" w14:textId="04943F62" w:rsidR="00636BCB" w:rsidRPr="00894883" w:rsidRDefault="00636BCB" w:rsidP="00636BCB">
            <w:pPr>
              <w:rPr>
                <w:lang w:val="cy-GB"/>
              </w:rPr>
            </w:pPr>
          </w:p>
        </w:tc>
        <w:tc>
          <w:tcPr>
            <w:tcW w:w="1134" w:type="dxa"/>
            <w:shd w:val="clear" w:color="auto" w:fill="92D050"/>
          </w:tcPr>
          <w:p w14:paraId="0DD7B7AA" w14:textId="77777777" w:rsidR="00636BCB" w:rsidRPr="00894883" w:rsidRDefault="00636BCB" w:rsidP="00A92B18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2A06A796" w14:textId="77777777" w:rsidTr="00A60745">
        <w:tc>
          <w:tcPr>
            <w:tcW w:w="3335" w:type="dxa"/>
          </w:tcPr>
          <w:p w14:paraId="654B0E42" w14:textId="48F3A42C" w:rsidR="00636BCB" w:rsidRPr="00894883" w:rsidRDefault="00F3101C" w:rsidP="00A92B18">
            <w:pPr>
              <w:rPr>
                <w:lang w:val="cy-GB"/>
              </w:rPr>
            </w:pPr>
            <w:r w:rsidRPr="00894883">
              <w:rPr>
                <w:lang w:val="cy-GB"/>
              </w:rPr>
              <w:t>Sicrhau bod camau gweithredu</w:t>
            </w:r>
            <w:r w:rsidR="008C4D9B">
              <w:rPr>
                <w:lang w:val="cy-GB"/>
              </w:rPr>
              <w:t>’r</w:t>
            </w:r>
            <w:r w:rsidRPr="00894883">
              <w:rPr>
                <w:lang w:val="cy-GB"/>
              </w:rPr>
              <w:t xml:space="preserve"> Strategaeth</w:t>
            </w:r>
            <w:r w:rsidR="008C4D9B">
              <w:rPr>
                <w:lang w:val="cy-GB"/>
              </w:rPr>
              <w:t xml:space="preserve"> i</w:t>
            </w:r>
            <w:r w:rsidRPr="00894883">
              <w:rPr>
                <w:lang w:val="cy-GB"/>
              </w:rPr>
              <w:t xml:space="preserve"> Leihau</w:t>
            </w:r>
            <w:r w:rsidR="008C4D9B">
              <w:rPr>
                <w:lang w:val="cy-GB"/>
              </w:rPr>
              <w:t>’r</w:t>
            </w:r>
            <w:r w:rsidRPr="00894883">
              <w:rPr>
                <w:lang w:val="cy-GB"/>
              </w:rPr>
              <w:t xml:space="preserve"> Plant sy'n Derbyn </w:t>
            </w:r>
            <w:r w:rsidRPr="00894883">
              <w:rPr>
                <w:lang w:val="cy-GB"/>
              </w:rPr>
              <w:lastRenderedPageBreak/>
              <w:t xml:space="preserve">Gofal yn Ddiogel 2020 – 2025 yn cael eu monitro, eu </w:t>
            </w:r>
            <w:r w:rsidR="008C4D9B">
              <w:rPr>
                <w:lang w:val="cy-GB"/>
              </w:rPr>
              <w:t>cyflawni</w:t>
            </w:r>
            <w:r w:rsidRPr="00894883">
              <w:rPr>
                <w:lang w:val="cy-GB"/>
              </w:rPr>
              <w:t xml:space="preserve"> a'u hadolygu'n rheolaidd.</w:t>
            </w:r>
          </w:p>
        </w:tc>
        <w:tc>
          <w:tcPr>
            <w:tcW w:w="10977" w:type="dxa"/>
          </w:tcPr>
          <w:p w14:paraId="3A3BB6FF" w14:textId="51978698" w:rsidR="00636BCB" w:rsidRPr="00894883" w:rsidRDefault="00F3101C" w:rsidP="00A92B18">
            <w:pPr>
              <w:rPr>
                <w:lang w:val="cy-GB"/>
              </w:rPr>
            </w:pPr>
            <w:r w:rsidRPr="00894883">
              <w:rPr>
                <w:lang w:val="cy-GB"/>
              </w:rPr>
              <w:lastRenderedPageBreak/>
              <w:t xml:space="preserve">Mae'r strategaeth </w:t>
            </w:r>
            <w:r w:rsidR="008C4D9B">
              <w:rPr>
                <w:lang w:val="cy-GB"/>
              </w:rPr>
              <w:t>gyfredol</w:t>
            </w:r>
            <w:r w:rsidRPr="00894883">
              <w:rPr>
                <w:lang w:val="cy-GB"/>
              </w:rPr>
              <w:t xml:space="preserve"> yn dod i ben yn 2025 a bydd un newydd yn cael ei datblygu gan y Pennaeth Gwasanaeth. Dros y 12 mis diwethaf cynhaliwyd cyfarfodydd monitro rheolaidd i sicrhau cynnydd gyda'r Cynllun Gweithredu o fewn y strategaeth. Er bod nifer y plant sy'n derbyn gofal yn </w:t>
            </w:r>
            <w:r w:rsidR="008C4D9B">
              <w:rPr>
                <w:lang w:val="cy-GB"/>
              </w:rPr>
              <w:t>dal</w:t>
            </w:r>
            <w:r w:rsidRPr="00894883">
              <w:rPr>
                <w:lang w:val="cy-GB"/>
              </w:rPr>
              <w:t xml:space="preserve"> i fod yn sefydlog </w:t>
            </w:r>
            <w:r w:rsidRPr="00894883">
              <w:rPr>
                <w:lang w:val="cy-GB"/>
              </w:rPr>
              <w:lastRenderedPageBreak/>
              <w:t xml:space="preserve">(tua 200), mae hyn yn gadarnhaol o ystyried y cynnydd </w:t>
            </w:r>
            <w:r w:rsidR="00C73D3F">
              <w:rPr>
                <w:lang w:val="cy-GB"/>
              </w:rPr>
              <w:t>serth a geir yn gyson</w:t>
            </w:r>
            <w:r w:rsidRPr="00894883">
              <w:rPr>
                <w:lang w:val="cy-GB"/>
              </w:rPr>
              <w:t xml:space="preserve"> mewn atgyfeiriadau </w:t>
            </w:r>
            <w:r w:rsidR="00C73D3F">
              <w:rPr>
                <w:lang w:val="cy-GB"/>
              </w:rPr>
              <w:t>at y</w:t>
            </w:r>
            <w:r w:rsidRPr="00894883">
              <w:rPr>
                <w:lang w:val="cy-GB"/>
              </w:rPr>
              <w:t xml:space="preserve"> </w:t>
            </w:r>
            <w:r w:rsidR="00C73D3F">
              <w:rPr>
                <w:lang w:val="cy-GB"/>
              </w:rPr>
              <w:t>Gw</w:t>
            </w:r>
            <w:r w:rsidRPr="00894883">
              <w:rPr>
                <w:lang w:val="cy-GB"/>
              </w:rPr>
              <w:t>asanaethau Cymdeithasol Plant a chofrestr</w:t>
            </w:r>
            <w:r w:rsidR="00A47DA3">
              <w:rPr>
                <w:lang w:val="cy-GB"/>
              </w:rPr>
              <w:t>iada</w:t>
            </w:r>
            <w:r w:rsidRPr="00894883">
              <w:rPr>
                <w:lang w:val="cy-GB"/>
              </w:rPr>
              <w:t xml:space="preserve">u amddiffyn plant (cynnydd o 100% yn y 5 mlynedd </w:t>
            </w:r>
            <w:r w:rsidR="00A47DA3">
              <w:rPr>
                <w:lang w:val="cy-GB"/>
              </w:rPr>
              <w:t>d</w:t>
            </w:r>
            <w:r w:rsidRPr="00894883">
              <w:rPr>
                <w:lang w:val="cy-GB"/>
              </w:rPr>
              <w:t>diwethaf).</w:t>
            </w:r>
          </w:p>
        </w:tc>
        <w:tc>
          <w:tcPr>
            <w:tcW w:w="1134" w:type="dxa"/>
            <w:shd w:val="clear" w:color="auto" w:fill="92D050"/>
          </w:tcPr>
          <w:p w14:paraId="1FE83359" w14:textId="77777777" w:rsidR="00636BCB" w:rsidRPr="00894883" w:rsidRDefault="00636BCB" w:rsidP="00A92B18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0CE97C34" w14:textId="77777777" w:rsidTr="00A60745">
        <w:tc>
          <w:tcPr>
            <w:tcW w:w="3335" w:type="dxa"/>
          </w:tcPr>
          <w:p w14:paraId="088E4119" w14:textId="75900BC4" w:rsidR="00F3101C" w:rsidRPr="00894883" w:rsidRDefault="00F3101C" w:rsidP="00F3101C">
            <w:pPr>
              <w:rPr>
                <w:lang w:val="cy-GB"/>
              </w:rPr>
            </w:pPr>
            <w:r w:rsidRPr="00894883">
              <w:rPr>
                <w:lang w:val="cy-GB"/>
              </w:rPr>
              <w:t xml:space="preserve">Sicrhau bod cymorth ataliol ar gael i oedolion a'u gofalwyr di-dâl, sy'n </w:t>
            </w:r>
            <w:r w:rsidR="009524B7">
              <w:rPr>
                <w:lang w:val="cy-GB"/>
              </w:rPr>
              <w:t>hybu</w:t>
            </w:r>
            <w:r w:rsidRPr="00894883">
              <w:rPr>
                <w:lang w:val="cy-GB"/>
              </w:rPr>
              <w:t xml:space="preserve"> ac yn cynnal annibyniaeth bersonol.</w:t>
            </w:r>
          </w:p>
          <w:p w14:paraId="5C57FF8E" w14:textId="5BDD9D59" w:rsidR="00636BCB" w:rsidRPr="00894883" w:rsidRDefault="00636BCB" w:rsidP="00636BCB">
            <w:pPr>
              <w:rPr>
                <w:highlight w:val="yellow"/>
                <w:lang w:val="cy-GB"/>
              </w:rPr>
            </w:pPr>
          </w:p>
        </w:tc>
        <w:tc>
          <w:tcPr>
            <w:tcW w:w="10977" w:type="dxa"/>
          </w:tcPr>
          <w:p w14:paraId="6A1F0F1D" w14:textId="41F13D5E" w:rsidR="00F3101C" w:rsidRPr="00894883" w:rsidRDefault="00F3101C" w:rsidP="00F3101C">
            <w:pPr>
              <w:rPr>
                <w:lang w:val="cy-GB"/>
              </w:rPr>
            </w:pPr>
            <w:r w:rsidRPr="00894883">
              <w:rPr>
                <w:lang w:val="cy-GB"/>
              </w:rPr>
              <w:t xml:space="preserve">Mae atal yn parhau i fod yn elfen allweddol o'n hasesiad cymesur ar gyfer yr holl bobl a gefnogir gan yr is-adran </w:t>
            </w:r>
            <w:r w:rsidR="00093C63">
              <w:rPr>
                <w:lang w:val="cy-GB"/>
              </w:rPr>
              <w:t>Cymorth i Oedolion</w:t>
            </w:r>
            <w:r w:rsidRPr="00894883">
              <w:rPr>
                <w:lang w:val="cy-GB"/>
              </w:rPr>
              <w:t>. Rydym wedi parhau i hyrwyddo nifer o opsiynau ataliol i leihau dibyniaeth ar wasanaethau traddodiadol</w:t>
            </w:r>
            <w:r w:rsidR="002E7BAF">
              <w:rPr>
                <w:lang w:val="cy-GB"/>
              </w:rPr>
              <w:t xml:space="preserve"> </w:t>
            </w:r>
            <w:r w:rsidRPr="00894883">
              <w:rPr>
                <w:lang w:val="cy-GB"/>
              </w:rPr>
              <w:t xml:space="preserve">yn ystod 24/25 gan gynnwys: </w:t>
            </w:r>
          </w:p>
          <w:p w14:paraId="4493B3D6" w14:textId="6528F703" w:rsidR="00F3101C" w:rsidRPr="00894883" w:rsidRDefault="002E7BAF" w:rsidP="00F3101C">
            <w:pPr>
              <w:pStyle w:val="ListParagraph"/>
              <w:numPr>
                <w:ilvl w:val="0"/>
                <w:numId w:val="18"/>
              </w:numPr>
              <w:rPr>
                <w:lang w:val="cy-GB"/>
              </w:rPr>
            </w:pPr>
            <w:r>
              <w:rPr>
                <w:lang w:val="cy-GB"/>
              </w:rPr>
              <w:t>Ein harlwy</w:t>
            </w:r>
            <w:r w:rsidR="00F3101C" w:rsidRPr="00894883">
              <w:rPr>
                <w:lang w:val="cy-GB"/>
              </w:rPr>
              <w:t xml:space="preserve"> technoleg gynorthwyol / fflat</w:t>
            </w:r>
            <w:r w:rsidR="00405B0C">
              <w:rPr>
                <w:lang w:val="cy-GB"/>
              </w:rPr>
              <w:t xml:space="preserve"> GLYFAR</w:t>
            </w:r>
            <w:r w:rsidR="00F3101C" w:rsidRPr="00894883">
              <w:rPr>
                <w:lang w:val="cy-GB"/>
              </w:rPr>
              <w:t xml:space="preserve"> ac ati</w:t>
            </w:r>
          </w:p>
          <w:p w14:paraId="7166EC96" w14:textId="2A1661E2" w:rsidR="00F3101C" w:rsidRPr="00894883" w:rsidRDefault="00F3101C" w:rsidP="00F3101C">
            <w:pPr>
              <w:pStyle w:val="ListParagraph"/>
              <w:numPr>
                <w:ilvl w:val="0"/>
                <w:numId w:val="18"/>
              </w:numPr>
              <w:rPr>
                <w:lang w:val="cy-GB"/>
              </w:rPr>
            </w:pPr>
            <w:proofErr w:type="spellStart"/>
            <w:r w:rsidRPr="00894883">
              <w:rPr>
                <w:lang w:val="cy-GB"/>
              </w:rPr>
              <w:t>Ailalluogi</w:t>
            </w:r>
            <w:proofErr w:type="spellEnd"/>
            <w:r w:rsidRPr="00894883">
              <w:rPr>
                <w:lang w:val="cy-GB"/>
              </w:rPr>
              <w:t xml:space="preserve"> yn hytrach na gofal </w:t>
            </w:r>
            <w:r w:rsidR="00405B0C">
              <w:rPr>
                <w:lang w:val="cy-GB"/>
              </w:rPr>
              <w:t>cartref</w:t>
            </w:r>
            <w:r w:rsidRPr="00894883">
              <w:rPr>
                <w:lang w:val="cy-GB"/>
              </w:rPr>
              <w:t xml:space="preserve"> traddodiadol</w:t>
            </w:r>
          </w:p>
          <w:p w14:paraId="148F1A26" w14:textId="0EF7C6D3" w:rsidR="00F3101C" w:rsidRPr="00894883" w:rsidRDefault="00F3101C" w:rsidP="00F3101C">
            <w:pPr>
              <w:pStyle w:val="ListParagraph"/>
              <w:numPr>
                <w:ilvl w:val="0"/>
                <w:numId w:val="18"/>
              </w:numPr>
              <w:rPr>
                <w:lang w:val="cy-GB"/>
              </w:rPr>
            </w:pPr>
            <w:r w:rsidRPr="00894883">
              <w:rPr>
                <w:lang w:val="cy-GB"/>
              </w:rPr>
              <w:t xml:space="preserve">Asesiadau </w:t>
            </w:r>
            <w:r w:rsidR="008D0628">
              <w:rPr>
                <w:lang w:val="cy-GB"/>
              </w:rPr>
              <w:t>Gwybodaeth</w:t>
            </w:r>
            <w:r w:rsidR="00D11029">
              <w:rPr>
                <w:lang w:val="cy-GB"/>
              </w:rPr>
              <w:t>, Cyngor a Chynhorthwy</w:t>
            </w:r>
            <w:r w:rsidRPr="00894883">
              <w:rPr>
                <w:lang w:val="cy-GB"/>
              </w:rPr>
              <w:t xml:space="preserve"> </w:t>
            </w:r>
            <w:r w:rsidR="00D11029">
              <w:rPr>
                <w:lang w:val="cy-GB"/>
              </w:rPr>
              <w:t>ar sail</w:t>
            </w:r>
            <w:r w:rsidRPr="00894883">
              <w:rPr>
                <w:lang w:val="cy-GB"/>
              </w:rPr>
              <w:t xml:space="preserve"> sgyrsiau sy'n seiliedig ar gryfder</w:t>
            </w:r>
            <w:r w:rsidR="00D11029">
              <w:rPr>
                <w:lang w:val="cy-GB"/>
              </w:rPr>
              <w:t>au</w:t>
            </w:r>
            <w:r w:rsidRPr="00894883">
              <w:rPr>
                <w:lang w:val="cy-GB"/>
              </w:rPr>
              <w:t xml:space="preserve"> / </w:t>
            </w:r>
            <w:r w:rsidR="00D11029">
              <w:rPr>
                <w:lang w:val="cy-GB"/>
              </w:rPr>
              <w:t>taro cydbwysedd rhwng</w:t>
            </w:r>
            <w:r w:rsidRPr="00894883">
              <w:rPr>
                <w:lang w:val="cy-GB"/>
              </w:rPr>
              <w:t xml:space="preserve"> hawliau a chyfrifoldebau </w:t>
            </w:r>
          </w:p>
          <w:p w14:paraId="50EAEDC2" w14:textId="2101627C" w:rsidR="00F3101C" w:rsidRPr="00894883" w:rsidRDefault="00F3101C" w:rsidP="00F3101C">
            <w:pPr>
              <w:pStyle w:val="ListParagraph"/>
              <w:numPr>
                <w:ilvl w:val="0"/>
                <w:numId w:val="18"/>
              </w:numPr>
              <w:rPr>
                <w:lang w:val="cy-GB"/>
              </w:rPr>
            </w:pPr>
            <w:r w:rsidRPr="00894883">
              <w:rPr>
                <w:lang w:val="cy-GB"/>
              </w:rPr>
              <w:t>Defnyddio POD</w:t>
            </w:r>
            <w:r w:rsidR="00163722">
              <w:rPr>
                <w:lang w:val="cy-GB"/>
              </w:rPr>
              <w:t>IAU</w:t>
            </w:r>
            <w:r w:rsidRPr="00894883">
              <w:rPr>
                <w:lang w:val="cy-GB"/>
              </w:rPr>
              <w:t xml:space="preserve"> </w:t>
            </w:r>
            <w:r w:rsidR="000D21F7">
              <w:rPr>
                <w:lang w:val="cy-GB"/>
              </w:rPr>
              <w:t>Hybu</w:t>
            </w:r>
            <w:r w:rsidRPr="00894883">
              <w:rPr>
                <w:lang w:val="cy-GB"/>
              </w:rPr>
              <w:t xml:space="preserve"> Annibyniaeth fel rhan o asesiadau pontio </w:t>
            </w:r>
          </w:p>
          <w:p w14:paraId="5FB01007" w14:textId="238C2C6E" w:rsidR="00F3101C" w:rsidRPr="00894883" w:rsidRDefault="00F3101C" w:rsidP="00F3101C">
            <w:pPr>
              <w:pStyle w:val="ListParagraph"/>
              <w:numPr>
                <w:ilvl w:val="0"/>
                <w:numId w:val="18"/>
              </w:numPr>
              <w:rPr>
                <w:lang w:val="cy-GB"/>
              </w:rPr>
            </w:pPr>
            <w:r w:rsidRPr="00894883">
              <w:rPr>
                <w:lang w:val="cy-GB"/>
              </w:rPr>
              <w:t xml:space="preserve">Defnyddio fflatiau asesu CARIAD i asesu pobl cyn lleoliadau gofal hirdymor ac osgoi </w:t>
            </w:r>
            <w:r w:rsidR="000D21F7">
              <w:rPr>
                <w:lang w:val="cy-GB"/>
              </w:rPr>
              <w:t>arosiadau</w:t>
            </w:r>
            <w:r w:rsidRPr="00894883">
              <w:rPr>
                <w:lang w:val="cy-GB"/>
              </w:rPr>
              <w:t xml:space="preserve"> diangen yn yr ysbyty</w:t>
            </w:r>
          </w:p>
          <w:p w14:paraId="0063D39C" w14:textId="53914D9A" w:rsidR="00F3101C" w:rsidRPr="00894883" w:rsidRDefault="00F3101C" w:rsidP="00F3101C">
            <w:pPr>
              <w:pStyle w:val="ListParagraph"/>
              <w:numPr>
                <w:ilvl w:val="0"/>
                <w:numId w:val="18"/>
              </w:numPr>
              <w:rPr>
                <w:lang w:val="cy-GB"/>
              </w:rPr>
            </w:pPr>
            <w:r w:rsidRPr="00894883">
              <w:rPr>
                <w:lang w:val="cy-GB"/>
              </w:rPr>
              <w:t>Cyfleoedd cyflogaeth/</w:t>
            </w:r>
            <w:r w:rsidR="000D21F7">
              <w:rPr>
                <w:lang w:val="cy-GB"/>
              </w:rPr>
              <w:t xml:space="preserve"> </w:t>
            </w:r>
            <w:r w:rsidRPr="00894883">
              <w:rPr>
                <w:lang w:val="cy-GB"/>
              </w:rPr>
              <w:t xml:space="preserve">gwirfoddoli a hyfforddiant o fewn Opsiynau Cymunedol (Caffi ac ati) a chynllunio Pontio (tîm 0-25) </w:t>
            </w:r>
          </w:p>
          <w:p w14:paraId="51A68FC7" w14:textId="22D944A1" w:rsidR="000D21F7" w:rsidRPr="000D21F7" w:rsidRDefault="000D21F7" w:rsidP="000D21F7">
            <w:pPr>
              <w:pStyle w:val="ListParagraph"/>
              <w:numPr>
                <w:ilvl w:val="0"/>
                <w:numId w:val="18"/>
              </w:numPr>
              <w:rPr>
                <w:lang w:val="cy-GB"/>
              </w:rPr>
            </w:pPr>
            <w:r>
              <w:rPr>
                <w:lang w:val="cy-GB"/>
              </w:rPr>
              <w:t>Gweithio mewn partneriaeth</w:t>
            </w:r>
            <w:r w:rsidR="00F3101C" w:rsidRPr="00894883">
              <w:rPr>
                <w:lang w:val="cy-GB"/>
              </w:rPr>
              <w:t xml:space="preserve"> gyda sefydliadau'r trydydd sector i </w:t>
            </w:r>
            <w:r>
              <w:rPr>
                <w:lang w:val="cy-GB"/>
              </w:rPr>
              <w:t>hybu</w:t>
            </w:r>
            <w:r w:rsidR="00F3101C" w:rsidRPr="00894883">
              <w:rPr>
                <w:lang w:val="cy-GB"/>
              </w:rPr>
              <w:t xml:space="preserve"> cymorth ataliol gan gynnwys: </w:t>
            </w:r>
          </w:p>
          <w:p w14:paraId="3E286B2E" w14:textId="207CB53D" w:rsidR="00F3101C" w:rsidRPr="00894883" w:rsidRDefault="000D21F7" w:rsidP="000D21F7">
            <w:pPr>
              <w:pStyle w:val="ListParagraph"/>
              <w:numPr>
                <w:ilvl w:val="0"/>
                <w:numId w:val="20"/>
              </w:numPr>
              <w:rPr>
                <w:lang w:val="cy-GB"/>
              </w:rPr>
            </w:pPr>
            <w:r>
              <w:rPr>
                <w:lang w:val="cy-GB"/>
              </w:rPr>
              <w:tab/>
            </w:r>
            <w:r w:rsidR="00F3101C" w:rsidRPr="00894883">
              <w:rPr>
                <w:lang w:val="cy-GB"/>
              </w:rPr>
              <w:t>Hybiau dementia</w:t>
            </w:r>
          </w:p>
          <w:p w14:paraId="2FA498F6" w14:textId="6B41B688" w:rsidR="00F3101C" w:rsidRPr="00894883" w:rsidRDefault="000D21F7" w:rsidP="000D21F7">
            <w:pPr>
              <w:pStyle w:val="ListParagraph"/>
              <w:numPr>
                <w:ilvl w:val="0"/>
                <w:numId w:val="20"/>
              </w:numPr>
              <w:rPr>
                <w:lang w:val="cy-GB"/>
              </w:rPr>
            </w:pPr>
            <w:r>
              <w:rPr>
                <w:lang w:val="cy-GB"/>
              </w:rPr>
              <w:tab/>
            </w:r>
            <w:r w:rsidR="00F3101C" w:rsidRPr="00894883">
              <w:rPr>
                <w:lang w:val="cy-GB"/>
              </w:rPr>
              <w:t xml:space="preserve">Gweithwyr cymorth dementia wrth ddrysau ffrynt </w:t>
            </w:r>
          </w:p>
          <w:p w14:paraId="588CEBD5" w14:textId="53046349" w:rsidR="00F3101C" w:rsidRPr="00894883" w:rsidRDefault="000D21F7" w:rsidP="000D21F7">
            <w:pPr>
              <w:pStyle w:val="ListParagraph"/>
              <w:numPr>
                <w:ilvl w:val="0"/>
                <w:numId w:val="20"/>
              </w:numPr>
              <w:rPr>
                <w:lang w:val="cy-GB"/>
              </w:rPr>
            </w:pPr>
            <w:r>
              <w:rPr>
                <w:lang w:val="cy-GB"/>
              </w:rPr>
              <w:tab/>
            </w:r>
            <w:r w:rsidR="00F3101C" w:rsidRPr="00894883">
              <w:rPr>
                <w:lang w:val="cy-GB"/>
              </w:rPr>
              <w:t xml:space="preserve">Cymorth i ofalwyr – NEWCIS / Adferiad ac ati </w:t>
            </w:r>
          </w:p>
          <w:p w14:paraId="42AC0549" w14:textId="13EC5D21" w:rsidR="00636BCB" w:rsidRPr="00894883" w:rsidRDefault="000D21F7" w:rsidP="000D21F7">
            <w:pPr>
              <w:pStyle w:val="ListParagraph"/>
              <w:numPr>
                <w:ilvl w:val="0"/>
                <w:numId w:val="20"/>
              </w:numPr>
              <w:rPr>
                <w:lang w:val="cy-GB"/>
              </w:rPr>
            </w:pPr>
            <w:r>
              <w:rPr>
                <w:lang w:val="cy-GB"/>
              </w:rPr>
              <w:tab/>
            </w:r>
            <w:r w:rsidR="00F3101C" w:rsidRPr="00894883">
              <w:rPr>
                <w:lang w:val="cy-GB"/>
              </w:rPr>
              <w:t xml:space="preserve">Gweithwyr cymorth gofalwyr x 2 (swyddi </w:t>
            </w:r>
            <w:proofErr w:type="spellStart"/>
            <w:r w:rsidR="00F3101C" w:rsidRPr="00894883">
              <w:rPr>
                <w:lang w:val="cy-GB"/>
              </w:rPr>
              <w:t>ALl</w:t>
            </w:r>
            <w:proofErr w:type="spellEnd"/>
            <w:r w:rsidR="00F3101C" w:rsidRPr="00894883">
              <w:rPr>
                <w:lang w:val="cy-GB"/>
              </w:rPr>
              <w:t xml:space="preserve">) </w:t>
            </w:r>
          </w:p>
        </w:tc>
        <w:tc>
          <w:tcPr>
            <w:tcW w:w="1134" w:type="dxa"/>
            <w:shd w:val="clear" w:color="auto" w:fill="92D050"/>
          </w:tcPr>
          <w:p w14:paraId="5C5390DE" w14:textId="77777777" w:rsidR="00636BCB" w:rsidRPr="00894883" w:rsidRDefault="00636BCB" w:rsidP="00636BCB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55AADE9B" w14:textId="77777777" w:rsidTr="00A60745">
        <w:tc>
          <w:tcPr>
            <w:tcW w:w="3335" w:type="dxa"/>
          </w:tcPr>
          <w:p w14:paraId="744E8B6A" w14:textId="57101AED" w:rsidR="00636BCB" w:rsidRPr="00894883" w:rsidRDefault="00894883" w:rsidP="00636BCB">
            <w:pPr>
              <w:rPr>
                <w:lang w:val="cy-GB"/>
              </w:rPr>
            </w:pPr>
            <w:r w:rsidRPr="00894883">
              <w:rPr>
                <w:lang w:val="cy-GB"/>
              </w:rPr>
              <w:t>Er mwyn gwella perfformiad diogelu, byddwn yn ymdrechu i sicrhau bod nifer y plant cofrestredig yr ymwel</w:t>
            </w:r>
            <w:r w:rsidR="00163722">
              <w:rPr>
                <w:lang w:val="cy-GB"/>
              </w:rPr>
              <w:t>ir</w:t>
            </w:r>
            <w:r w:rsidRPr="00894883">
              <w:rPr>
                <w:lang w:val="cy-GB"/>
              </w:rPr>
              <w:t xml:space="preserve"> â </w:t>
            </w:r>
            <w:r w:rsidR="00163722">
              <w:rPr>
                <w:lang w:val="cy-GB"/>
              </w:rPr>
              <w:t>hwy</w:t>
            </w:r>
            <w:r w:rsidRPr="00894883">
              <w:rPr>
                <w:lang w:val="cy-GB"/>
              </w:rPr>
              <w:t xml:space="preserve"> o fewn 10 </w:t>
            </w:r>
            <w:r w:rsidR="00163722">
              <w:rPr>
                <w:lang w:val="cy-GB"/>
              </w:rPr>
              <w:t>n</w:t>
            </w:r>
            <w:r w:rsidRPr="00894883">
              <w:rPr>
                <w:lang w:val="cy-GB"/>
              </w:rPr>
              <w:t>iwrnod ar ôl cofrestru yn cynyddu.</w:t>
            </w:r>
          </w:p>
        </w:tc>
        <w:tc>
          <w:tcPr>
            <w:tcW w:w="10977" w:type="dxa"/>
          </w:tcPr>
          <w:p w14:paraId="3DA26126" w14:textId="0EDF0A57" w:rsidR="00636BCB" w:rsidRPr="00894883" w:rsidRDefault="00894883" w:rsidP="00636BCB">
            <w:pPr>
              <w:rPr>
                <w:lang w:val="cy-GB"/>
              </w:rPr>
            </w:pPr>
            <w:r w:rsidRPr="00894883">
              <w:rPr>
                <w:lang w:val="cy-GB"/>
              </w:rPr>
              <w:t xml:space="preserve">Mae perfformiad o ran ymweld â phlant ar y Gofrestr Amddiffyn Plant wedi gwella'n sylweddol dros y chwarteri diwethaf ers cyflwyno Cyfarfodydd Perfformiad misol ar draws y gwasanaeth gan mai'r </w:t>
            </w:r>
            <w:r w:rsidR="00906618">
              <w:rPr>
                <w:lang w:val="cy-GB"/>
              </w:rPr>
              <w:t>b</w:t>
            </w:r>
            <w:r w:rsidRPr="00894883">
              <w:rPr>
                <w:lang w:val="cy-GB"/>
              </w:rPr>
              <w:t xml:space="preserve">rif broblem a </w:t>
            </w:r>
            <w:r w:rsidR="005158FB">
              <w:rPr>
                <w:lang w:val="cy-GB"/>
              </w:rPr>
              <w:t>adnabuwyd</w:t>
            </w:r>
            <w:r w:rsidRPr="00894883">
              <w:rPr>
                <w:lang w:val="cy-GB"/>
              </w:rPr>
              <w:t xml:space="preserve"> oedd cofnodi oherwydd diffyg </w:t>
            </w:r>
            <w:proofErr w:type="spellStart"/>
            <w:r w:rsidRPr="00894883">
              <w:rPr>
                <w:lang w:val="cy-GB"/>
              </w:rPr>
              <w:t>capasiti</w:t>
            </w:r>
            <w:proofErr w:type="spellEnd"/>
            <w:r w:rsidRPr="00894883">
              <w:rPr>
                <w:lang w:val="cy-GB"/>
              </w:rPr>
              <w:t xml:space="preserve"> i weithwyr cymdeithasol yn hytrach nag arfer gwael</w:t>
            </w:r>
          </w:p>
        </w:tc>
        <w:tc>
          <w:tcPr>
            <w:tcW w:w="1134" w:type="dxa"/>
            <w:shd w:val="clear" w:color="auto" w:fill="92D050"/>
          </w:tcPr>
          <w:p w14:paraId="1975C247" w14:textId="5A1040A7" w:rsidR="00636BCB" w:rsidRPr="00894883" w:rsidRDefault="00636BCB" w:rsidP="00636BCB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372EE34E" w14:textId="77777777" w:rsidTr="00A60745">
        <w:tc>
          <w:tcPr>
            <w:tcW w:w="3335" w:type="dxa"/>
          </w:tcPr>
          <w:p w14:paraId="172ABEB9" w14:textId="567981AF" w:rsidR="00636BCB" w:rsidRPr="00894883" w:rsidRDefault="00E55E2D" w:rsidP="00636BCB">
            <w:pPr>
              <w:rPr>
                <w:lang w:val="cy-GB"/>
              </w:rPr>
            </w:pPr>
            <w:r w:rsidRPr="00E55E2D">
              <w:rPr>
                <w:lang w:val="cy-GB"/>
              </w:rPr>
              <w:t xml:space="preserve">Ymdrechion </w:t>
            </w:r>
            <w:r w:rsidR="001D3516">
              <w:rPr>
                <w:lang w:val="cy-GB"/>
              </w:rPr>
              <w:t>i gael eu</w:t>
            </w:r>
            <w:r w:rsidRPr="00E55E2D">
              <w:rPr>
                <w:lang w:val="cy-GB"/>
              </w:rPr>
              <w:t xml:space="preserve"> gwneud i leihau nifer y Plant sy'n Derbyn Gofal sy'n cael eu lleoli y tu allan i Gymru</w:t>
            </w:r>
          </w:p>
        </w:tc>
        <w:tc>
          <w:tcPr>
            <w:tcW w:w="10977" w:type="dxa"/>
          </w:tcPr>
          <w:p w14:paraId="78EFFE09" w14:textId="67AE6864" w:rsidR="00636BCB" w:rsidRPr="00894883" w:rsidRDefault="00E55E2D" w:rsidP="00636BCB">
            <w:pPr>
              <w:rPr>
                <w:lang w:val="cy-GB"/>
              </w:rPr>
            </w:pPr>
            <w:r w:rsidRPr="00E55E2D">
              <w:rPr>
                <w:lang w:val="cy-GB"/>
              </w:rPr>
              <w:t>Mae gwaith parhaus wedi</w:t>
            </w:r>
            <w:r w:rsidR="001D3516">
              <w:rPr>
                <w:lang w:val="cy-GB"/>
              </w:rPr>
              <w:t xml:space="preserve"> cael e</w:t>
            </w:r>
            <w:r w:rsidRPr="00E55E2D">
              <w:rPr>
                <w:lang w:val="cy-GB"/>
              </w:rPr>
              <w:t xml:space="preserve">i wneud ar leihau nifer y plant sy'n derbyn gofal gydag Asiantaethau Maethu Annibynnol a darparwyr preswyl y tu allan i Gymru. Mae'r niferoedd wedi gostwng ychydig ond mae dyrannu </w:t>
            </w:r>
            <w:r w:rsidR="00C5232B">
              <w:rPr>
                <w:lang w:val="cy-GB"/>
              </w:rPr>
              <w:t xml:space="preserve">Plant </w:t>
            </w:r>
            <w:r w:rsidR="00BA36D3">
              <w:rPr>
                <w:lang w:val="cy-GB"/>
              </w:rPr>
              <w:t xml:space="preserve">Digwmni </w:t>
            </w:r>
            <w:r w:rsidR="00C5232B">
              <w:rPr>
                <w:lang w:val="cy-GB"/>
              </w:rPr>
              <w:t>sy’n Ceisio Lloche</w:t>
            </w:r>
            <w:r w:rsidR="00BA36D3">
              <w:rPr>
                <w:lang w:val="cy-GB"/>
              </w:rPr>
              <w:t>s</w:t>
            </w:r>
            <w:r w:rsidRPr="00E55E2D">
              <w:rPr>
                <w:lang w:val="cy-GB"/>
              </w:rPr>
              <w:t xml:space="preserve"> </w:t>
            </w:r>
            <w:r w:rsidR="00C5232B">
              <w:rPr>
                <w:lang w:val="cy-GB"/>
              </w:rPr>
              <w:t>t</w:t>
            </w:r>
            <w:r w:rsidRPr="00E55E2D">
              <w:rPr>
                <w:lang w:val="cy-GB"/>
              </w:rPr>
              <w:t xml:space="preserve">rwy'r Cynllun Trosglwyddo Cenedlaethol y tu allan i'n rheolaeth gan </w:t>
            </w:r>
            <w:r w:rsidR="00C5232B">
              <w:rPr>
                <w:lang w:val="cy-GB"/>
              </w:rPr>
              <w:t>b</w:t>
            </w:r>
            <w:r w:rsidRPr="00E55E2D">
              <w:rPr>
                <w:lang w:val="cy-GB"/>
              </w:rPr>
              <w:t xml:space="preserve">od y mwyafrif helaeth o'r plant hyn yn cael eu lletya mewn </w:t>
            </w:r>
            <w:r w:rsidR="00C5232B">
              <w:rPr>
                <w:lang w:val="cy-GB"/>
              </w:rPr>
              <w:t xml:space="preserve">lleoliadau mewn </w:t>
            </w:r>
            <w:r w:rsidRPr="00E55E2D">
              <w:rPr>
                <w:lang w:val="cy-GB"/>
              </w:rPr>
              <w:t>dinasoedd mawr yn Lloegr lle gellir diwallu eu hanghenion diwylliannol, crefyddol ac i</w:t>
            </w:r>
            <w:r w:rsidR="00C5232B">
              <w:rPr>
                <w:lang w:val="cy-GB"/>
              </w:rPr>
              <w:t>eithyddol</w:t>
            </w:r>
            <w:r w:rsidRPr="00E55E2D">
              <w:rPr>
                <w:lang w:val="cy-GB"/>
              </w:rPr>
              <w:t xml:space="preserve"> yn briodol. </w:t>
            </w:r>
            <w:r w:rsidR="00C5232B">
              <w:rPr>
                <w:lang w:val="cy-GB"/>
              </w:rPr>
              <w:t>Wrth edrych tua’r dyfodol</w:t>
            </w:r>
            <w:r w:rsidRPr="00E55E2D">
              <w:rPr>
                <w:lang w:val="cy-GB"/>
              </w:rPr>
              <w:t>, mae Blaenau Gwent wedi bod yn gweithio ar ddatblygu eu darpariaeth breswyl eu hunain a fydd yn mynd yn fyw o fis Mai 2025 a bydd h</w:t>
            </w:r>
            <w:r w:rsidR="00C5232B">
              <w:rPr>
                <w:lang w:val="cy-GB"/>
              </w:rPr>
              <w:t>o</w:t>
            </w:r>
            <w:r w:rsidRPr="00E55E2D">
              <w:rPr>
                <w:lang w:val="cy-GB"/>
              </w:rPr>
              <w:t xml:space="preserve">n yn </w:t>
            </w:r>
            <w:r w:rsidR="00C5232B">
              <w:rPr>
                <w:lang w:val="cy-GB"/>
              </w:rPr>
              <w:t>lletya</w:t>
            </w:r>
            <w:r w:rsidRPr="00E55E2D">
              <w:rPr>
                <w:lang w:val="cy-GB"/>
              </w:rPr>
              <w:t xml:space="preserve"> plant sy'n derbyn gofal a</w:t>
            </w:r>
            <w:r w:rsidR="008713F1">
              <w:rPr>
                <w:lang w:val="cy-GB"/>
              </w:rPr>
              <w:t xml:space="preserve"> chanddynt</w:t>
            </w:r>
            <w:r w:rsidRPr="00E55E2D">
              <w:rPr>
                <w:lang w:val="cy-GB"/>
              </w:rPr>
              <w:t xml:space="preserve"> </w:t>
            </w:r>
            <w:r w:rsidRPr="00E55E2D">
              <w:rPr>
                <w:lang w:val="cy-GB"/>
              </w:rPr>
              <w:lastRenderedPageBreak/>
              <w:t>anghenion cymhleth</w:t>
            </w:r>
            <w:r w:rsidR="008713F1" w:rsidRPr="00E55E2D">
              <w:rPr>
                <w:lang w:val="cy-GB"/>
              </w:rPr>
              <w:t xml:space="preserve"> yn lleol</w:t>
            </w:r>
            <w:r w:rsidRPr="00E55E2D">
              <w:rPr>
                <w:lang w:val="cy-GB"/>
              </w:rPr>
              <w:t xml:space="preserve">. Ar ben hynny, dechreuom weithio ar ddatblygu opsiynau byw </w:t>
            </w:r>
            <w:r w:rsidR="00B97D47">
              <w:rPr>
                <w:lang w:val="cy-GB"/>
              </w:rPr>
              <w:t>â chymorth</w:t>
            </w:r>
            <w:r w:rsidRPr="00E55E2D">
              <w:rPr>
                <w:lang w:val="cy-GB"/>
              </w:rPr>
              <w:t xml:space="preserve"> ar gyfer </w:t>
            </w:r>
            <w:r w:rsidR="00B97D47">
              <w:rPr>
                <w:lang w:val="cy-GB"/>
              </w:rPr>
              <w:t xml:space="preserve"> Plant </w:t>
            </w:r>
            <w:r w:rsidR="00BA36D3">
              <w:rPr>
                <w:lang w:val="cy-GB"/>
              </w:rPr>
              <w:t xml:space="preserve"> Digwmni sy’n Ceisio Lloches</w:t>
            </w:r>
            <w:r w:rsidR="00BA36D3" w:rsidRPr="00E55E2D">
              <w:rPr>
                <w:lang w:val="cy-GB"/>
              </w:rPr>
              <w:t xml:space="preserve"> </w:t>
            </w:r>
            <w:r w:rsidRPr="00E55E2D">
              <w:rPr>
                <w:lang w:val="cy-GB"/>
              </w:rPr>
              <w:t xml:space="preserve">yng </w:t>
            </w:r>
            <w:proofErr w:type="spellStart"/>
            <w:r w:rsidRPr="00E55E2D">
              <w:rPr>
                <w:lang w:val="cy-GB"/>
              </w:rPr>
              <w:t>Nglynebwy</w:t>
            </w:r>
            <w:proofErr w:type="spellEnd"/>
            <w:r w:rsidRPr="00E55E2D">
              <w:rPr>
                <w:lang w:val="cy-GB"/>
              </w:rPr>
              <w:t xml:space="preserve"> a bydd hyn, ymhen amser, yn lleihau'r defnydd o leoliadau y tu allan i Gymru. </w:t>
            </w:r>
          </w:p>
        </w:tc>
        <w:tc>
          <w:tcPr>
            <w:tcW w:w="1134" w:type="dxa"/>
            <w:shd w:val="clear" w:color="auto" w:fill="FFC000"/>
          </w:tcPr>
          <w:p w14:paraId="29F1AAB6" w14:textId="77777777" w:rsidR="00636BCB" w:rsidRPr="00894883" w:rsidRDefault="00636BCB" w:rsidP="00636BCB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10AC7CE5" w14:textId="77777777" w:rsidTr="00A60745">
        <w:tc>
          <w:tcPr>
            <w:tcW w:w="3335" w:type="dxa"/>
          </w:tcPr>
          <w:p w14:paraId="1CD3035A" w14:textId="213C3CB9" w:rsidR="00636BCB" w:rsidRPr="00894883" w:rsidRDefault="00B24B94" w:rsidP="00636BCB">
            <w:pPr>
              <w:rPr>
                <w:highlight w:val="yellow"/>
                <w:lang w:val="cy-GB"/>
              </w:rPr>
            </w:pPr>
            <w:r w:rsidRPr="00B24B94">
              <w:rPr>
                <w:lang w:val="cy-GB"/>
              </w:rPr>
              <w:t xml:space="preserve">Mynd i'r afael â'r </w:t>
            </w:r>
            <w:proofErr w:type="spellStart"/>
            <w:r w:rsidRPr="00B24B94">
              <w:rPr>
                <w:lang w:val="cy-GB"/>
              </w:rPr>
              <w:t>capasiti</w:t>
            </w:r>
            <w:proofErr w:type="spellEnd"/>
            <w:r w:rsidRPr="00B24B94">
              <w:rPr>
                <w:lang w:val="cy-GB"/>
              </w:rPr>
              <w:t xml:space="preserve"> staffio presennol sy'n dibynnu ar gyllid grant a'r effaith y gallai hyn ei chael</w:t>
            </w:r>
          </w:p>
        </w:tc>
        <w:tc>
          <w:tcPr>
            <w:tcW w:w="10977" w:type="dxa"/>
          </w:tcPr>
          <w:p w14:paraId="6C5CCC0E" w14:textId="0E873007" w:rsidR="00B24B94" w:rsidRPr="00894883" w:rsidRDefault="00B24B94" w:rsidP="00B24B94">
            <w:pPr>
              <w:rPr>
                <w:lang w:val="cy-GB"/>
              </w:rPr>
            </w:pPr>
            <w:r w:rsidRPr="00B24B94">
              <w:rPr>
                <w:lang w:val="cy-GB"/>
              </w:rPr>
              <w:t xml:space="preserve">Dyma un o'r blaenoriaethau </w:t>
            </w:r>
            <w:r w:rsidR="00BA36D3">
              <w:rPr>
                <w:lang w:val="cy-GB"/>
              </w:rPr>
              <w:t xml:space="preserve">y bwriedir </w:t>
            </w:r>
            <w:r w:rsidRPr="00B24B94">
              <w:rPr>
                <w:lang w:val="cy-GB"/>
              </w:rPr>
              <w:t xml:space="preserve">bwrw ymlaen </w:t>
            </w:r>
            <w:r w:rsidR="00BA36D3">
              <w:rPr>
                <w:lang w:val="cy-GB"/>
              </w:rPr>
              <w:t xml:space="preserve">â hwy </w:t>
            </w:r>
            <w:r w:rsidRPr="00B24B94">
              <w:rPr>
                <w:lang w:val="cy-GB"/>
              </w:rPr>
              <w:t>dros y blynyddoedd nesaf o fewn strwythur newydd y Gyfarwyddiaeth Plant, Pobl Ifanc a Theuluoedd. Disgwylir</w:t>
            </w:r>
            <w:r w:rsidR="00BA36D3">
              <w:rPr>
                <w:lang w:val="cy-GB"/>
              </w:rPr>
              <w:t>, gan</w:t>
            </w:r>
            <w:r w:rsidRPr="00B24B94">
              <w:rPr>
                <w:lang w:val="cy-GB"/>
              </w:rPr>
              <w:t xml:space="preserve"> y bydd costau lleoliadau preswyl i blant sy'n derbyn gofal yn gostwng </w:t>
            </w:r>
            <w:r w:rsidR="00BA36D3">
              <w:rPr>
                <w:lang w:val="cy-GB"/>
              </w:rPr>
              <w:t>o ganlyniad i ddatblygu</w:t>
            </w:r>
            <w:r w:rsidRPr="00B24B94">
              <w:rPr>
                <w:lang w:val="cy-GB"/>
              </w:rPr>
              <w:t xml:space="preserve"> darpariaeth </w:t>
            </w:r>
            <w:r w:rsidR="00BA36D3">
              <w:rPr>
                <w:lang w:val="cy-GB"/>
              </w:rPr>
              <w:t xml:space="preserve">yr </w:t>
            </w:r>
            <w:proofErr w:type="spellStart"/>
            <w:r w:rsidRPr="00B24B94">
              <w:rPr>
                <w:lang w:val="cy-GB"/>
              </w:rPr>
              <w:t>ALl</w:t>
            </w:r>
            <w:proofErr w:type="spellEnd"/>
            <w:r w:rsidRPr="00B24B94">
              <w:rPr>
                <w:lang w:val="cy-GB"/>
              </w:rPr>
              <w:t xml:space="preserve"> ei hun</w:t>
            </w:r>
            <w:r w:rsidR="00BA36D3">
              <w:rPr>
                <w:lang w:val="cy-GB"/>
              </w:rPr>
              <w:t>,</w:t>
            </w:r>
            <w:r w:rsidRPr="00B24B94">
              <w:rPr>
                <w:lang w:val="cy-GB"/>
              </w:rPr>
              <w:t xml:space="preserve"> y bydd hyn yn rhyddhau cyllid </w:t>
            </w:r>
            <w:r w:rsidR="0055196B">
              <w:rPr>
                <w:lang w:val="cy-GB"/>
              </w:rPr>
              <w:t>fel bod y</w:t>
            </w:r>
            <w:r w:rsidRPr="00B24B94">
              <w:rPr>
                <w:lang w:val="cy-GB"/>
              </w:rPr>
              <w:t xml:space="preserve"> swyddi a ariennir </w:t>
            </w:r>
            <w:r w:rsidR="0055196B">
              <w:rPr>
                <w:lang w:val="cy-GB"/>
              </w:rPr>
              <w:t>â</w:t>
            </w:r>
            <w:r w:rsidRPr="00B24B94">
              <w:rPr>
                <w:lang w:val="cy-GB"/>
              </w:rPr>
              <w:t xml:space="preserve"> grant</w:t>
            </w:r>
            <w:r w:rsidR="0055196B">
              <w:rPr>
                <w:lang w:val="cy-GB"/>
              </w:rPr>
              <w:t xml:space="preserve"> yn cael eu cefnogi’n ariannol</w:t>
            </w:r>
            <w:r w:rsidRPr="00B24B94">
              <w:rPr>
                <w:lang w:val="cy-GB"/>
              </w:rPr>
              <w:t xml:space="preserve"> o'r gyllideb graidd.</w:t>
            </w:r>
          </w:p>
          <w:p w14:paraId="3F0D14EC" w14:textId="77777777" w:rsidR="00B24B94" w:rsidRPr="00894883" w:rsidRDefault="00B24B94" w:rsidP="00B24B94">
            <w:pPr>
              <w:rPr>
                <w:lang w:val="cy-GB"/>
              </w:rPr>
            </w:pPr>
          </w:p>
          <w:p w14:paraId="73E8786C" w14:textId="4A4239DE" w:rsidR="00B24B94" w:rsidRPr="00894883" w:rsidRDefault="0055196B" w:rsidP="00B24B94">
            <w:pPr>
              <w:rPr>
                <w:lang w:val="cy-GB"/>
              </w:rPr>
            </w:pPr>
            <w:r>
              <w:rPr>
                <w:lang w:val="cy-GB"/>
              </w:rPr>
              <w:t xml:space="preserve">Cyflwynwyd </w:t>
            </w:r>
            <w:r w:rsidR="00B24B94" w:rsidRPr="00B24B94">
              <w:rPr>
                <w:lang w:val="cy-GB"/>
              </w:rPr>
              <w:t>Adroddiad Oedolion i'r</w:t>
            </w:r>
            <w:r>
              <w:rPr>
                <w:lang w:val="cy-GB"/>
              </w:rPr>
              <w:t xml:space="preserve"> Pwyllgor</w:t>
            </w:r>
            <w:r w:rsidR="00B24B94" w:rsidRPr="00B24B94">
              <w:rPr>
                <w:lang w:val="cy-GB"/>
              </w:rPr>
              <w:t xml:space="preserve"> Craffu ym mis Ionawr 25 </w:t>
            </w:r>
            <w:r>
              <w:rPr>
                <w:lang w:val="cy-GB"/>
              </w:rPr>
              <w:t>a hwnnw’</w:t>
            </w:r>
            <w:r w:rsidR="00B24B94" w:rsidRPr="00B24B94">
              <w:rPr>
                <w:lang w:val="cy-GB"/>
              </w:rPr>
              <w:t xml:space="preserve">n amlinellu'r sefyllfa bresennol ar gyfer swyddi a ariennir </w:t>
            </w:r>
            <w:r>
              <w:rPr>
                <w:lang w:val="cy-GB"/>
              </w:rPr>
              <w:t>â</w:t>
            </w:r>
            <w:r w:rsidR="00B24B94" w:rsidRPr="00B24B94">
              <w:rPr>
                <w:lang w:val="cy-GB"/>
              </w:rPr>
              <w:t xml:space="preserve"> grant o Ebrill 25 ymlaen. Mae gwaith yn parhau i adolygu gwasanaethau a ariennir </w:t>
            </w:r>
            <w:r>
              <w:rPr>
                <w:lang w:val="cy-GB"/>
              </w:rPr>
              <w:t>â</w:t>
            </w:r>
            <w:r w:rsidR="00B24B94" w:rsidRPr="00B24B94">
              <w:rPr>
                <w:lang w:val="cy-GB"/>
              </w:rPr>
              <w:t xml:space="preserve"> grant fel rhan o flaenoriaethau</w:t>
            </w:r>
            <w:r>
              <w:rPr>
                <w:lang w:val="cy-GB"/>
              </w:rPr>
              <w:t>’r</w:t>
            </w:r>
            <w:r w:rsidR="00B24B94" w:rsidRPr="00B24B94">
              <w:rPr>
                <w:lang w:val="cy-GB"/>
              </w:rPr>
              <w:t xml:space="preserve"> Bwrdd Partneriaeth Rhanbarthol a bydd strategaethau ymadael yn cael eu datblygu yn ystod 25/26 a 26/27 fel y bo'n briodol. </w:t>
            </w:r>
          </w:p>
          <w:p w14:paraId="41C4C197" w14:textId="23AB7AD7" w:rsidR="00636BCB" w:rsidRPr="00894883" w:rsidRDefault="00636BCB" w:rsidP="00636BCB">
            <w:pPr>
              <w:rPr>
                <w:lang w:val="cy-GB"/>
              </w:rPr>
            </w:pPr>
          </w:p>
          <w:p w14:paraId="39118059" w14:textId="172F7368" w:rsidR="00636BCB" w:rsidRPr="00894883" w:rsidRDefault="000753D0" w:rsidP="00636BCB">
            <w:pPr>
              <w:rPr>
                <w:lang w:val="cy-GB"/>
              </w:rPr>
            </w:pPr>
            <w:r>
              <w:rPr>
                <w:lang w:val="cy-GB"/>
              </w:rPr>
              <w:t>O safbwynt gwasanaethau oedolion byddai hyn yn cael ei ystyried yn wyrdd (ar y trywydd iawn i gyrraedd y targed</w:t>
            </w:r>
            <w:r w:rsidR="00443E0B" w:rsidRPr="00894883">
              <w:rPr>
                <w:lang w:val="cy-GB"/>
              </w:rPr>
              <w:t xml:space="preserve">) </w:t>
            </w:r>
          </w:p>
        </w:tc>
        <w:tc>
          <w:tcPr>
            <w:tcW w:w="1134" w:type="dxa"/>
            <w:shd w:val="clear" w:color="auto" w:fill="FFC000"/>
          </w:tcPr>
          <w:p w14:paraId="6F75AE4C" w14:textId="77777777" w:rsidR="00636BCB" w:rsidRPr="00894883" w:rsidRDefault="00636BCB" w:rsidP="00636BCB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65D95495" w14:textId="77777777" w:rsidTr="00A60745">
        <w:tc>
          <w:tcPr>
            <w:tcW w:w="3335" w:type="dxa"/>
          </w:tcPr>
          <w:p w14:paraId="66EF1742" w14:textId="6822A21B" w:rsidR="00636BCB" w:rsidRPr="00894883" w:rsidRDefault="008E2457" w:rsidP="00636BCB">
            <w:pPr>
              <w:rPr>
                <w:lang w:val="cy-GB"/>
              </w:rPr>
            </w:pPr>
            <w:r>
              <w:rPr>
                <w:lang w:val="cy-GB"/>
              </w:rPr>
              <w:t>Cymryd</w:t>
            </w:r>
            <w:r w:rsidR="00B24B94" w:rsidRPr="00B24B94">
              <w:rPr>
                <w:lang w:val="cy-GB"/>
              </w:rPr>
              <w:t xml:space="preserve"> camau gweithredu o'r Arolwg Staff Gwasanaethau Cymdeithasol ac ailadrodd yr arolwg i asesu cynnydd </w:t>
            </w:r>
          </w:p>
        </w:tc>
        <w:tc>
          <w:tcPr>
            <w:tcW w:w="10977" w:type="dxa"/>
          </w:tcPr>
          <w:p w14:paraId="55E82548" w14:textId="7EBCB957" w:rsidR="00636BCB" w:rsidRPr="00894883" w:rsidRDefault="00B24B94" w:rsidP="00636BCB">
            <w:pPr>
              <w:rPr>
                <w:lang w:val="cy-GB"/>
              </w:rPr>
            </w:pPr>
            <w:r w:rsidRPr="00B24B94">
              <w:rPr>
                <w:lang w:val="cy-GB"/>
              </w:rPr>
              <w:t xml:space="preserve">Gohiriwyd </w:t>
            </w:r>
            <w:r w:rsidR="008E2457">
              <w:rPr>
                <w:lang w:val="cy-GB"/>
              </w:rPr>
              <w:t xml:space="preserve">y broses o </w:t>
            </w:r>
            <w:r w:rsidRPr="00B24B94">
              <w:rPr>
                <w:lang w:val="cy-GB"/>
              </w:rPr>
              <w:t>ailadrodd</w:t>
            </w:r>
            <w:r w:rsidR="008E2457">
              <w:rPr>
                <w:lang w:val="cy-GB"/>
              </w:rPr>
              <w:t xml:space="preserve"> yr</w:t>
            </w:r>
            <w:r w:rsidRPr="00B24B94">
              <w:rPr>
                <w:lang w:val="cy-GB"/>
              </w:rPr>
              <w:t xml:space="preserve"> arolwg staff gan </w:t>
            </w:r>
            <w:r w:rsidR="008E2457">
              <w:rPr>
                <w:lang w:val="cy-GB"/>
              </w:rPr>
              <w:t>y TAC</w:t>
            </w:r>
            <w:r w:rsidRPr="00B24B94">
              <w:rPr>
                <w:lang w:val="cy-GB"/>
              </w:rPr>
              <w:t xml:space="preserve"> gan </w:t>
            </w:r>
            <w:r w:rsidR="008E2457">
              <w:rPr>
                <w:lang w:val="cy-GB"/>
              </w:rPr>
              <w:t>y penderfynwyd</w:t>
            </w:r>
            <w:r w:rsidRPr="00B24B94">
              <w:rPr>
                <w:lang w:val="cy-GB"/>
              </w:rPr>
              <w:t xml:space="preserve"> y byddai'r arolwg corfforaethol yn cael ei gylchredeg. Mae gwaith wedi parhau yn ystod 24/25 i fynd i'r afael â rhai o ganlyniadau'r arolwg blaenorol, gan gynnwys gwella cyfathrebu a </w:t>
            </w:r>
            <w:r w:rsidR="008E2457">
              <w:rPr>
                <w:lang w:val="cy-GB"/>
              </w:rPr>
              <w:t>chynorthwyo’r</w:t>
            </w:r>
            <w:r w:rsidRPr="00B24B94">
              <w:rPr>
                <w:lang w:val="cy-GB"/>
              </w:rPr>
              <w:t xml:space="preserve"> holl staff i gael eu cynnwys </w:t>
            </w:r>
            <w:r w:rsidR="008E2457">
              <w:rPr>
                <w:lang w:val="cy-GB"/>
              </w:rPr>
              <w:t>wrth ddatblygu’r</w:t>
            </w:r>
            <w:r w:rsidRPr="00B24B94">
              <w:rPr>
                <w:lang w:val="cy-GB"/>
              </w:rPr>
              <w:t xml:space="preserve"> weledigaeth ar gyfer yr adran.</w:t>
            </w:r>
          </w:p>
        </w:tc>
        <w:tc>
          <w:tcPr>
            <w:tcW w:w="1134" w:type="dxa"/>
            <w:shd w:val="clear" w:color="auto" w:fill="FFC000"/>
          </w:tcPr>
          <w:p w14:paraId="45EB1033" w14:textId="77777777" w:rsidR="00636BCB" w:rsidRPr="00894883" w:rsidRDefault="00636BCB" w:rsidP="00636BCB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4D2FE7A9" w14:textId="77777777" w:rsidTr="00A60745">
        <w:tc>
          <w:tcPr>
            <w:tcW w:w="3335" w:type="dxa"/>
          </w:tcPr>
          <w:p w14:paraId="4B44CF9A" w14:textId="0F8BB261" w:rsidR="00636BCB" w:rsidRPr="00894883" w:rsidRDefault="00B24B94" w:rsidP="00636BCB">
            <w:pPr>
              <w:rPr>
                <w:lang w:val="cy-GB"/>
              </w:rPr>
            </w:pPr>
            <w:r w:rsidRPr="00B24B94">
              <w:rPr>
                <w:lang w:val="cy-GB"/>
              </w:rPr>
              <w:t xml:space="preserve">Parhau i ddarparu </w:t>
            </w:r>
            <w:r w:rsidR="008E2457">
              <w:rPr>
                <w:lang w:val="cy-GB"/>
              </w:rPr>
              <w:t>Grantiau Cyfleusterau i’r Anabl</w:t>
            </w:r>
            <w:r w:rsidRPr="00B24B94">
              <w:rPr>
                <w:lang w:val="cy-GB"/>
              </w:rPr>
              <w:t xml:space="preserve"> mewn cartrefi preifat </w:t>
            </w:r>
            <w:r w:rsidR="00456099">
              <w:rPr>
                <w:lang w:val="cy-GB"/>
              </w:rPr>
              <w:t>yn</w:t>
            </w:r>
            <w:r w:rsidRPr="00B24B94">
              <w:rPr>
                <w:lang w:val="cy-GB"/>
              </w:rPr>
              <w:t xml:space="preserve"> gysylltiedig â'r gyllideb sydd ar gael</w:t>
            </w:r>
            <w:r w:rsidR="00456099" w:rsidRPr="00B24B94">
              <w:rPr>
                <w:lang w:val="cy-GB"/>
              </w:rPr>
              <w:t xml:space="preserve"> a'r galw</w:t>
            </w:r>
            <w:r w:rsidR="00456099">
              <w:rPr>
                <w:lang w:val="cy-GB"/>
              </w:rPr>
              <w:t xml:space="preserve"> amdanynt</w:t>
            </w:r>
          </w:p>
        </w:tc>
        <w:tc>
          <w:tcPr>
            <w:tcW w:w="10977" w:type="dxa"/>
          </w:tcPr>
          <w:p w14:paraId="64F2EDDF" w14:textId="742CB4F3" w:rsidR="00636BCB" w:rsidRPr="00894883" w:rsidRDefault="00D1281C" w:rsidP="00414065">
            <w:pPr>
              <w:rPr>
                <w:lang w:val="cy-GB"/>
              </w:rPr>
            </w:pPr>
            <w:r w:rsidRPr="00D1281C">
              <w:rPr>
                <w:lang w:val="cy-GB"/>
              </w:rPr>
              <w:t xml:space="preserve">Darparwyd 53 o grantiau yn 2024/25. Dyfarnwyd cyllid cyfalaf ychwanegol i gefnogi ceisiadau pellach.  Fodd bynnag, nid oes digon o </w:t>
            </w:r>
            <w:r w:rsidR="00456099">
              <w:rPr>
                <w:lang w:val="cy-GB"/>
              </w:rPr>
              <w:t>gyllid</w:t>
            </w:r>
            <w:r w:rsidRPr="00D1281C">
              <w:rPr>
                <w:lang w:val="cy-GB"/>
              </w:rPr>
              <w:t xml:space="preserve"> ar gael i gefnogi pob cais ac felly mae rhestr aros wedi datblygu.</w:t>
            </w:r>
          </w:p>
        </w:tc>
        <w:tc>
          <w:tcPr>
            <w:tcW w:w="1134" w:type="dxa"/>
            <w:shd w:val="clear" w:color="auto" w:fill="FFC000"/>
          </w:tcPr>
          <w:p w14:paraId="569C81E4" w14:textId="77777777" w:rsidR="00636BCB" w:rsidRPr="00894883" w:rsidRDefault="00636BCB" w:rsidP="00636BCB">
            <w:pPr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152E0E4E" w14:textId="77777777" w:rsidTr="00A60745">
        <w:tc>
          <w:tcPr>
            <w:tcW w:w="3335" w:type="dxa"/>
          </w:tcPr>
          <w:p w14:paraId="759E1263" w14:textId="64859169" w:rsidR="00636BCB" w:rsidRPr="00894883" w:rsidRDefault="00456099" w:rsidP="00E4606B">
            <w:pPr>
              <w:rPr>
                <w:lang w:val="cy-GB"/>
              </w:rPr>
            </w:pPr>
            <w:r>
              <w:rPr>
                <w:lang w:val="cy-GB"/>
              </w:rPr>
              <w:t>Adnabod y</w:t>
            </w:r>
            <w:r w:rsidR="00D1281C" w:rsidRPr="00D1281C">
              <w:rPr>
                <w:lang w:val="cy-GB"/>
              </w:rPr>
              <w:t xml:space="preserve"> cyllid </w:t>
            </w:r>
            <w:r>
              <w:rPr>
                <w:lang w:val="cy-GB"/>
              </w:rPr>
              <w:t>gofynnol</w:t>
            </w:r>
            <w:r w:rsidR="00D1281C" w:rsidRPr="00D1281C">
              <w:rPr>
                <w:lang w:val="cy-GB"/>
              </w:rPr>
              <w:t xml:space="preserve"> i gefnogi pobl ar fudd-dal tai neu </w:t>
            </w:r>
            <w:r w:rsidR="00837CCD">
              <w:rPr>
                <w:lang w:val="cy-GB"/>
              </w:rPr>
              <w:t>gredyd cynhwysol</w:t>
            </w:r>
            <w:r w:rsidR="00D1281C" w:rsidRPr="00D1281C">
              <w:rPr>
                <w:lang w:val="cy-GB"/>
              </w:rPr>
              <w:t xml:space="preserve"> i atal pobl rhag dod yn ddigartref</w:t>
            </w:r>
          </w:p>
        </w:tc>
        <w:tc>
          <w:tcPr>
            <w:tcW w:w="10977" w:type="dxa"/>
          </w:tcPr>
          <w:p w14:paraId="045B4753" w14:textId="775859E4" w:rsidR="00D1281C" w:rsidRPr="00837CCD" w:rsidRDefault="00D1281C" w:rsidP="00D1281C">
            <w:pPr>
              <w:rPr>
                <w:lang w:val="cy-GB"/>
              </w:rPr>
            </w:pPr>
            <w:r w:rsidRPr="00837CCD">
              <w:rPr>
                <w:lang w:val="cy-GB"/>
              </w:rPr>
              <w:t xml:space="preserve">Darperir cyllid o'r gronfa Taliad </w:t>
            </w:r>
            <w:r w:rsidR="00DA3D80">
              <w:rPr>
                <w:lang w:val="cy-GB"/>
              </w:rPr>
              <w:t>Disgresiwn at Gostau Tai</w:t>
            </w:r>
            <w:r w:rsidRPr="00837CCD">
              <w:rPr>
                <w:lang w:val="cy-GB"/>
              </w:rPr>
              <w:t xml:space="preserve">. Er, mae nifer y ceisiadau a </w:t>
            </w:r>
            <w:r w:rsidR="00DA3D80">
              <w:rPr>
                <w:lang w:val="cy-GB"/>
              </w:rPr>
              <w:t>gafwyd</w:t>
            </w:r>
            <w:r w:rsidRPr="00837CCD">
              <w:rPr>
                <w:lang w:val="cy-GB"/>
              </w:rPr>
              <w:t xml:space="preserve"> wedi </w:t>
            </w:r>
            <w:r w:rsidR="00DA3D80">
              <w:rPr>
                <w:lang w:val="cy-GB"/>
              </w:rPr>
              <w:t>golygu bod</w:t>
            </w:r>
            <w:r w:rsidRPr="00837CCD">
              <w:rPr>
                <w:lang w:val="cy-GB"/>
              </w:rPr>
              <w:t xml:space="preserve"> y gyllideb hon wedi</w:t>
            </w:r>
            <w:r w:rsidR="00DA3D80">
              <w:rPr>
                <w:lang w:val="cy-GB"/>
              </w:rPr>
              <w:t xml:space="preserve"> cael ei</w:t>
            </w:r>
            <w:r w:rsidRPr="00837CCD">
              <w:rPr>
                <w:lang w:val="cy-GB"/>
              </w:rPr>
              <w:t xml:space="preserve"> </w:t>
            </w:r>
            <w:r w:rsidR="00DA3D80">
              <w:rPr>
                <w:lang w:val="cy-GB"/>
              </w:rPr>
              <w:t>g</w:t>
            </w:r>
            <w:r w:rsidRPr="00837CCD">
              <w:rPr>
                <w:lang w:val="cy-GB"/>
              </w:rPr>
              <w:t xml:space="preserve">wario erbyn diwedd Ch2 ac felly </w:t>
            </w:r>
            <w:r w:rsidR="006C4382">
              <w:rPr>
                <w:lang w:val="cy-GB"/>
              </w:rPr>
              <w:t>fe gyrchwyd</w:t>
            </w:r>
            <w:r w:rsidRPr="00837CCD">
              <w:rPr>
                <w:lang w:val="cy-GB"/>
              </w:rPr>
              <w:t xml:space="preserve"> cyllid cyfalaf mewnol.</w:t>
            </w:r>
          </w:p>
          <w:p w14:paraId="3CCBF8D2" w14:textId="77777777" w:rsidR="00D1281C" w:rsidRPr="00837CCD" w:rsidRDefault="00D1281C" w:rsidP="00D1281C">
            <w:pPr>
              <w:rPr>
                <w:lang w:val="cy-GB"/>
              </w:rPr>
            </w:pPr>
          </w:p>
          <w:p w14:paraId="78155692" w14:textId="32C70373" w:rsidR="00D1281C" w:rsidRPr="00837CCD" w:rsidRDefault="00D1281C" w:rsidP="00D1281C">
            <w:pPr>
              <w:rPr>
                <w:lang w:val="cy-GB"/>
              </w:rPr>
            </w:pPr>
            <w:r w:rsidRPr="00837CCD">
              <w:rPr>
                <w:lang w:val="cy-GB"/>
              </w:rPr>
              <w:t xml:space="preserve">Mae cyllid wedi cael ei ddarparu </w:t>
            </w:r>
            <w:r w:rsidR="006C4382">
              <w:rPr>
                <w:lang w:val="cy-GB"/>
              </w:rPr>
              <w:t>o gronfa</w:t>
            </w:r>
            <w:r w:rsidRPr="00837CCD">
              <w:rPr>
                <w:lang w:val="cy-GB"/>
              </w:rPr>
              <w:t xml:space="preserve"> '</w:t>
            </w:r>
            <w:r w:rsidR="00913D9D">
              <w:rPr>
                <w:lang w:val="cy-GB"/>
              </w:rPr>
              <w:t>Neb Heb Help</w:t>
            </w:r>
            <w:r w:rsidRPr="00837CCD">
              <w:rPr>
                <w:lang w:val="cy-GB"/>
              </w:rPr>
              <w:t xml:space="preserve">' Llywodraeth Cymru. </w:t>
            </w:r>
          </w:p>
          <w:p w14:paraId="65A7076A" w14:textId="77777777" w:rsidR="00D1281C" w:rsidRPr="00837CCD" w:rsidRDefault="00D1281C" w:rsidP="00D1281C">
            <w:pPr>
              <w:rPr>
                <w:lang w:val="cy-GB"/>
              </w:rPr>
            </w:pPr>
          </w:p>
          <w:p w14:paraId="0D5AA5D4" w14:textId="2A95A00C" w:rsidR="00636BCB" w:rsidRPr="00894883" w:rsidRDefault="00D1281C" w:rsidP="00E4606B">
            <w:pPr>
              <w:pStyle w:val="Default"/>
              <w:rPr>
                <w:rFonts w:asciiTheme="minorHAnsi" w:hAnsiTheme="minorHAnsi" w:cstheme="minorBidi"/>
                <w:color w:val="auto"/>
                <w:kern w:val="2"/>
                <w:lang w:val="cy-GB"/>
              </w:rPr>
            </w:pPr>
            <w:r w:rsidRPr="00837CCD">
              <w:rPr>
                <w:rFonts w:asciiTheme="minorHAnsi" w:hAnsiTheme="minorHAnsi" w:cstheme="minorBidi"/>
                <w:color w:val="auto"/>
                <w:kern w:val="2"/>
                <w:lang w:val="cy-GB"/>
              </w:rPr>
              <w:t>Nid yw'r cyllid a ddarperir uchod yn ddigon i gefnogi pob cais.</w:t>
            </w:r>
          </w:p>
        </w:tc>
        <w:tc>
          <w:tcPr>
            <w:tcW w:w="1134" w:type="dxa"/>
            <w:shd w:val="clear" w:color="auto" w:fill="FFC000"/>
          </w:tcPr>
          <w:p w14:paraId="69985CD4" w14:textId="77777777" w:rsidR="00636BCB" w:rsidRPr="00894883" w:rsidRDefault="00636BCB" w:rsidP="00636BCB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636BCB" w:rsidRPr="00894883" w14:paraId="6D3DFF22" w14:textId="77777777" w:rsidTr="00A60745">
        <w:tc>
          <w:tcPr>
            <w:tcW w:w="3335" w:type="dxa"/>
          </w:tcPr>
          <w:p w14:paraId="06C5F335" w14:textId="36728185" w:rsidR="00636BCB" w:rsidRPr="00894883" w:rsidRDefault="00604AC6" w:rsidP="00B349BE">
            <w:pPr>
              <w:jc w:val="both"/>
              <w:rPr>
                <w:lang w:val="cy-GB"/>
              </w:rPr>
            </w:pPr>
            <w:r w:rsidRPr="00604AC6">
              <w:rPr>
                <w:lang w:val="cy-GB"/>
              </w:rPr>
              <w:t xml:space="preserve">Anelu at ostwng nifer y teuluoedd sy'n cael eu lleoli mewn </w:t>
            </w:r>
            <w:r w:rsidR="00056B67">
              <w:rPr>
                <w:lang w:val="cy-GB"/>
              </w:rPr>
              <w:t xml:space="preserve">llety </w:t>
            </w:r>
            <w:r w:rsidRPr="00604AC6">
              <w:rPr>
                <w:lang w:val="cy-GB"/>
              </w:rPr>
              <w:t>gwely a brecwast</w:t>
            </w:r>
          </w:p>
        </w:tc>
        <w:tc>
          <w:tcPr>
            <w:tcW w:w="10977" w:type="dxa"/>
          </w:tcPr>
          <w:p w14:paraId="4F06DA98" w14:textId="4AB8B49A" w:rsidR="00604AC6" w:rsidRPr="00056B67" w:rsidRDefault="00056B67" w:rsidP="00604AC6">
            <w:pPr>
              <w:rPr>
                <w:lang w:val="cy-GB"/>
              </w:rPr>
            </w:pPr>
            <w:r>
              <w:rPr>
                <w:lang w:val="cy-GB"/>
              </w:rPr>
              <w:t>Mae l</w:t>
            </w:r>
            <w:r w:rsidR="00604AC6" w:rsidRPr="00056B67">
              <w:rPr>
                <w:lang w:val="cy-GB"/>
              </w:rPr>
              <w:t>lety wedi</w:t>
            </w:r>
            <w:r>
              <w:rPr>
                <w:lang w:val="cy-GB"/>
              </w:rPr>
              <w:t xml:space="preserve"> cael ei</w:t>
            </w:r>
            <w:r w:rsidR="00604AC6" w:rsidRPr="00056B67">
              <w:rPr>
                <w:lang w:val="cy-GB"/>
              </w:rPr>
              <w:t xml:space="preserve"> </w:t>
            </w:r>
            <w:proofErr w:type="spellStart"/>
            <w:r w:rsidR="00604AC6" w:rsidRPr="00056B67">
              <w:rPr>
                <w:lang w:val="cy-GB"/>
              </w:rPr>
              <w:t>ailbwrpasu</w:t>
            </w:r>
            <w:proofErr w:type="spellEnd"/>
            <w:r w:rsidR="00604AC6" w:rsidRPr="00056B67">
              <w:rPr>
                <w:lang w:val="cy-GB"/>
              </w:rPr>
              <w:t xml:space="preserve"> mewn hostel </w:t>
            </w:r>
            <w:r>
              <w:rPr>
                <w:lang w:val="cy-GB"/>
              </w:rPr>
              <w:t>i bobl d</w:t>
            </w:r>
            <w:r w:rsidR="00604AC6" w:rsidRPr="00056B67">
              <w:rPr>
                <w:lang w:val="cy-GB"/>
              </w:rPr>
              <w:t>digartref i ddarparu unedau teuluol pellach.</w:t>
            </w:r>
          </w:p>
          <w:p w14:paraId="54FCE424" w14:textId="77777777" w:rsidR="00604AC6" w:rsidRPr="00056B67" w:rsidRDefault="00604AC6" w:rsidP="00604AC6">
            <w:pPr>
              <w:rPr>
                <w:lang w:val="cy-GB"/>
              </w:rPr>
            </w:pPr>
          </w:p>
          <w:p w14:paraId="5C6CFD4F" w14:textId="5880086C" w:rsidR="00636BCB" w:rsidRPr="00894883" w:rsidRDefault="00604AC6" w:rsidP="00B349BE">
            <w:pPr>
              <w:rPr>
                <w:sz w:val="22"/>
                <w:szCs w:val="22"/>
                <w:lang w:val="cy-GB"/>
              </w:rPr>
            </w:pPr>
            <w:r w:rsidRPr="00056B67">
              <w:rPr>
                <w:lang w:val="cy-GB"/>
              </w:rPr>
              <w:t xml:space="preserve">Mae gwaith atal cynharach yn </w:t>
            </w:r>
            <w:r w:rsidR="00056B67">
              <w:rPr>
                <w:lang w:val="cy-GB"/>
              </w:rPr>
              <w:t>mynd rhagddo</w:t>
            </w:r>
            <w:r w:rsidRPr="00056B67">
              <w:rPr>
                <w:lang w:val="cy-GB"/>
              </w:rPr>
              <w:t xml:space="preserve"> i </w:t>
            </w:r>
            <w:r w:rsidR="00056B67">
              <w:rPr>
                <w:lang w:val="cy-GB"/>
              </w:rPr>
              <w:t>adnabod</w:t>
            </w:r>
            <w:r w:rsidRPr="00056B67">
              <w:rPr>
                <w:lang w:val="cy-GB"/>
              </w:rPr>
              <w:t xml:space="preserve"> </w:t>
            </w:r>
            <w:r w:rsidR="00056B67">
              <w:rPr>
                <w:lang w:val="cy-GB"/>
              </w:rPr>
              <w:t>l</w:t>
            </w:r>
            <w:r w:rsidRPr="00056B67">
              <w:rPr>
                <w:lang w:val="cy-GB"/>
              </w:rPr>
              <w:t>lety addas gyda landlordiaid preifat a chymdeithasol.</w:t>
            </w:r>
          </w:p>
        </w:tc>
        <w:tc>
          <w:tcPr>
            <w:tcW w:w="1134" w:type="dxa"/>
            <w:shd w:val="clear" w:color="auto" w:fill="92D050"/>
          </w:tcPr>
          <w:p w14:paraId="5C3EB8A2" w14:textId="77777777" w:rsidR="00636BCB" w:rsidRPr="00894883" w:rsidRDefault="00636BCB" w:rsidP="00636BCB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</w:tbl>
    <w:p w14:paraId="4525F787" w14:textId="77777777" w:rsidR="009775AB" w:rsidRDefault="009775AB">
      <w:pPr>
        <w:rPr>
          <w:lang w:val="cy-GB"/>
        </w:rPr>
      </w:pPr>
    </w:p>
    <w:p w14:paraId="7AC7DD99" w14:textId="54804ED9" w:rsidR="009775AB" w:rsidRDefault="009775AB">
      <w:pPr>
        <w:rPr>
          <w:lang w:val="cy-GB"/>
        </w:rPr>
      </w:pPr>
      <w:r w:rsidRPr="00894883">
        <w:rPr>
          <w:b/>
          <w:bCs/>
          <w:noProof/>
          <w:color w:val="156082" w:themeColor="accent1"/>
          <w:sz w:val="32"/>
          <w:szCs w:val="32"/>
          <w:highlight w:val="yellow"/>
          <w:lang w:val="cy-GB"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A49EC" wp14:editId="07695F7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032576" cy="769620"/>
                <wp:effectExtent l="0" t="0" r="26035" b="11430"/>
                <wp:wrapNone/>
                <wp:docPr id="19324642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2576" cy="7696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7E291" w14:textId="6EDC11C1" w:rsidR="00EC6A0B" w:rsidRPr="009775AB" w:rsidRDefault="00056B67" w:rsidP="00EC6A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8" w:name="_Hlk178589642"/>
                            <w:r w:rsidRPr="009775A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Amcan Llesiant</w:t>
                            </w:r>
                            <w:r w:rsidR="00EC6A0B" w:rsidRPr="009775A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 </w:t>
                            </w:r>
                          </w:p>
                          <w:p w14:paraId="539BBF00" w14:textId="273AE6E2" w:rsidR="00EC6A0B" w:rsidRPr="009775AB" w:rsidRDefault="00CA5669" w:rsidP="00EC6A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75AB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cy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Cyngor uchelgeisiol ac arloesol sy’n darparu gwasanaethau o safon ar yr amser iawn ac yn y lle iawn</w:t>
                            </w:r>
                          </w:p>
                          <w:bookmarkEnd w:id="28"/>
                          <w:p w14:paraId="18FB3340" w14:textId="77777777" w:rsidR="00EC6A0B" w:rsidRPr="0040749D" w:rsidRDefault="00EC6A0B" w:rsidP="00EC6A0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A49EC" id="Rectangle: Rounded Corners 8" o:spid="_x0000_s1033" style="position:absolute;margin-left:0;margin-top:.6pt;width:789.95pt;height:60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" fillcolor="#f1a983 [1941]" strokecolor="#030e13 [484]" strokeweight="1pt">
                <v:stroke joinstyle="miter"/>
                <v:textbox>
                  <w:txbxContent>
                    <w:p w14:paraId="7157E291" w14:textId="6EDC11C1" w:rsidR="00EC6A0B" w:rsidRPr="009775AB" w:rsidRDefault="00056B67" w:rsidP="00EC6A0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9" w:name="_Hlk178589642"/>
                      <w:r w:rsidRPr="009775A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Amcan Llesiant</w:t>
                      </w:r>
                      <w:r w:rsidR="00EC6A0B" w:rsidRPr="009775A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 </w:t>
                      </w:r>
                    </w:p>
                    <w:p w14:paraId="539BBF00" w14:textId="273AE6E2" w:rsidR="00EC6A0B" w:rsidRPr="009775AB" w:rsidRDefault="00CA5669" w:rsidP="00EC6A0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75AB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cy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Cyngor uchelgeisiol ac arloesol sy’n darparu gwasanaethau o safon ar yr amser iawn ac yn y lle iawn</w:t>
                      </w:r>
                    </w:p>
                    <w:bookmarkEnd w:id="29"/>
                    <w:p w14:paraId="18FB3340" w14:textId="77777777" w:rsidR="00EC6A0B" w:rsidRPr="0040749D" w:rsidRDefault="00EC6A0B" w:rsidP="00EC6A0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B56334" w14:textId="0F19B2E1" w:rsidR="009775AB" w:rsidRPr="00894883" w:rsidRDefault="009775AB">
      <w:pPr>
        <w:rPr>
          <w:lang w:val="cy-GB"/>
        </w:rPr>
      </w:pPr>
    </w:p>
    <w:p w14:paraId="6B48E105" w14:textId="26E25915" w:rsidR="00FC2A4D" w:rsidRPr="00894883" w:rsidRDefault="00FC2A4D" w:rsidP="00FC2A4D">
      <w:pPr>
        <w:spacing w:after="0" w:line="240" w:lineRule="auto"/>
        <w:rPr>
          <w:b/>
          <w:bCs/>
          <w:color w:val="C00000"/>
          <w:lang w:val="cy-GB"/>
        </w:rPr>
      </w:pPr>
    </w:p>
    <w:p w14:paraId="5FD13DF1" w14:textId="77777777" w:rsidR="00FC2A4D" w:rsidRPr="00894883" w:rsidRDefault="00FC2A4D" w:rsidP="00FC2A4D">
      <w:pPr>
        <w:spacing w:after="0" w:line="240" w:lineRule="auto"/>
        <w:rPr>
          <w:b/>
          <w:bCs/>
          <w:color w:val="C00000"/>
          <w:lang w:val="cy-GB"/>
        </w:rPr>
      </w:pPr>
    </w:p>
    <w:p w14:paraId="7C8312A5" w14:textId="4832E046" w:rsidR="00FC2A4D" w:rsidRPr="00894883" w:rsidRDefault="005725BF" w:rsidP="00FC2A4D">
      <w:pPr>
        <w:spacing w:after="0" w:line="240" w:lineRule="auto"/>
        <w:rPr>
          <w:lang w:val="cy-GB"/>
        </w:rPr>
      </w:pPr>
      <w:r w:rsidRPr="001F744C">
        <w:rPr>
          <w:b/>
          <w:bCs/>
          <w:color w:val="C00000"/>
          <w:lang w:val="cy-GB"/>
        </w:rPr>
        <w:t>Pam Fod Hyn Yn Bwysig Fel Maes Ffocws</w:t>
      </w:r>
      <w:r w:rsidR="00FC2A4D" w:rsidRPr="00894883">
        <w:rPr>
          <w:b/>
          <w:bCs/>
          <w:color w:val="C00000"/>
          <w:lang w:val="cy-GB"/>
        </w:rPr>
        <w:t xml:space="preserve"> </w:t>
      </w:r>
      <w:r w:rsidR="00FC2A4D" w:rsidRPr="00894883">
        <w:rPr>
          <w:b/>
          <w:bCs/>
          <w:lang w:val="cy-GB"/>
        </w:rPr>
        <w:t xml:space="preserve">- </w:t>
      </w:r>
      <w:r w:rsidR="0015619D" w:rsidRPr="0015619D">
        <w:rPr>
          <w:lang w:val="cy-GB"/>
        </w:rPr>
        <w:t xml:space="preserve">Mae'r Cynllun Corfforaethol yn darparu'r ffocws ar gyfer cyflawni newid parhaol i'r ardal.   Mae hefyd yn darparu'r llwyfan ar gyfer trawsnewid Blaenau Gwent yn Gyngor mwy hyderus a galluog. Yr uchelgais yw </w:t>
      </w:r>
      <w:r w:rsidR="00690B95">
        <w:rPr>
          <w:lang w:val="cy-GB"/>
        </w:rPr>
        <w:t>cyflawni</w:t>
      </w:r>
      <w:r w:rsidR="0015619D" w:rsidRPr="0015619D">
        <w:rPr>
          <w:lang w:val="cy-GB"/>
        </w:rPr>
        <w:t xml:space="preserve"> </w:t>
      </w:r>
      <w:r w:rsidR="00690B95">
        <w:rPr>
          <w:lang w:val="cy-GB"/>
        </w:rPr>
        <w:t>deilliannau</w:t>
      </w:r>
      <w:r w:rsidR="0015619D" w:rsidRPr="0015619D">
        <w:rPr>
          <w:lang w:val="cy-GB"/>
        </w:rPr>
        <w:t xml:space="preserve"> gwell i bobl Blaenau Gwent ac </w:t>
      </w:r>
      <w:r w:rsidR="00690B95">
        <w:rPr>
          <w:lang w:val="cy-GB"/>
        </w:rPr>
        <w:t xml:space="preserve">fe </w:t>
      </w:r>
      <w:proofErr w:type="spellStart"/>
      <w:r w:rsidR="00690B95">
        <w:rPr>
          <w:lang w:val="cy-GB"/>
        </w:rPr>
        <w:t>danategir</w:t>
      </w:r>
      <w:proofErr w:type="spellEnd"/>
      <w:r w:rsidR="00690B95">
        <w:rPr>
          <w:lang w:val="cy-GB"/>
        </w:rPr>
        <w:t xml:space="preserve"> yr uchelgais hwnnw</w:t>
      </w:r>
      <w:r w:rsidR="0015619D" w:rsidRPr="0015619D">
        <w:rPr>
          <w:lang w:val="cy-GB"/>
        </w:rPr>
        <w:t xml:space="preserve"> gan gynlluniau cadarn a chynaliadwy, gan sicrhau bod y Cyngor yn gallu cael ei </w:t>
      </w:r>
      <w:r w:rsidR="00690B95">
        <w:rPr>
          <w:lang w:val="cy-GB"/>
        </w:rPr>
        <w:t>ddwyn</w:t>
      </w:r>
      <w:r w:rsidR="0015619D" w:rsidRPr="0015619D">
        <w:rPr>
          <w:lang w:val="cy-GB"/>
        </w:rPr>
        <w:t xml:space="preserve"> i gyfrif am yr hyn y mae wedi addo ei gyflawni. Mae </w:t>
      </w:r>
      <w:r w:rsidR="00EE5F5B">
        <w:rPr>
          <w:lang w:val="cy-GB"/>
        </w:rPr>
        <w:t>cynyddu</w:t>
      </w:r>
      <w:r w:rsidR="0015619D" w:rsidRPr="0015619D">
        <w:rPr>
          <w:lang w:val="cy-GB"/>
        </w:rPr>
        <w:t xml:space="preserve"> effaith adnoddau i</w:t>
      </w:r>
      <w:r w:rsidR="00EE5F5B">
        <w:rPr>
          <w:lang w:val="cy-GB"/>
        </w:rPr>
        <w:t>’r eithaf i</w:t>
      </w:r>
      <w:r w:rsidR="0015619D" w:rsidRPr="0015619D">
        <w:rPr>
          <w:lang w:val="cy-GB"/>
        </w:rPr>
        <w:t xml:space="preserve"> gyflawni'r </w:t>
      </w:r>
      <w:r w:rsidR="00EE5F5B">
        <w:rPr>
          <w:lang w:val="cy-GB"/>
        </w:rPr>
        <w:t>deilliannau</w:t>
      </w:r>
      <w:r w:rsidR="0015619D" w:rsidRPr="0015619D">
        <w:rPr>
          <w:lang w:val="cy-GB"/>
        </w:rPr>
        <w:t xml:space="preserve"> hynny</w:t>
      </w:r>
      <w:r w:rsidR="00EE5F5B">
        <w:rPr>
          <w:lang w:val="cy-GB"/>
        </w:rPr>
        <w:t>’n ganolog i’r</w:t>
      </w:r>
      <w:r w:rsidR="0015619D" w:rsidRPr="0015619D">
        <w:rPr>
          <w:lang w:val="cy-GB"/>
        </w:rPr>
        <w:t xml:space="preserve"> flaenoriaeth hon, gan gynnwys; deall costau, rheoli gwariant, </w:t>
      </w:r>
      <w:r w:rsidR="00EE5F5B">
        <w:rPr>
          <w:lang w:val="cy-GB"/>
        </w:rPr>
        <w:t>cynyddu incwm i’r eithaf</w:t>
      </w:r>
      <w:r w:rsidR="0015619D" w:rsidRPr="0015619D">
        <w:rPr>
          <w:lang w:val="cy-GB"/>
        </w:rPr>
        <w:t xml:space="preserve"> </w:t>
      </w:r>
      <w:r w:rsidR="00EE5F5B">
        <w:rPr>
          <w:lang w:val="cy-GB"/>
        </w:rPr>
        <w:t>a chysoni</w:t>
      </w:r>
      <w:r w:rsidR="0015619D" w:rsidRPr="0015619D">
        <w:rPr>
          <w:lang w:val="cy-GB"/>
        </w:rPr>
        <w:t xml:space="preserve"> adnoddau ag anghenion trigolion, busnesau ac ymwelwyr i </w:t>
      </w:r>
      <w:r w:rsidR="00EE5F5B">
        <w:rPr>
          <w:lang w:val="cy-GB"/>
        </w:rPr>
        <w:t>greu</w:t>
      </w:r>
      <w:r w:rsidR="0015619D" w:rsidRPr="0015619D">
        <w:rPr>
          <w:lang w:val="cy-GB"/>
        </w:rPr>
        <w:t xml:space="preserve"> Blaenau Gwent ar gyfer y dyfodol</w:t>
      </w:r>
      <w:r w:rsidR="00FC2A4D" w:rsidRPr="00894883">
        <w:rPr>
          <w:lang w:val="cy-GB"/>
        </w:rPr>
        <w:t>.</w:t>
      </w:r>
    </w:p>
    <w:p w14:paraId="651A88C3" w14:textId="57C793BB" w:rsidR="00FC2A4D" w:rsidRPr="00894883" w:rsidRDefault="005725BF">
      <w:pPr>
        <w:rPr>
          <w:lang w:val="cy-GB"/>
        </w:rPr>
      </w:pPr>
      <w:r w:rsidRPr="001F744C">
        <w:rPr>
          <w:b/>
          <w:bCs/>
          <w:color w:val="C00000"/>
          <w:lang w:val="cy-GB"/>
        </w:rPr>
        <w:t>Yr Hyn Yr Ydym Yn Amcanu At Ei Gyflawni</w:t>
      </w:r>
      <w:r w:rsidR="00FC2A4D" w:rsidRPr="00894883">
        <w:rPr>
          <w:rFonts w:ascii="Century Gothic" w:eastAsia="Times New Roman" w:hAnsi="Century Gothic" w:cs="Segoe UI"/>
          <w:b/>
          <w:color w:val="C00000"/>
          <w:lang w:val="cy-GB" w:eastAsia="en-GB"/>
        </w:rPr>
        <w:t xml:space="preserve"> </w:t>
      </w:r>
      <w:r w:rsidR="00FC2A4D" w:rsidRPr="00894883">
        <w:rPr>
          <w:rFonts w:ascii="Century Gothic" w:eastAsia="Times New Roman" w:hAnsi="Century Gothic" w:cs="Segoe UI"/>
          <w:b/>
          <w:color w:val="242424"/>
          <w:lang w:val="cy-GB" w:eastAsia="en-GB"/>
        </w:rPr>
        <w:t>–</w:t>
      </w:r>
      <w:r w:rsidR="00FC2A4D" w:rsidRPr="00894883">
        <w:rPr>
          <w:rFonts w:ascii="Times New Roman" w:eastAsia="Times New Roman" w:hAnsi="Times New Roman" w:cs="Times New Roman"/>
          <w:lang w:val="cy-GB" w:eastAsia="en-GB"/>
        </w:rPr>
        <w:t xml:space="preserve"> </w:t>
      </w:r>
      <w:r w:rsidR="0015619D" w:rsidRPr="0015619D">
        <w:rPr>
          <w:lang w:val="cy-GB"/>
        </w:rPr>
        <w:t xml:space="preserve">Mae Cyngor Blaenau Gwent yn gweithio mewn partneriaeth i ddarparu gwasanaethau o ansawdd </w:t>
      </w:r>
      <w:r w:rsidR="00E732AF">
        <w:rPr>
          <w:lang w:val="cy-GB"/>
        </w:rPr>
        <w:t>da</w:t>
      </w:r>
      <w:r w:rsidR="0015619D" w:rsidRPr="0015619D">
        <w:rPr>
          <w:lang w:val="cy-GB"/>
        </w:rPr>
        <w:t xml:space="preserve"> i ddiwallu anghenion lleol, a gwella ansawdd bywyd a lles</w:t>
      </w:r>
      <w:r w:rsidR="00E732AF">
        <w:rPr>
          <w:lang w:val="cy-GB"/>
        </w:rPr>
        <w:t>iant</w:t>
      </w:r>
      <w:r w:rsidR="0015619D" w:rsidRPr="0015619D">
        <w:rPr>
          <w:lang w:val="cy-GB"/>
        </w:rPr>
        <w:t xml:space="preserve"> yn y gymuned</w:t>
      </w:r>
    </w:p>
    <w:p w14:paraId="29D685AF" w14:textId="77777777" w:rsidR="00FC2A4D" w:rsidRPr="00894883" w:rsidRDefault="00FC2A4D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X="-152" w:tblpY="-209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73038" w:rsidRPr="00894883" w14:paraId="211FB9D4" w14:textId="77777777" w:rsidTr="009775AB">
        <w:trPr>
          <w:trHeight w:val="558"/>
        </w:trPr>
        <w:tc>
          <w:tcPr>
            <w:tcW w:w="14879" w:type="dxa"/>
            <w:shd w:val="clear" w:color="auto" w:fill="F1A983" w:themeFill="accent2" w:themeFillTint="99"/>
          </w:tcPr>
          <w:p w14:paraId="60E61974" w14:textId="01464012" w:rsidR="00FC2A4D" w:rsidRPr="00894883" w:rsidRDefault="00B73038" w:rsidP="009775AB">
            <w:pPr>
              <w:rPr>
                <w:b/>
                <w:bCs/>
                <w:sz w:val="28"/>
                <w:szCs w:val="28"/>
                <w:lang w:val="cy-GB"/>
              </w:rPr>
            </w:pPr>
            <w:r w:rsidRPr="00894883">
              <w:rPr>
                <w:b/>
                <w:bCs/>
                <w:sz w:val="28"/>
                <w:szCs w:val="28"/>
                <w:lang w:val="cy-GB"/>
              </w:rPr>
              <w:t xml:space="preserve">                                                                                                         </w:t>
            </w:r>
          </w:p>
          <w:p w14:paraId="39D45077" w14:textId="53272943" w:rsidR="00B73038" w:rsidRPr="00894883" w:rsidRDefault="00B73038" w:rsidP="009775AB">
            <w:pPr>
              <w:rPr>
                <w:b/>
                <w:bCs/>
                <w:lang w:val="cy-GB"/>
              </w:rPr>
            </w:pPr>
            <w:r w:rsidRPr="00894883">
              <w:rPr>
                <w:b/>
                <w:bCs/>
                <w:sz w:val="28"/>
                <w:szCs w:val="28"/>
                <w:lang w:val="cy-GB"/>
              </w:rPr>
              <w:t xml:space="preserve">                                                                                                           </w:t>
            </w:r>
          </w:p>
        </w:tc>
      </w:tr>
      <w:tr w:rsidR="00B73038" w:rsidRPr="00894883" w14:paraId="3A3142C9" w14:textId="77777777" w:rsidTr="009775AB">
        <w:trPr>
          <w:trHeight w:val="535"/>
        </w:trPr>
        <w:tc>
          <w:tcPr>
            <w:tcW w:w="14879" w:type="dxa"/>
          </w:tcPr>
          <w:p w14:paraId="5D0395E0" w14:textId="77777777" w:rsidR="00B73038" w:rsidRPr="00894883" w:rsidRDefault="00B73038" w:rsidP="009775AB">
            <w:pPr>
              <w:rPr>
                <w:color w:val="F1A983" w:themeColor="accent2" w:themeTint="99"/>
                <w:lang w:val="cy-GB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"/>
              <w:tblW w:w="12965" w:type="dxa"/>
              <w:tblLook w:val="04A0" w:firstRow="1" w:lastRow="0" w:firstColumn="1" w:lastColumn="0" w:noHBand="0" w:noVBand="1"/>
            </w:tblPr>
            <w:tblGrid>
              <w:gridCol w:w="1129"/>
              <w:gridCol w:w="2351"/>
              <w:gridCol w:w="2365"/>
              <w:gridCol w:w="2365"/>
              <w:gridCol w:w="2385"/>
              <w:gridCol w:w="2370"/>
            </w:tblGrid>
            <w:tr w:rsidR="00A60745" w:rsidRPr="00894883" w14:paraId="7301741F" w14:textId="77777777" w:rsidTr="002A6663">
              <w:trPr>
                <w:trHeight w:val="728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AE3B576" w14:textId="77777777" w:rsidR="00A60745" w:rsidRPr="00894883" w:rsidRDefault="00A60745" w:rsidP="009775AB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</w:p>
              </w:tc>
              <w:tc>
                <w:tcPr>
                  <w:tcW w:w="2351" w:type="dxa"/>
                  <w:shd w:val="clear" w:color="auto" w:fill="C00000"/>
                </w:tcPr>
                <w:p w14:paraId="0CB560CA" w14:textId="02DD0B9F" w:rsidR="00A60745" w:rsidRPr="00894883" w:rsidRDefault="003B7674" w:rsidP="009775AB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COCH</w:t>
                  </w:r>
                </w:p>
              </w:tc>
              <w:tc>
                <w:tcPr>
                  <w:tcW w:w="2365" w:type="dxa"/>
                  <w:shd w:val="clear" w:color="auto" w:fill="FFC000"/>
                </w:tcPr>
                <w:p w14:paraId="254ECEAC" w14:textId="19B804F0" w:rsidR="00A60745" w:rsidRPr="00894883" w:rsidRDefault="003B7674" w:rsidP="009775AB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AMBR</w:t>
                  </w:r>
                </w:p>
              </w:tc>
              <w:tc>
                <w:tcPr>
                  <w:tcW w:w="2365" w:type="dxa"/>
                  <w:shd w:val="clear" w:color="auto" w:fill="92D050"/>
                </w:tcPr>
                <w:p w14:paraId="5B5B532E" w14:textId="627A1F39" w:rsidR="00A60745" w:rsidRPr="00894883" w:rsidRDefault="003B7674" w:rsidP="009775AB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GWYRDD</w:t>
                  </w:r>
                </w:p>
              </w:tc>
              <w:tc>
                <w:tcPr>
                  <w:tcW w:w="2385" w:type="dxa"/>
                  <w:shd w:val="clear" w:color="auto" w:fill="00B0F0"/>
                </w:tcPr>
                <w:p w14:paraId="5992FC7A" w14:textId="611FB89D" w:rsidR="00A60745" w:rsidRPr="00894883" w:rsidRDefault="003B7674" w:rsidP="009775AB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GLAS</w:t>
                  </w:r>
                  <w:r w:rsidR="00A60745" w:rsidRPr="00894883">
                    <w:rPr>
                      <w:b/>
                      <w:bCs/>
                      <w:color w:val="FFFFFF" w:themeColor="background1"/>
                      <w:lang w:val="cy-GB"/>
                    </w:rPr>
                    <w:t xml:space="preserve"> (</w:t>
                  </w:r>
                  <w:r>
                    <w:rPr>
                      <w:b/>
                      <w:bCs/>
                      <w:color w:val="FFFFFF" w:themeColor="background1"/>
                      <w:lang w:val="cy-GB"/>
                    </w:rPr>
                    <w:t>cam gweithredu wedi’i gwblhau</w:t>
                  </w:r>
                  <w:r w:rsidR="00A60745" w:rsidRPr="00894883">
                    <w:rPr>
                      <w:b/>
                      <w:bCs/>
                      <w:color w:val="FFFFFF" w:themeColor="background1"/>
                      <w:lang w:val="cy-GB"/>
                    </w:rPr>
                    <w:t>)</w:t>
                  </w:r>
                </w:p>
              </w:tc>
              <w:tc>
                <w:tcPr>
                  <w:tcW w:w="2370" w:type="dxa"/>
                  <w:shd w:val="clear" w:color="auto" w:fill="D9D9D9" w:themeFill="background1" w:themeFillShade="D9"/>
                </w:tcPr>
                <w:p w14:paraId="76ECBC51" w14:textId="321DB3A9" w:rsidR="00A60745" w:rsidRPr="00894883" w:rsidRDefault="003B7674" w:rsidP="009775AB">
                  <w:pPr>
                    <w:rPr>
                      <w:b/>
                      <w:bCs/>
                      <w:color w:val="FFFFFF" w:themeColor="background1"/>
                      <w:lang w:val="cy-GB"/>
                    </w:rPr>
                  </w:pPr>
                  <w:r>
                    <w:rPr>
                      <w:b/>
                      <w:bCs/>
                      <w:lang w:val="cy-GB"/>
                    </w:rPr>
                    <w:t>Cyfanswm Nifer y camau gweithredu</w:t>
                  </w:r>
                </w:p>
              </w:tc>
            </w:tr>
            <w:tr w:rsidR="00A60745" w:rsidRPr="00894883" w14:paraId="240A793B" w14:textId="77777777" w:rsidTr="002A6663">
              <w:trPr>
                <w:trHeight w:val="354"/>
              </w:trPr>
              <w:tc>
                <w:tcPr>
                  <w:tcW w:w="1129" w:type="dxa"/>
                </w:tcPr>
                <w:p w14:paraId="19D0BD7A" w14:textId="09747B06" w:rsidR="00A60745" w:rsidRPr="00894883" w:rsidRDefault="003B7674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>
                    <w:rPr>
                      <w:b/>
                      <w:bCs/>
                      <w:lang w:val="cy-GB"/>
                    </w:rPr>
                    <w:t>Nifer</w:t>
                  </w:r>
                </w:p>
              </w:tc>
              <w:tc>
                <w:tcPr>
                  <w:tcW w:w="2351" w:type="dxa"/>
                </w:tcPr>
                <w:p w14:paraId="7801C0AB" w14:textId="15D2DE49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1</w:t>
                  </w:r>
                </w:p>
              </w:tc>
              <w:tc>
                <w:tcPr>
                  <w:tcW w:w="2365" w:type="dxa"/>
                </w:tcPr>
                <w:p w14:paraId="764947AB" w14:textId="1DDB6B2D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3</w:t>
                  </w:r>
                </w:p>
              </w:tc>
              <w:tc>
                <w:tcPr>
                  <w:tcW w:w="2365" w:type="dxa"/>
                </w:tcPr>
                <w:p w14:paraId="744F6C85" w14:textId="512245F3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8</w:t>
                  </w:r>
                </w:p>
              </w:tc>
              <w:tc>
                <w:tcPr>
                  <w:tcW w:w="2385" w:type="dxa"/>
                </w:tcPr>
                <w:p w14:paraId="26031ED5" w14:textId="5D4DB854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2</w:t>
                  </w:r>
                </w:p>
              </w:tc>
              <w:tc>
                <w:tcPr>
                  <w:tcW w:w="2370" w:type="dxa"/>
                </w:tcPr>
                <w:p w14:paraId="60C2963D" w14:textId="0E098261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14</w:t>
                  </w:r>
                </w:p>
              </w:tc>
            </w:tr>
            <w:tr w:rsidR="00A60745" w:rsidRPr="00894883" w14:paraId="235F1559" w14:textId="77777777" w:rsidTr="002A6663">
              <w:trPr>
                <w:trHeight w:val="354"/>
              </w:trPr>
              <w:tc>
                <w:tcPr>
                  <w:tcW w:w="1129" w:type="dxa"/>
                </w:tcPr>
                <w:p w14:paraId="40D98275" w14:textId="77777777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%</w:t>
                  </w:r>
                </w:p>
              </w:tc>
              <w:tc>
                <w:tcPr>
                  <w:tcW w:w="2351" w:type="dxa"/>
                </w:tcPr>
                <w:p w14:paraId="736E9AEB" w14:textId="664F3A5E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7</w:t>
                  </w:r>
                </w:p>
              </w:tc>
              <w:tc>
                <w:tcPr>
                  <w:tcW w:w="2365" w:type="dxa"/>
                </w:tcPr>
                <w:p w14:paraId="753A1018" w14:textId="1CF72A66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22</w:t>
                  </w:r>
                </w:p>
              </w:tc>
              <w:tc>
                <w:tcPr>
                  <w:tcW w:w="2365" w:type="dxa"/>
                </w:tcPr>
                <w:p w14:paraId="4F886A1F" w14:textId="469500D5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57</w:t>
                  </w:r>
                </w:p>
              </w:tc>
              <w:tc>
                <w:tcPr>
                  <w:tcW w:w="2385" w:type="dxa"/>
                </w:tcPr>
                <w:p w14:paraId="3F5BF56A" w14:textId="27F798A6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14</w:t>
                  </w:r>
                </w:p>
              </w:tc>
              <w:tc>
                <w:tcPr>
                  <w:tcW w:w="2370" w:type="dxa"/>
                </w:tcPr>
                <w:p w14:paraId="45E2A84B" w14:textId="77777777" w:rsidR="00A60745" w:rsidRPr="00894883" w:rsidRDefault="00A60745" w:rsidP="009775AB">
                  <w:pPr>
                    <w:jc w:val="center"/>
                    <w:rPr>
                      <w:b/>
                      <w:bCs/>
                      <w:lang w:val="cy-GB"/>
                    </w:rPr>
                  </w:pPr>
                  <w:r w:rsidRPr="00894883">
                    <w:rPr>
                      <w:b/>
                      <w:bCs/>
                      <w:lang w:val="cy-GB"/>
                    </w:rPr>
                    <w:t>100</w:t>
                  </w:r>
                </w:p>
              </w:tc>
            </w:tr>
          </w:tbl>
          <w:p w14:paraId="0D4B395A" w14:textId="77777777" w:rsidR="00B73038" w:rsidRPr="00894883" w:rsidRDefault="00B73038" w:rsidP="009775AB">
            <w:pPr>
              <w:rPr>
                <w:color w:val="F1A983" w:themeColor="accent2" w:themeTint="99"/>
                <w:lang w:val="cy-GB"/>
              </w:rPr>
            </w:pPr>
          </w:p>
          <w:p w14:paraId="751F6D5C" w14:textId="77777777" w:rsidR="00A60745" w:rsidRPr="00894883" w:rsidRDefault="00A60745" w:rsidP="009775AB">
            <w:pPr>
              <w:rPr>
                <w:color w:val="F1A983" w:themeColor="accent2" w:themeTint="99"/>
                <w:lang w:val="cy-GB"/>
              </w:rPr>
            </w:pPr>
          </w:p>
          <w:p w14:paraId="73D03118" w14:textId="77777777" w:rsidR="00A60745" w:rsidRPr="00894883" w:rsidRDefault="00A60745" w:rsidP="009775AB">
            <w:pPr>
              <w:rPr>
                <w:color w:val="F1A983" w:themeColor="accent2" w:themeTint="99"/>
                <w:lang w:val="cy-GB"/>
              </w:rPr>
            </w:pPr>
          </w:p>
          <w:p w14:paraId="598A9BBF" w14:textId="77777777" w:rsidR="00A60745" w:rsidRPr="00894883" w:rsidRDefault="00A60745" w:rsidP="009775AB">
            <w:pPr>
              <w:rPr>
                <w:color w:val="F1A983" w:themeColor="accent2" w:themeTint="99"/>
                <w:lang w:val="cy-GB"/>
              </w:rPr>
            </w:pPr>
          </w:p>
          <w:p w14:paraId="6A2DF5EB" w14:textId="77777777" w:rsidR="00A60745" w:rsidRPr="00894883" w:rsidRDefault="00A60745" w:rsidP="009775AB">
            <w:pPr>
              <w:rPr>
                <w:color w:val="F1A983" w:themeColor="accent2" w:themeTint="99"/>
                <w:lang w:val="cy-GB"/>
              </w:rPr>
            </w:pPr>
          </w:p>
          <w:p w14:paraId="6D99A3E4" w14:textId="77777777" w:rsidR="00A60745" w:rsidRPr="00894883" w:rsidRDefault="00A60745" w:rsidP="009775AB">
            <w:pPr>
              <w:rPr>
                <w:color w:val="F1A983" w:themeColor="accent2" w:themeTint="99"/>
                <w:lang w:val="cy-GB"/>
              </w:rPr>
            </w:pPr>
          </w:p>
        </w:tc>
      </w:tr>
      <w:tr w:rsidR="00B73038" w:rsidRPr="00894883" w14:paraId="2745B07E" w14:textId="77777777" w:rsidTr="009775AB">
        <w:trPr>
          <w:trHeight w:val="535"/>
        </w:trPr>
        <w:tc>
          <w:tcPr>
            <w:tcW w:w="14879" w:type="dxa"/>
            <w:shd w:val="clear" w:color="auto" w:fill="F1A983" w:themeFill="accent2" w:themeFillTint="99"/>
          </w:tcPr>
          <w:p w14:paraId="0EDBF4A9" w14:textId="362E7B0A" w:rsidR="00B73038" w:rsidRPr="00894883" w:rsidRDefault="003B7674" w:rsidP="009775AB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t>TROSOLWG O’R STATWS BRAG</w:t>
            </w:r>
            <w:r w:rsidR="00414065" w:rsidRPr="00894883">
              <w:rPr>
                <w:b/>
                <w:bCs/>
                <w:color w:val="FFFFFF" w:themeColor="background1"/>
                <w:lang w:val="cy-GB"/>
              </w:rPr>
              <w:t xml:space="preserve"> </w:t>
            </w:r>
          </w:p>
        </w:tc>
      </w:tr>
    </w:tbl>
    <w:p w14:paraId="390A53FC" w14:textId="7A14DD78" w:rsidR="005603CA" w:rsidRPr="00894883" w:rsidRDefault="009775AB">
      <w:pPr>
        <w:rPr>
          <w:lang w:val="cy-GB"/>
        </w:rPr>
      </w:pPr>
      <w:r w:rsidRPr="00894883">
        <w:rPr>
          <w:noProof/>
          <w:lang w:val="cy-GB"/>
        </w:rPr>
        <w:drawing>
          <wp:inline distT="0" distB="0" distL="0" distR="0" wp14:anchorId="0D8138E3" wp14:editId="74445BD5">
            <wp:extent cx="9928860" cy="1699260"/>
            <wp:effectExtent l="0" t="0" r="15240" b="15240"/>
            <wp:docPr id="101906040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95082AA" w14:textId="77777777" w:rsidR="00A60745" w:rsidRPr="00894883" w:rsidRDefault="00A60745">
      <w:pPr>
        <w:rPr>
          <w:sz w:val="22"/>
          <w:szCs w:val="22"/>
          <w:lang w:val="cy-GB"/>
        </w:rPr>
      </w:pPr>
    </w:p>
    <w:tbl>
      <w:tblPr>
        <w:tblStyle w:val="TableGrid"/>
        <w:tblW w:w="14884" w:type="dxa"/>
        <w:jc w:val="center"/>
        <w:tblLook w:val="04A0" w:firstRow="1" w:lastRow="0" w:firstColumn="1" w:lastColumn="0" w:noHBand="0" w:noVBand="1"/>
      </w:tblPr>
      <w:tblGrid>
        <w:gridCol w:w="3937"/>
        <w:gridCol w:w="1133"/>
        <w:gridCol w:w="643"/>
        <w:gridCol w:w="559"/>
        <w:gridCol w:w="1203"/>
        <w:gridCol w:w="1272"/>
        <w:gridCol w:w="1234"/>
        <w:gridCol w:w="1388"/>
        <w:gridCol w:w="3515"/>
      </w:tblGrid>
      <w:tr w:rsidR="00ED6CD9" w:rsidRPr="00894883" w14:paraId="5D525BB5" w14:textId="77777777" w:rsidTr="009775AB">
        <w:trPr>
          <w:trHeight w:val="337"/>
          <w:jc w:val="center"/>
        </w:trPr>
        <w:tc>
          <w:tcPr>
            <w:tcW w:w="3937" w:type="dxa"/>
            <w:vMerge w:val="restart"/>
            <w:shd w:val="clear" w:color="auto" w:fill="F1A983" w:themeFill="accent2" w:themeFillTint="99"/>
          </w:tcPr>
          <w:p w14:paraId="4DD56482" w14:textId="1DE49B43" w:rsidR="00ED6CD9" w:rsidRPr="00894883" w:rsidRDefault="003B7674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</w:pPr>
            <w:bookmarkStart w:id="30" w:name="_Hlk171073276"/>
            <w:bookmarkStart w:id="31" w:name="_Hlk159933435"/>
            <w:bookmarkStart w:id="32" w:name="_Hlk159941738"/>
            <w:bookmarkStart w:id="33" w:name="_Hlk171074199"/>
            <w:r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  <w:t>Dangosydd Perfformiad</w:t>
            </w:r>
            <w:r w:rsidR="00ED6CD9" w:rsidRPr="00894883"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776" w:type="dxa"/>
            <w:gridSpan w:val="2"/>
            <w:shd w:val="clear" w:color="auto" w:fill="F1A983" w:themeFill="accent2" w:themeFillTint="99"/>
          </w:tcPr>
          <w:p w14:paraId="04C41C58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9171" w:type="dxa"/>
            <w:gridSpan w:val="6"/>
            <w:shd w:val="clear" w:color="auto" w:fill="F1A983" w:themeFill="accent2" w:themeFillTint="99"/>
          </w:tcPr>
          <w:p w14:paraId="0E7DAACB" w14:textId="4234F5BD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</w:pPr>
            <w:r w:rsidRPr="00894883"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  <w:t>Data</w:t>
            </w:r>
          </w:p>
        </w:tc>
      </w:tr>
      <w:tr w:rsidR="00ED6CD9" w:rsidRPr="00894883" w14:paraId="3C59841B" w14:textId="77777777" w:rsidTr="009775AB">
        <w:trPr>
          <w:trHeight w:val="336"/>
          <w:jc w:val="center"/>
        </w:trPr>
        <w:tc>
          <w:tcPr>
            <w:tcW w:w="3937" w:type="dxa"/>
            <w:vMerge/>
            <w:shd w:val="clear" w:color="auto" w:fill="2C7FCE" w:themeFill="text2" w:themeFillTint="99"/>
          </w:tcPr>
          <w:p w14:paraId="3B950599" w14:textId="77777777" w:rsidR="00ED6CD9" w:rsidRPr="00894883" w:rsidRDefault="00ED6CD9" w:rsidP="00BF450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133" w:type="dxa"/>
            <w:shd w:val="clear" w:color="auto" w:fill="F1A983" w:themeFill="accent2" w:themeFillTint="99"/>
          </w:tcPr>
          <w:p w14:paraId="5F048610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</w:pPr>
            <w:r w:rsidRPr="00894883"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  <w:t>2019/20</w:t>
            </w:r>
          </w:p>
        </w:tc>
        <w:tc>
          <w:tcPr>
            <w:tcW w:w="1202" w:type="dxa"/>
            <w:gridSpan w:val="2"/>
            <w:shd w:val="clear" w:color="auto" w:fill="F1A983" w:themeFill="accent2" w:themeFillTint="99"/>
          </w:tcPr>
          <w:p w14:paraId="4B97F897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</w:pPr>
            <w:r w:rsidRPr="00894883"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  <w:t>2020/21</w:t>
            </w:r>
          </w:p>
        </w:tc>
        <w:tc>
          <w:tcPr>
            <w:tcW w:w="1203" w:type="dxa"/>
            <w:shd w:val="clear" w:color="auto" w:fill="F1A983" w:themeFill="accent2" w:themeFillTint="99"/>
          </w:tcPr>
          <w:p w14:paraId="20289E76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  <w:lang w:val="cy-GB"/>
              </w:rPr>
            </w:pPr>
            <w:r w:rsidRPr="00894883"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  <w:t>2021/22</w:t>
            </w:r>
          </w:p>
        </w:tc>
        <w:tc>
          <w:tcPr>
            <w:tcW w:w="1272" w:type="dxa"/>
            <w:shd w:val="clear" w:color="auto" w:fill="F1A983" w:themeFill="accent2" w:themeFillTint="99"/>
          </w:tcPr>
          <w:p w14:paraId="5153D408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</w:pPr>
            <w:r w:rsidRPr="00894883"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  <w:t>2022/23</w:t>
            </w:r>
          </w:p>
        </w:tc>
        <w:tc>
          <w:tcPr>
            <w:tcW w:w="1234" w:type="dxa"/>
            <w:shd w:val="clear" w:color="auto" w:fill="F1A983" w:themeFill="accent2" w:themeFillTint="99"/>
          </w:tcPr>
          <w:p w14:paraId="17FA1578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</w:pPr>
            <w:r w:rsidRPr="00894883"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  <w:t>2023/24</w:t>
            </w:r>
          </w:p>
        </w:tc>
        <w:tc>
          <w:tcPr>
            <w:tcW w:w="1388" w:type="dxa"/>
            <w:shd w:val="clear" w:color="auto" w:fill="F1A983"/>
          </w:tcPr>
          <w:p w14:paraId="36F70D6A" w14:textId="7911321D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</w:pPr>
            <w:r w:rsidRPr="00894883"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  <w:t>2024/25</w:t>
            </w:r>
          </w:p>
        </w:tc>
        <w:tc>
          <w:tcPr>
            <w:tcW w:w="3515" w:type="dxa"/>
            <w:shd w:val="clear" w:color="auto" w:fill="F1A983"/>
          </w:tcPr>
          <w:p w14:paraId="701658E9" w14:textId="4C70CD35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cy-GB"/>
              </w:rPr>
            </w:pPr>
            <w:r>
              <w:rPr>
                <w:rFonts w:ascii="Century Gothic" w:hAnsi="Century Gothic" w:cs="Calibri"/>
                <w:b/>
                <w:bCs/>
                <w:sz w:val="22"/>
                <w:szCs w:val="22"/>
                <w:lang w:val="cy-GB"/>
              </w:rPr>
              <w:t>Perfformiad</w:t>
            </w:r>
          </w:p>
        </w:tc>
      </w:tr>
      <w:tr w:rsidR="00ED6CD9" w:rsidRPr="00894883" w14:paraId="112B818F" w14:textId="77777777" w:rsidTr="009775AB">
        <w:trPr>
          <w:jc w:val="center"/>
        </w:trPr>
        <w:tc>
          <w:tcPr>
            <w:tcW w:w="3937" w:type="dxa"/>
          </w:tcPr>
          <w:p w14:paraId="2FE9D77A" w14:textId="2E06486B" w:rsidR="00ED6CD9" w:rsidRPr="00894883" w:rsidRDefault="006D7143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6D7143">
              <w:rPr>
                <w:rFonts w:ascii="Century Gothic" w:hAnsi="Century Gothic"/>
                <w:sz w:val="20"/>
                <w:szCs w:val="20"/>
                <w:lang w:val="cy-GB"/>
              </w:rPr>
              <w:t>Nifer y cwynion a gafwyd gan Gyngor Blaenau Gwent</w:t>
            </w:r>
            <w:r w:rsidR="00ED6CD9"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14:paraId="512DD3E1" w14:textId="608BE0C7" w:rsidR="00ED6CD9" w:rsidRPr="00894883" w:rsidRDefault="006D7143" w:rsidP="00C0171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</w:p>
        </w:tc>
        <w:tc>
          <w:tcPr>
            <w:tcW w:w="1133" w:type="dxa"/>
          </w:tcPr>
          <w:p w14:paraId="662630EF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2" w:type="dxa"/>
            <w:gridSpan w:val="2"/>
          </w:tcPr>
          <w:p w14:paraId="623024A0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3" w:type="dxa"/>
          </w:tcPr>
          <w:p w14:paraId="6BFA0C3A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105</w:t>
            </w:r>
          </w:p>
        </w:tc>
        <w:tc>
          <w:tcPr>
            <w:tcW w:w="1272" w:type="dxa"/>
          </w:tcPr>
          <w:p w14:paraId="72B401CE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133</w:t>
            </w:r>
          </w:p>
        </w:tc>
        <w:tc>
          <w:tcPr>
            <w:tcW w:w="1234" w:type="dxa"/>
          </w:tcPr>
          <w:p w14:paraId="7EB63C09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93</w:t>
            </w:r>
          </w:p>
        </w:tc>
        <w:tc>
          <w:tcPr>
            <w:tcW w:w="1388" w:type="dxa"/>
          </w:tcPr>
          <w:p w14:paraId="74EB4CB2" w14:textId="30E0A8B5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144</w:t>
            </w:r>
          </w:p>
        </w:tc>
        <w:tc>
          <w:tcPr>
            <w:tcW w:w="3515" w:type="dxa"/>
          </w:tcPr>
          <w:p w14:paraId="302A1D62" w14:textId="3181CDDA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>Yn dirywio</w:t>
            </w:r>
            <w:r w:rsidR="00ED6CD9"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  </w:t>
            </w:r>
          </w:p>
        </w:tc>
      </w:tr>
      <w:tr w:rsidR="00ED6CD9" w:rsidRPr="00894883" w14:paraId="31E19374" w14:textId="77777777" w:rsidTr="009775AB">
        <w:trPr>
          <w:jc w:val="center"/>
        </w:trPr>
        <w:tc>
          <w:tcPr>
            <w:tcW w:w="3937" w:type="dxa"/>
          </w:tcPr>
          <w:p w14:paraId="6E4695FF" w14:textId="6D3A1FAF" w:rsidR="00ED6CD9" w:rsidRPr="00894883" w:rsidRDefault="00EB6DCF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EB6DCF">
              <w:rPr>
                <w:rFonts w:ascii="Century Gothic" w:hAnsi="Century Gothic"/>
                <w:sz w:val="20"/>
                <w:szCs w:val="20"/>
                <w:lang w:val="cy-GB"/>
              </w:rPr>
              <w:t>Nifer y Cwynion a Gaewyd yng Ngham 1 yn ystod y cyfnod</w:t>
            </w:r>
          </w:p>
          <w:p w14:paraId="4D1612F4" w14:textId="0FF90D9C" w:rsidR="00ED6CD9" w:rsidRPr="00894883" w:rsidRDefault="00EB6DCF" w:rsidP="00C0171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</w:p>
        </w:tc>
        <w:tc>
          <w:tcPr>
            <w:tcW w:w="1133" w:type="dxa"/>
          </w:tcPr>
          <w:p w14:paraId="62E209D5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2" w:type="dxa"/>
            <w:gridSpan w:val="2"/>
          </w:tcPr>
          <w:p w14:paraId="14A01F80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3" w:type="dxa"/>
          </w:tcPr>
          <w:p w14:paraId="5DE53349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100</w:t>
            </w:r>
          </w:p>
        </w:tc>
        <w:tc>
          <w:tcPr>
            <w:tcW w:w="1272" w:type="dxa"/>
          </w:tcPr>
          <w:p w14:paraId="3CED63CB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123</w:t>
            </w:r>
          </w:p>
        </w:tc>
        <w:tc>
          <w:tcPr>
            <w:tcW w:w="1234" w:type="dxa"/>
          </w:tcPr>
          <w:p w14:paraId="7A1A2847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894883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86</w:t>
            </w:r>
          </w:p>
        </w:tc>
        <w:tc>
          <w:tcPr>
            <w:tcW w:w="1388" w:type="dxa"/>
          </w:tcPr>
          <w:p w14:paraId="11E39674" w14:textId="7181FAD8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894883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125</w:t>
            </w:r>
          </w:p>
        </w:tc>
        <w:tc>
          <w:tcPr>
            <w:tcW w:w="3515" w:type="dxa"/>
          </w:tcPr>
          <w:p w14:paraId="58881B36" w14:textId="2E96CB19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gwella</w:t>
            </w:r>
            <w:r w:rsidR="00ED6CD9" w:rsidRPr="00894883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 xml:space="preserve"> </w:t>
            </w:r>
          </w:p>
        </w:tc>
      </w:tr>
      <w:tr w:rsidR="00ED6CD9" w:rsidRPr="00894883" w14:paraId="2B0929BE" w14:textId="77777777" w:rsidTr="009775AB">
        <w:trPr>
          <w:jc w:val="center"/>
        </w:trPr>
        <w:tc>
          <w:tcPr>
            <w:tcW w:w="3937" w:type="dxa"/>
          </w:tcPr>
          <w:p w14:paraId="3759D89A" w14:textId="42F3E85E" w:rsidR="00ED6CD9" w:rsidRPr="00894883" w:rsidRDefault="00EB6DCF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EB6DCF">
              <w:rPr>
                <w:rFonts w:ascii="Century Gothic" w:hAnsi="Century Gothic"/>
                <w:sz w:val="20"/>
                <w:szCs w:val="20"/>
                <w:lang w:val="cy-GB"/>
              </w:rPr>
              <w:t xml:space="preserve">Nifer y Cwynion a Gaewyd yng Ngham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2</w:t>
            </w:r>
            <w:r w:rsidRPr="00EB6DCF">
              <w:rPr>
                <w:rFonts w:ascii="Century Gothic" w:hAnsi="Century Gothic"/>
                <w:sz w:val="20"/>
                <w:szCs w:val="20"/>
                <w:lang w:val="cy-GB"/>
              </w:rPr>
              <w:t xml:space="preserve"> yn ystod y cyfnod</w:t>
            </w:r>
          </w:p>
          <w:p w14:paraId="3D3ACF45" w14:textId="77777777" w:rsidR="00ED6CD9" w:rsidRPr="00894883" w:rsidRDefault="00ED6CD9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35E28C34" w14:textId="42605F45" w:rsidR="00ED6CD9" w:rsidRPr="00894883" w:rsidRDefault="00ED6CD9" w:rsidP="00C0171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 </w:t>
            </w:r>
            <w:r w:rsidR="00EB6DC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</w:p>
        </w:tc>
        <w:tc>
          <w:tcPr>
            <w:tcW w:w="1133" w:type="dxa"/>
          </w:tcPr>
          <w:p w14:paraId="4F29702B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2" w:type="dxa"/>
            <w:gridSpan w:val="2"/>
          </w:tcPr>
          <w:p w14:paraId="03C11431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3" w:type="dxa"/>
          </w:tcPr>
          <w:p w14:paraId="213044DD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</w:t>
            </w:r>
          </w:p>
        </w:tc>
        <w:tc>
          <w:tcPr>
            <w:tcW w:w="1272" w:type="dxa"/>
          </w:tcPr>
          <w:p w14:paraId="53CE9A71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7</w:t>
            </w:r>
          </w:p>
        </w:tc>
        <w:tc>
          <w:tcPr>
            <w:tcW w:w="1234" w:type="dxa"/>
          </w:tcPr>
          <w:p w14:paraId="3807B7D2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4</w:t>
            </w:r>
          </w:p>
        </w:tc>
        <w:tc>
          <w:tcPr>
            <w:tcW w:w="1388" w:type="dxa"/>
          </w:tcPr>
          <w:p w14:paraId="687C531D" w14:textId="1E24F130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17</w:t>
            </w:r>
          </w:p>
        </w:tc>
        <w:tc>
          <w:tcPr>
            <w:tcW w:w="3515" w:type="dxa"/>
          </w:tcPr>
          <w:p w14:paraId="1B23B3CE" w14:textId="6EA91542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>Yn dirywio</w:t>
            </w: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  </w:t>
            </w:r>
          </w:p>
        </w:tc>
      </w:tr>
      <w:tr w:rsidR="00ED6CD9" w:rsidRPr="00894883" w14:paraId="0817D642" w14:textId="77777777" w:rsidTr="009775AB">
        <w:trPr>
          <w:jc w:val="center"/>
        </w:trPr>
        <w:tc>
          <w:tcPr>
            <w:tcW w:w="3937" w:type="dxa"/>
          </w:tcPr>
          <w:p w14:paraId="5EB10092" w14:textId="1B54EDFE" w:rsidR="00ED6CD9" w:rsidRPr="00894883" w:rsidRDefault="0078755E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78755E">
              <w:rPr>
                <w:rFonts w:ascii="Century Gothic" w:hAnsi="Century Gothic"/>
                <w:sz w:val="20"/>
                <w:szCs w:val="20"/>
                <w:lang w:val="cy-GB"/>
              </w:rPr>
              <w:t xml:space="preserve">Cyfanswm y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C</w:t>
            </w:r>
            <w:r w:rsidRPr="0078755E">
              <w:rPr>
                <w:rFonts w:ascii="Century Gothic" w:hAnsi="Century Gothic"/>
                <w:sz w:val="20"/>
                <w:szCs w:val="20"/>
                <w:lang w:val="cy-GB"/>
              </w:rPr>
              <w:t xml:space="preserve">wynion a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G</w:t>
            </w:r>
            <w:r w:rsidRPr="0078755E">
              <w:rPr>
                <w:rFonts w:ascii="Century Gothic" w:hAnsi="Century Gothic"/>
                <w:sz w:val="20"/>
                <w:szCs w:val="20"/>
                <w:lang w:val="cy-GB"/>
              </w:rPr>
              <w:t>aewyd yn ystod y cyfnod</w:t>
            </w:r>
            <w:r w:rsidR="00ED6CD9"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14:paraId="2530121A" w14:textId="0BE805B3" w:rsidR="00ED6CD9" w:rsidRPr="00894883" w:rsidRDefault="00EB6DCF" w:rsidP="00C0171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</w:p>
          <w:p w14:paraId="199320B6" w14:textId="77777777" w:rsidR="00ED6CD9" w:rsidRPr="00894883" w:rsidRDefault="00ED6CD9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</w:tc>
        <w:tc>
          <w:tcPr>
            <w:tcW w:w="1133" w:type="dxa"/>
          </w:tcPr>
          <w:p w14:paraId="3C5AB2EB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2" w:type="dxa"/>
            <w:gridSpan w:val="2"/>
          </w:tcPr>
          <w:p w14:paraId="7E8EC22D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3" w:type="dxa"/>
          </w:tcPr>
          <w:p w14:paraId="45BC2C43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101</w:t>
            </w:r>
          </w:p>
        </w:tc>
        <w:tc>
          <w:tcPr>
            <w:tcW w:w="1272" w:type="dxa"/>
          </w:tcPr>
          <w:p w14:paraId="5EFAE02D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130</w:t>
            </w:r>
          </w:p>
        </w:tc>
        <w:tc>
          <w:tcPr>
            <w:tcW w:w="1234" w:type="dxa"/>
          </w:tcPr>
          <w:p w14:paraId="59771662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894883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90</w:t>
            </w:r>
          </w:p>
        </w:tc>
        <w:tc>
          <w:tcPr>
            <w:tcW w:w="1388" w:type="dxa"/>
          </w:tcPr>
          <w:p w14:paraId="406DA9BC" w14:textId="76D4BB3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894883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142</w:t>
            </w:r>
          </w:p>
        </w:tc>
        <w:tc>
          <w:tcPr>
            <w:tcW w:w="3515" w:type="dxa"/>
          </w:tcPr>
          <w:p w14:paraId="48A286FE" w14:textId="078A5E96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gwella</w:t>
            </w:r>
          </w:p>
        </w:tc>
      </w:tr>
      <w:tr w:rsidR="00ED6CD9" w:rsidRPr="00894883" w14:paraId="6BEF51C7" w14:textId="77777777" w:rsidTr="009775AB">
        <w:trPr>
          <w:jc w:val="center"/>
        </w:trPr>
        <w:tc>
          <w:tcPr>
            <w:tcW w:w="3937" w:type="dxa"/>
          </w:tcPr>
          <w:p w14:paraId="5245C341" w14:textId="14FA653C" w:rsidR="00ED6CD9" w:rsidRPr="00894883" w:rsidRDefault="00274F36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274F36">
              <w:rPr>
                <w:rFonts w:ascii="Century Gothic" w:hAnsi="Century Gothic"/>
                <w:sz w:val="20"/>
                <w:szCs w:val="20"/>
                <w:lang w:val="cy-GB"/>
              </w:rPr>
              <w:t>Nifer y sylwadau o Ganmoliaeth a gafwyd gan Gyngor Blaenau Gwent</w:t>
            </w:r>
          </w:p>
          <w:p w14:paraId="65EFAD7D" w14:textId="77777777" w:rsidR="00ED6CD9" w:rsidRPr="00894883" w:rsidRDefault="00ED6CD9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15834798" w14:textId="374AF561" w:rsidR="00ED6CD9" w:rsidRPr="00894883" w:rsidRDefault="00EB6DCF" w:rsidP="00C0171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</w:p>
        </w:tc>
        <w:tc>
          <w:tcPr>
            <w:tcW w:w="1133" w:type="dxa"/>
          </w:tcPr>
          <w:p w14:paraId="685E4CBC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2" w:type="dxa"/>
            <w:gridSpan w:val="2"/>
          </w:tcPr>
          <w:p w14:paraId="04B2C32F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-</w:t>
            </w:r>
          </w:p>
        </w:tc>
        <w:tc>
          <w:tcPr>
            <w:tcW w:w="1203" w:type="dxa"/>
          </w:tcPr>
          <w:p w14:paraId="58F6915A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29</w:t>
            </w:r>
          </w:p>
        </w:tc>
        <w:tc>
          <w:tcPr>
            <w:tcW w:w="1272" w:type="dxa"/>
          </w:tcPr>
          <w:p w14:paraId="06331B24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28</w:t>
            </w:r>
          </w:p>
        </w:tc>
        <w:tc>
          <w:tcPr>
            <w:tcW w:w="1234" w:type="dxa"/>
          </w:tcPr>
          <w:p w14:paraId="71A4E7B3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894883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46</w:t>
            </w:r>
          </w:p>
        </w:tc>
        <w:tc>
          <w:tcPr>
            <w:tcW w:w="1388" w:type="dxa"/>
          </w:tcPr>
          <w:p w14:paraId="30380C5B" w14:textId="21BEFB0A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 w:rsidRPr="00894883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69</w:t>
            </w:r>
          </w:p>
        </w:tc>
        <w:tc>
          <w:tcPr>
            <w:tcW w:w="3515" w:type="dxa"/>
          </w:tcPr>
          <w:p w14:paraId="5E59C3FF" w14:textId="62A03A8F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gwella</w:t>
            </w:r>
          </w:p>
        </w:tc>
      </w:tr>
      <w:bookmarkEnd w:id="30"/>
      <w:tr w:rsidR="00ED6CD9" w:rsidRPr="00894883" w14:paraId="20E07B0B" w14:textId="77777777" w:rsidTr="009775AB">
        <w:trPr>
          <w:jc w:val="center"/>
        </w:trPr>
        <w:tc>
          <w:tcPr>
            <w:tcW w:w="3937" w:type="dxa"/>
          </w:tcPr>
          <w:p w14:paraId="1E22AD07" w14:textId="77777777" w:rsidR="003715BE" w:rsidRPr="003715BE" w:rsidRDefault="003715BE" w:rsidP="003715B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3715BE">
              <w:rPr>
                <w:rFonts w:ascii="Century Gothic" w:hAnsi="Century Gothic"/>
                <w:sz w:val="20"/>
                <w:szCs w:val="20"/>
                <w:lang w:val="cy-GB"/>
              </w:rPr>
              <w:t xml:space="preserve">Presenoldeb a salwch yn y Cyngor </w:t>
            </w:r>
          </w:p>
          <w:p w14:paraId="7142A721" w14:textId="3354B412" w:rsidR="00ED6CD9" w:rsidRPr="00894883" w:rsidRDefault="003715BE" w:rsidP="003715B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3715BE">
              <w:rPr>
                <w:rFonts w:ascii="Century Gothic" w:hAnsi="Century Gothic"/>
                <w:sz w:val="20"/>
                <w:szCs w:val="20"/>
                <w:lang w:val="cy-GB"/>
              </w:rPr>
              <w:t>Nifer y diwrnodau gwaith / sifftiau am bob cyflogai cyfwerth ag amser llawn (</w:t>
            </w:r>
            <w:proofErr w:type="spellStart"/>
            <w:r w:rsidRPr="003715BE">
              <w:rPr>
                <w:rFonts w:ascii="Century Gothic" w:hAnsi="Century Gothic"/>
                <w:sz w:val="20"/>
                <w:szCs w:val="20"/>
                <w:lang w:val="cy-GB"/>
              </w:rPr>
              <w:t>CagALl</w:t>
            </w:r>
            <w:proofErr w:type="spellEnd"/>
            <w:r w:rsidRPr="003715BE">
              <w:rPr>
                <w:rFonts w:ascii="Century Gothic" w:hAnsi="Century Gothic"/>
                <w:sz w:val="20"/>
                <w:szCs w:val="20"/>
                <w:lang w:val="cy-GB"/>
              </w:rPr>
              <w:t xml:space="preserve">) yn yr awdurdod lleol a gollwyd yn </w:t>
            </w:r>
            <w:proofErr w:type="spellStart"/>
            <w:r w:rsidRPr="003715BE">
              <w:rPr>
                <w:rFonts w:ascii="Century Gothic" w:hAnsi="Century Gothic"/>
                <w:sz w:val="20"/>
                <w:szCs w:val="20"/>
                <w:lang w:val="cy-GB"/>
              </w:rPr>
              <w:t>sgîl</w:t>
            </w:r>
            <w:proofErr w:type="spellEnd"/>
            <w:r w:rsidRPr="003715BE">
              <w:rPr>
                <w:rFonts w:ascii="Century Gothic" w:hAnsi="Century Gothic"/>
                <w:sz w:val="20"/>
                <w:szCs w:val="20"/>
                <w:lang w:val="cy-GB"/>
              </w:rPr>
              <w:t xml:space="preserve"> absenoldeb oherwydd salwch</w:t>
            </w:r>
          </w:p>
          <w:p w14:paraId="53ACCF00" w14:textId="77777777" w:rsidR="00ED6CD9" w:rsidRPr="00894883" w:rsidRDefault="00ED6CD9" w:rsidP="00BF450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</w:p>
          <w:p w14:paraId="278E0546" w14:textId="1B4CFC48" w:rsidR="00ED6CD9" w:rsidRPr="00894883" w:rsidRDefault="00ED6CD9" w:rsidP="00ED6CD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10 </w:t>
            </w:r>
            <w:r w:rsidR="003715B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 xml:space="preserve">diwrnod am bob cyflogai </w:t>
            </w:r>
            <w:proofErr w:type="spellStart"/>
            <w:r w:rsidR="003715B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CagALl</w:t>
            </w:r>
            <w:proofErr w:type="spellEnd"/>
          </w:p>
          <w:p w14:paraId="2E63215B" w14:textId="076FE9A1" w:rsidR="00ED6CD9" w:rsidRPr="00894883" w:rsidRDefault="00EB6DCF" w:rsidP="00ED6CD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Is yn Well</w:t>
            </w:r>
          </w:p>
        </w:tc>
        <w:tc>
          <w:tcPr>
            <w:tcW w:w="1133" w:type="dxa"/>
          </w:tcPr>
          <w:p w14:paraId="2C03654B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13.9</w:t>
            </w:r>
          </w:p>
        </w:tc>
        <w:tc>
          <w:tcPr>
            <w:tcW w:w="1202" w:type="dxa"/>
            <w:gridSpan w:val="2"/>
          </w:tcPr>
          <w:p w14:paraId="1951C1CB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11.67</w:t>
            </w:r>
          </w:p>
        </w:tc>
        <w:tc>
          <w:tcPr>
            <w:tcW w:w="1203" w:type="dxa"/>
          </w:tcPr>
          <w:p w14:paraId="70845086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16.74</w:t>
            </w:r>
          </w:p>
        </w:tc>
        <w:tc>
          <w:tcPr>
            <w:tcW w:w="1272" w:type="dxa"/>
          </w:tcPr>
          <w:p w14:paraId="1F122555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15.5</w:t>
            </w:r>
          </w:p>
        </w:tc>
        <w:tc>
          <w:tcPr>
            <w:tcW w:w="1234" w:type="dxa"/>
          </w:tcPr>
          <w:p w14:paraId="162F0313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11.8</w:t>
            </w:r>
          </w:p>
        </w:tc>
        <w:tc>
          <w:tcPr>
            <w:tcW w:w="1388" w:type="dxa"/>
          </w:tcPr>
          <w:p w14:paraId="135E7DDE" w14:textId="101645E3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13.85</w:t>
            </w:r>
          </w:p>
        </w:tc>
        <w:tc>
          <w:tcPr>
            <w:tcW w:w="3515" w:type="dxa"/>
          </w:tcPr>
          <w:p w14:paraId="2495B789" w14:textId="371AEE84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>Yn dirywio</w:t>
            </w: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  </w:t>
            </w:r>
          </w:p>
        </w:tc>
      </w:tr>
      <w:tr w:rsidR="00ED6CD9" w:rsidRPr="00894883" w14:paraId="26B2F5F8" w14:textId="77777777" w:rsidTr="009775AB">
        <w:trPr>
          <w:jc w:val="center"/>
        </w:trPr>
        <w:tc>
          <w:tcPr>
            <w:tcW w:w="3937" w:type="dxa"/>
          </w:tcPr>
          <w:p w14:paraId="5EDD0626" w14:textId="707F8BA0" w:rsidR="00ED6CD9" w:rsidRPr="00894883" w:rsidRDefault="00C96985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Cyfanswm cyfrif pen cyflogeion</w:t>
            </w:r>
          </w:p>
          <w:p w14:paraId="6041BFA3" w14:textId="093CB481" w:rsidR="00ED6CD9" w:rsidRPr="00894883" w:rsidRDefault="00C96985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Cyngor</w:t>
            </w:r>
          </w:p>
          <w:p w14:paraId="13CE5EBE" w14:textId="7C17FF10" w:rsidR="00ED6CD9" w:rsidRPr="00894883" w:rsidRDefault="00C96985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Ysgolion</w:t>
            </w:r>
          </w:p>
          <w:p w14:paraId="2163BAA8" w14:textId="77777777" w:rsidR="00ED6CD9" w:rsidRPr="00894883" w:rsidRDefault="00ED6CD9" w:rsidP="00BF4508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  <w:lang w:val="cy-GB"/>
              </w:rPr>
            </w:pPr>
          </w:p>
          <w:p w14:paraId="5561B644" w14:textId="3F43DAB2" w:rsidR="00ED6CD9" w:rsidRPr="00894883" w:rsidRDefault="00EB6DCF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/>
                <w:sz w:val="20"/>
                <w:szCs w:val="20"/>
                <w:lang w:val="cy-GB"/>
              </w:rPr>
              <w:t>Amh</w:t>
            </w:r>
            <w:proofErr w:type="spellEnd"/>
            <w:r>
              <w:rPr>
                <w:rFonts w:ascii="Century Gothic" w:hAnsi="Century Gothic"/>
                <w:b/>
                <w:bCs/>
                <w:i/>
                <w:sz w:val="20"/>
                <w:szCs w:val="20"/>
                <w:lang w:val="cy-GB"/>
              </w:rPr>
              <w:t>.</w:t>
            </w:r>
          </w:p>
        </w:tc>
        <w:tc>
          <w:tcPr>
            <w:tcW w:w="1133" w:type="dxa"/>
          </w:tcPr>
          <w:p w14:paraId="209A37AE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2777</w:t>
            </w:r>
          </w:p>
          <w:p w14:paraId="5756D40B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1565</w:t>
            </w:r>
          </w:p>
          <w:p w14:paraId="39118EED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1212</w:t>
            </w:r>
          </w:p>
        </w:tc>
        <w:tc>
          <w:tcPr>
            <w:tcW w:w="1202" w:type="dxa"/>
            <w:gridSpan w:val="2"/>
          </w:tcPr>
          <w:p w14:paraId="71A4E745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2,854</w:t>
            </w:r>
          </w:p>
          <w:p w14:paraId="5E4945B7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1,648</w:t>
            </w:r>
          </w:p>
          <w:p w14:paraId="3C045CDD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1,206</w:t>
            </w:r>
          </w:p>
        </w:tc>
        <w:tc>
          <w:tcPr>
            <w:tcW w:w="1203" w:type="dxa"/>
          </w:tcPr>
          <w:p w14:paraId="0E6B6CE5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2896</w:t>
            </w:r>
          </w:p>
          <w:p w14:paraId="4A3D422A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1673</w:t>
            </w:r>
          </w:p>
          <w:p w14:paraId="2B202F35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1223</w:t>
            </w:r>
          </w:p>
        </w:tc>
        <w:tc>
          <w:tcPr>
            <w:tcW w:w="1272" w:type="dxa"/>
          </w:tcPr>
          <w:p w14:paraId="0CBFD7F4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2,953</w:t>
            </w:r>
          </w:p>
          <w:p w14:paraId="36CC5AFF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1650</w:t>
            </w:r>
          </w:p>
          <w:p w14:paraId="58CBBAAF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1303</w:t>
            </w:r>
          </w:p>
        </w:tc>
        <w:tc>
          <w:tcPr>
            <w:tcW w:w="1234" w:type="dxa"/>
          </w:tcPr>
          <w:p w14:paraId="1AC5A172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3208.50</w:t>
            </w:r>
          </w:p>
          <w:p w14:paraId="2ACF4C09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1902</w:t>
            </w:r>
          </w:p>
          <w:p w14:paraId="6DA4C2E5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1272.50</w:t>
            </w:r>
          </w:p>
        </w:tc>
        <w:tc>
          <w:tcPr>
            <w:tcW w:w="1388" w:type="dxa"/>
          </w:tcPr>
          <w:p w14:paraId="7860640A" w14:textId="77777777" w:rsidR="00ED6CD9" w:rsidRPr="00894883" w:rsidRDefault="00ED6CD9" w:rsidP="00232B63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3198</w:t>
            </w:r>
          </w:p>
          <w:p w14:paraId="546983F9" w14:textId="77777777" w:rsidR="00ED6CD9" w:rsidRPr="00894883" w:rsidRDefault="00ED6CD9" w:rsidP="00232B63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1952</w:t>
            </w:r>
          </w:p>
          <w:p w14:paraId="092D4D5E" w14:textId="4D283788" w:rsidR="00ED6CD9" w:rsidRPr="00894883" w:rsidRDefault="00ED6CD9" w:rsidP="00232B63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1246</w:t>
            </w:r>
          </w:p>
        </w:tc>
        <w:tc>
          <w:tcPr>
            <w:tcW w:w="3515" w:type="dxa"/>
          </w:tcPr>
          <w:p w14:paraId="64D5ABEC" w14:textId="43E59F0B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cy-GB"/>
              </w:rPr>
              <w:t>Amh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cy-GB"/>
              </w:rPr>
              <w:t>.</w:t>
            </w:r>
          </w:p>
        </w:tc>
      </w:tr>
      <w:tr w:rsidR="00ED6CD9" w:rsidRPr="00894883" w14:paraId="543ACE7F" w14:textId="77777777" w:rsidTr="009775AB">
        <w:trPr>
          <w:trHeight w:val="941"/>
          <w:jc w:val="center"/>
        </w:trPr>
        <w:tc>
          <w:tcPr>
            <w:tcW w:w="3937" w:type="dxa"/>
          </w:tcPr>
          <w:p w14:paraId="3A92F174" w14:textId="18E7256D" w:rsidR="00ED6CD9" w:rsidRPr="00894883" w:rsidRDefault="00F8371B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Trosiant llafur</w:t>
            </w:r>
            <w:r w:rsidR="00ED6CD9" w:rsidRPr="00894883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: </w:t>
            </w:r>
          </w:p>
          <w:p w14:paraId="3245B81F" w14:textId="616AADFA" w:rsidR="00ED6CD9" w:rsidRPr="00894883" w:rsidRDefault="00F8371B" w:rsidP="00BF450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Cyngor</w:t>
            </w:r>
          </w:p>
          <w:p w14:paraId="736BD804" w14:textId="19362D40" w:rsidR="00ED6CD9" w:rsidRPr="00894883" w:rsidRDefault="00F8371B" w:rsidP="00BF450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Ysgolion</w:t>
            </w:r>
          </w:p>
          <w:p w14:paraId="4455473B" w14:textId="77777777" w:rsidR="00ED6CD9" w:rsidRPr="00894883" w:rsidRDefault="00ED6CD9" w:rsidP="00ED6CD9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</w:p>
          <w:p w14:paraId="37B553F4" w14:textId="4B2E3316" w:rsidR="00ED6CD9" w:rsidRPr="00894883" w:rsidRDefault="00EB6DCF" w:rsidP="00ED6CD9">
            <w:pPr>
              <w:rPr>
                <w:rFonts w:ascii="Century Gothic" w:hAnsi="Century Gothic"/>
                <w:b/>
                <w:bCs/>
                <w:i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/>
                <w:sz w:val="20"/>
                <w:szCs w:val="20"/>
                <w:lang w:val="cy-GB"/>
              </w:rPr>
              <w:t>A</w:t>
            </w:r>
            <w:r w:rsidR="004432FA">
              <w:rPr>
                <w:rFonts w:ascii="Century Gothic" w:hAnsi="Century Gothic"/>
                <w:b/>
                <w:bCs/>
                <w:i/>
                <w:sz w:val="20"/>
                <w:szCs w:val="20"/>
                <w:lang w:val="cy-GB"/>
              </w:rPr>
              <w:t>mh</w:t>
            </w:r>
            <w:proofErr w:type="spellEnd"/>
            <w:r>
              <w:rPr>
                <w:rFonts w:ascii="Century Gothic" w:hAnsi="Century Gothic"/>
                <w:b/>
                <w:bCs/>
                <w:i/>
                <w:sz w:val="20"/>
                <w:szCs w:val="20"/>
                <w:lang w:val="cy-GB"/>
              </w:rPr>
              <w:t>.</w:t>
            </w:r>
          </w:p>
        </w:tc>
        <w:tc>
          <w:tcPr>
            <w:tcW w:w="1133" w:type="dxa"/>
          </w:tcPr>
          <w:p w14:paraId="4262978D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5B5CC2E1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7.96%</w:t>
            </w:r>
          </w:p>
          <w:p w14:paraId="10AD1698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9.67%</w:t>
            </w:r>
          </w:p>
        </w:tc>
        <w:tc>
          <w:tcPr>
            <w:tcW w:w="1202" w:type="dxa"/>
            <w:gridSpan w:val="2"/>
          </w:tcPr>
          <w:p w14:paraId="5B488B6D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0919B602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5.2%</w:t>
            </w:r>
          </w:p>
          <w:p w14:paraId="3A68234C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3.7%</w:t>
            </w:r>
          </w:p>
        </w:tc>
        <w:tc>
          <w:tcPr>
            <w:tcW w:w="1203" w:type="dxa"/>
          </w:tcPr>
          <w:p w14:paraId="481EF9C5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6760C844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8.68%</w:t>
            </w:r>
          </w:p>
          <w:p w14:paraId="06EFC068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7.13%</w:t>
            </w:r>
          </w:p>
        </w:tc>
        <w:tc>
          <w:tcPr>
            <w:tcW w:w="1272" w:type="dxa"/>
          </w:tcPr>
          <w:p w14:paraId="36B5183E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5C6FE0C8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15.05%</w:t>
            </w:r>
          </w:p>
          <w:p w14:paraId="4B0F45D4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8.55% </w:t>
            </w:r>
          </w:p>
        </w:tc>
        <w:tc>
          <w:tcPr>
            <w:tcW w:w="1234" w:type="dxa"/>
          </w:tcPr>
          <w:p w14:paraId="23F6A272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47C2AD61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6.35%</w:t>
            </w:r>
          </w:p>
          <w:p w14:paraId="12824466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7.78%</w:t>
            </w:r>
          </w:p>
        </w:tc>
        <w:tc>
          <w:tcPr>
            <w:tcW w:w="1388" w:type="dxa"/>
          </w:tcPr>
          <w:p w14:paraId="482642F0" w14:textId="77777777" w:rsidR="00ED6CD9" w:rsidRPr="00894883" w:rsidRDefault="00ED6CD9" w:rsidP="00232B63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</w:p>
          <w:p w14:paraId="16F7E870" w14:textId="65BABE60" w:rsidR="00ED6CD9" w:rsidRPr="00894883" w:rsidRDefault="00ED6CD9" w:rsidP="00232B63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3.28%</w:t>
            </w:r>
          </w:p>
          <w:p w14:paraId="088A7581" w14:textId="3F9CC583" w:rsidR="00ED6CD9" w:rsidRPr="00894883" w:rsidRDefault="00ED6CD9" w:rsidP="00232B63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1.02%</w:t>
            </w:r>
          </w:p>
        </w:tc>
        <w:tc>
          <w:tcPr>
            <w:tcW w:w="3515" w:type="dxa"/>
          </w:tcPr>
          <w:p w14:paraId="2A86AE95" w14:textId="52545D91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cy-GB"/>
              </w:rPr>
              <w:t>Amh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cy-GB"/>
              </w:rPr>
              <w:t>.</w:t>
            </w:r>
          </w:p>
        </w:tc>
      </w:tr>
      <w:bookmarkEnd w:id="31"/>
      <w:bookmarkEnd w:id="32"/>
      <w:tr w:rsidR="00ED6CD9" w:rsidRPr="00894883" w14:paraId="007B57CE" w14:textId="77777777" w:rsidTr="009775AB">
        <w:trPr>
          <w:jc w:val="center"/>
        </w:trPr>
        <w:tc>
          <w:tcPr>
            <w:tcW w:w="3937" w:type="dxa"/>
          </w:tcPr>
          <w:p w14:paraId="5A99D027" w14:textId="571AA6E9" w:rsidR="00ED6CD9" w:rsidRPr="00894883" w:rsidRDefault="00F8371B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lastRenderedPageBreak/>
              <w:t>Gwariant alldro refeniw</w:t>
            </w:r>
          </w:p>
          <w:p w14:paraId="59D3406F" w14:textId="4D44AAA3" w:rsidR="00ED6CD9" w:rsidRPr="00894883" w:rsidRDefault="00ED6CD9" w:rsidP="00BF450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£ </w:t>
            </w:r>
            <w:r w:rsidR="00F8371B">
              <w:rPr>
                <w:rFonts w:ascii="Century Gothic" w:hAnsi="Century Gothic"/>
                <w:sz w:val="20"/>
                <w:szCs w:val="20"/>
                <w:lang w:val="cy-GB"/>
              </w:rPr>
              <w:t>y fil</w:t>
            </w:r>
          </w:p>
          <w:p w14:paraId="023ADA1D" w14:textId="3B102CDB" w:rsidR="00ED6CD9" w:rsidRPr="00894883" w:rsidRDefault="00ED6CD9" w:rsidP="00BF450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£ </w:t>
            </w:r>
            <w:r w:rsidR="00F8371B">
              <w:rPr>
                <w:rFonts w:ascii="Century Gothic" w:hAnsi="Century Gothic"/>
                <w:sz w:val="20"/>
                <w:szCs w:val="20"/>
                <w:lang w:val="cy-GB"/>
              </w:rPr>
              <w:t>y pen</w:t>
            </w: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14:paraId="185BBB1E" w14:textId="244CC3BC" w:rsidR="00ED6CD9" w:rsidRPr="00894883" w:rsidRDefault="00EB6DCF" w:rsidP="00BF450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/>
                <w:sz w:val="20"/>
                <w:szCs w:val="20"/>
                <w:lang w:val="cy-GB"/>
              </w:rPr>
              <w:t>Amh</w:t>
            </w:r>
            <w:proofErr w:type="spellEnd"/>
            <w:r>
              <w:rPr>
                <w:rFonts w:ascii="Century Gothic" w:hAnsi="Century Gothic"/>
                <w:b/>
                <w:bCs/>
                <w:i/>
                <w:sz w:val="20"/>
                <w:szCs w:val="20"/>
                <w:lang w:val="cy-GB"/>
              </w:rPr>
              <w:t>.</w:t>
            </w:r>
          </w:p>
        </w:tc>
        <w:tc>
          <w:tcPr>
            <w:tcW w:w="1133" w:type="dxa"/>
          </w:tcPr>
          <w:p w14:paraId="12262ABE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177,300</w:t>
            </w:r>
          </w:p>
          <w:p w14:paraId="5D428161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2,543</w:t>
            </w:r>
          </w:p>
        </w:tc>
        <w:tc>
          <w:tcPr>
            <w:tcW w:w="1202" w:type="dxa"/>
            <w:gridSpan w:val="2"/>
          </w:tcPr>
          <w:p w14:paraId="5B6A5595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178,616</w:t>
            </w:r>
          </w:p>
          <w:p w14:paraId="19620BD3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2,557</w:t>
            </w:r>
          </w:p>
        </w:tc>
        <w:tc>
          <w:tcPr>
            <w:tcW w:w="1203" w:type="dxa"/>
          </w:tcPr>
          <w:p w14:paraId="616C5732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193,776</w:t>
            </w:r>
          </w:p>
          <w:p w14:paraId="145A0630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2,767</w:t>
            </w:r>
          </w:p>
        </w:tc>
        <w:tc>
          <w:tcPr>
            <w:tcW w:w="1272" w:type="dxa"/>
          </w:tcPr>
          <w:p w14:paraId="5CAC1DED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199,583</w:t>
            </w:r>
          </w:p>
          <w:p w14:paraId="5204F9AB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2,850</w:t>
            </w:r>
          </w:p>
        </w:tc>
        <w:tc>
          <w:tcPr>
            <w:tcW w:w="1234" w:type="dxa"/>
          </w:tcPr>
          <w:p w14:paraId="23EAF688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179,940</w:t>
            </w:r>
          </w:p>
          <w:p w14:paraId="080077FB" w14:textId="77777777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2,690 </w:t>
            </w:r>
          </w:p>
        </w:tc>
        <w:tc>
          <w:tcPr>
            <w:tcW w:w="1388" w:type="dxa"/>
          </w:tcPr>
          <w:p w14:paraId="6ACE0ABB" w14:textId="3BF083FC" w:rsidR="00ED6CD9" w:rsidRPr="00894883" w:rsidRDefault="00EB6DCF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>Ddim ar gael eto</w:t>
            </w:r>
            <w:r w:rsidR="00ED6CD9" w:rsidRPr="00894883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3515" w:type="dxa"/>
          </w:tcPr>
          <w:p w14:paraId="150790FB" w14:textId="6BA7BEEE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cy-GB"/>
              </w:rPr>
              <w:t>Amh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cy-GB"/>
              </w:rPr>
              <w:t>.</w:t>
            </w:r>
          </w:p>
        </w:tc>
      </w:tr>
      <w:tr w:rsidR="00ED6CD9" w:rsidRPr="00894883" w14:paraId="2E6E6228" w14:textId="77777777" w:rsidTr="009775AB">
        <w:trPr>
          <w:jc w:val="center"/>
        </w:trPr>
        <w:tc>
          <w:tcPr>
            <w:tcW w:w="3937" w:type="dxa"/>
          </w:tcPr>
          <w:p w14:paraId="24FA0FE3" w14:textId="483A9E24" w:rsidR="00ED6CD9" w:rsidRPr="00894883" w:rsidRDefault="00ED6CD9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% </w:t>
            </w:r>
            <w:r w:rsidR="00BE5E14" w:rsidRPr="00BE5E14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o'r gwariant allanol gyda </w:t>
            </w:r>
            <w:r w:rsidR="00BD6495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C</w:t>
            </w:r>
            <w:r w:rsidR="00BE5E14" w:rsidRPr="00BE5E14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hyflenwyr </w:t>
            </w:r>
            <w:r w:rsidR="00BD6495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Lleol a Rhanbarthol</w:t>
            </w:r>
            <w:r w:rsidR="00BE5E14" w:rsidRPr="00BE5E14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 </w:t>
            </w:r>
            <w:r w:rsidRPr="00894883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(</w:t>
            </w:r>
            <w:r w:rsidR="00BD6495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h.y. </w:t>
            </w:r>
            <w:r w:rsidR="00F70FE2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Wedi’u cofrestru yn ardal Gwent Fwyaf</w:t>
            </w:r>
            <w:r w:rsidRPr="00894883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)</w:t>
            </w:r>
          </w:p>
          <w:p w14:paraId="42A1FB5E" w14:textId="77777777" w:rsidR="00ED6CD9" w:rsidRPr="00894883" w:rsidRDefault="00ED6CD9" w:rsidP="00BF4508">
            <w:pPr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  <w:p w14:paraId="430C0735" w14:textId="0FCF2C2F" w:rsidR="00ED6CD9" w:rsidRPr="00894883" w:rsidRDefault="00EB6DCF" w:rsidP="00ED6CD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</w:p>
        </w:tc>
        <w:tc>
          <w:tcPr>
            <w:tcW w:w="1133" w:type="dxa"/>
          </w:tcPr>
          <w:p w14:paraId="3F7D5BCA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202" w:type="dxa"/>
            <w:gridSpan w:val="2"/>
          </w:tcPr>
          <w:p w14:paraId="47371E90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203" w:type="dxa"/>
          </w:tcPr>
          <w:p w14:paraId="289C4D69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272" w:type="dxa"/>
          </w:tcPr>
          <w:p w14:paraId="0F52797C" w14:textId="68FEFF51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52.5%</w:t>
            </w:r>
          </w:p>
        </w:tc>
        <w:tc>
          <w:tcPr>
            <w:tcW w:w="1234" w:type="dxa"/>
          </w:tcPr>
          <w:p w14:paraId="6A0B3055" w14:textId="6FA524F1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24.38%</w:t>
            </w:r>
          </w:p>
        </w:tc>
        <w:tc>
          <w:tcPr>
            <w:tcW w:w="1388" w:type="dxa"/>
          </w:tcPr>
          <w:p w14:paraId="4A4A261D" w14:textId="7F41F1A8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33.24%</w:t>
            </w:r>
          </w:p>
        </w:tc>
        <w:tc>
          <w:tcPr>
            <w:tcW w:w="3515" w:type="dxa"/>
          </w:tcPr>
          <w:p w14:paraId="19A4FC55" w14:textId="3A7C0447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gwella</w:t>
            </w:r>
          </w:p>
        </w:tc>
      </w:tr>
      <w:tr w:rsidR="00ED6CD9" w:rsidRPr="00894883" w14:paraId="72329474" w14:textId="77777777" w:rsidTr="009775AB">
        <w:trPr>
          <w:jc w:val="center"/>
        </w:trPr>
        <w:tc>
          <w:tcPr>
            <w:tcW w:w="3937" w:type="dxa"/>
          </w:tcPr>
          <w:p w14:paraId="7AB1A1F0" w14:textId="054B081F" w:rsidR="00ED6CD9" w:rsidRPr="00894883" w:rsidRDefault="00ED6CD9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% </w:t>
            </w:r>
            <w:r w:rsidR="00BE5E14" w:rsidRPr="00BE5E14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o'r gwariant allanol gyda </w:t>
            </w:r>
            <w:r w:rsidR="00F70FE2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C</w:t>
            </w:r>
            <w:r w:rsidR="00BE5E14" w:rsidRPr="00BE5E14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hyflenwyr </w:t>
            </w:r>
            <w:r w:rsidR="00F70FE2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L</w:t>
            </w:r>
            <w:r w:rsidR="00BE5E14" w:rsidRPr="00BE5E14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leol </w:t>
            </w:r>
            <w:r w:rsidRPr="00894883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(</w:t>
            </w:r>
            <w:r w:rsidR="00F70FE2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h.y. Wedi’u cofrestru ym Mlaenau Gwent</w:t>
            </w:r>
            <w:r w:rsidRPr="00894883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)</w:t>
            </w:r>
          </w:p>
          <w:p w14:paraId="551B3DBB" w14:textId="77777777" w:rsidR="00ED6CD9" w:rsidRPr="00894883" w:rsidRDefault="00ED6CD9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</w:p>
          <w:p w14:paraId="08C68FB3" w14:textId="10AD44A4" w:rsidR="00ED6CD9" w:rsidRPr="00894883" w:rsidRDefault="00EB6DCF" w:rsidP="00ED6CD9">
            <w:pPr>
              <w:autoSpaceDE w:val="0"/>
              <w:autoSpaceDN w:val="0"/>
              <w:adjustRightInd w:val="0"/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</w:p>
        </w:tc>
        <w:tc>
          <w:tcPr>
            <w:tcW w:w="1133" w:type="dxa"/>
          </w:tcPr>
          <w:p w14:paraId="44836CFD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202" w:type="dxa"/>
            <w:gridSpan w:val="2"/>
          </w:tcPr>
          <w:p w14:paraId="00F91123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203" w:type="dxa"/>
          </w:tcPr>
          <w:p w14:paraId="6E131C6A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272" w:type="dxa"/>
          </w:tcPr>
          <w:p w14:paraId="6E361142" w14:textId="4E0D11DD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21.4%</w:t>
            </w:r>
          </w:p>
        </w:tc>
        <w:tc>
          <w:tcPr>
            <w:tcW w:w="1234" w:type="dxa"/>
          </w:tcPr>
          <w:p w14:paraId="2B40F502" w14:textId="26F7BE6E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15.28%</w:t>
            </w:r>
          </w:p>
        </w:tc>
        <w:tc>
          <w:tcPr>
            <w:tcW w:w="1388" w:type="dxa"/>
          </w:tcPr>
          <w:p w14:paraId="76041415" w14:textId="0CE5EB2A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16.06%</w:t>
            </w:r>
          </w:p>
        </w:tc>
        <w:tc>
          <w:tcPr>
            <w:tcW w:w="3515" w:type="dxa"/>
          </w:tcPr>
          <w:p w14:paraId="158358FA" w14:textId="63ABBB40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gwella</w:t>
            </w:r>
          </w:p>
        </w:tc>
      </w:tr>
      <w:tr w:rsidR="00ED6CD9" w:rsidRPr="00894883" w14:paraId="09F5D50A" w14:textId="77777777" w:rsidTr="009775AB">
        <w:trPr>
          <w:jc w:val="center"/>
        </w:trPr>
        <w:tc>
          <w:tcPr>
            <w:tcW w:w="3937" w:type="dxa"/>
          </w:tcPr>
          <w:p w14:paraId="79881949" w14:textId="2EC1DCE1" w:rsidR="00ED6CD9" w:rsidRPr="00894883" w:rsidRDefault="00ED6CD9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 w:rsidRPr="00894883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% </w:t>
            </w:r>
            <w:r w:rsidR="00BE5E14" w:rsidRPr="00BE5E14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o'r gwariant allanol gyda </w:t>
            </w:r>
            <w:proofErr w:type="spellStart"/>
            <w:r w:rsidR="00F70FE2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>BBaCh</w:t>
            </w:r>
            <w:proofErr w:type="spellEnd"/>
            <w:r w:rsidR="00F70FE2">
              <w:rPr>
                <w:rFonts w:ascii="Century Gothic" w:hAnsi="Century Gothic"/>
                <w:iCs/>
                <w:sz w:val="20"/>
                <w:szCs w:val="20"/>
                <w:lang w:val="cy-GB"/>
              </w:rPr>
              <w:t xml:space="preserve"> Blaenau Gwent</w:t>
            </w:r>
          </w:p>
          <w:p w14:paraId="0C27AED7" w14:textId="77777777" w:rsidR="00ED6CD9" w:rsidRPr="00894883" w:rsidRDefault="00ED6CD9" w:rsidP="00BF4508">
            <w:pPr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</w:p>
          <w:p w14:paraId="5F345656" w14:textId="3E14A8C3" w:rsidR="00ED6CD9" w:rsidRPr="00894883" w:rsidRDefault="00EB6DCF" w:rsidP="00ED6CD9">
            <w:pPr>
              <w:autoSpaceDE w:val="0"/>
              <w:autoSpaceDN w:val="0"/>
              <w:adjustRightInd w:val="0"/>
              <w:rPr>
                <w:rFonts w:ascii="Century Gothic" w:hAnsi="Century Gothic"/>
                <w:iCs/>
                <w:sz w:val="20"/>
                <w:szCs w:val="20"/>
                <w:lang w:val="cy-GB"/>
              </w:rPr>
            </w:pP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lang w:val="cy-GB"/>
              </w:rPr>
              <w:t>Mae Ffigwr Uwch yn Well</w:t>
            </w:r>
          </w:p>
        </w:tc>
        <w:tc>
          <w:tcPr>
            <w:tcW w:w="1133" w:type="dxa"/>
          </w:tcPr>
          <w:p w14:paraId="75E114EE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202" w:type="dxa"/>
            <w:gridSpan w:val="2"/>
          </w:tcPr>
          <w:p w14:paraId="56ECD9AF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203" w:type="dxa"/>
          </w:tcPr>
          <w:p w14:paraId="5767E5B7" w14:textId="77777777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272" w:type="dxa"/>
          </w:tcPr>
          <w:p w14:paraId="47E480D6" w14:textId="49E8B240" w:rsidR="00ED6CD9" w:rsidRPr="00894883" w:rsidRDefault="00ED6CD9" w:rsidP="00BF4508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8.28%</w:t>
            </w:r>
          </w:p>
        </w:tc>
        <w:tc>
          <w:tcPr>
            <w:tcW w:w="1234" w:type="dxa"/>
          </w:tcPr>
          <w:p w14:paraId="242F660A" w14:textId="432BA2E9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9.08%</w:t>
            </w:r>
          </w:p>
        </w:tc>
        <w:tc>
          <w:tcPr>
            <w:tcW w:w="1388" w:type="dxa"/>
          </w:tcPr>
          <w:p w14:paraId="496A4E5F" w14:textId="60E6774B" w:rsidR="00ED6CD9" w:rsidRPr="00894883" w:rsidRDefault="00ED6CD9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 w:rsidRPr="00894883">
              <w:rPr>
                <w:rFonts w:ascii="Century Gothic" w:hAnsi="Century Gothic"/>
                <w:sz w:val="20"/>
                <w:szCs w:val="20"/>
                <w:lang w:val="cy-GB"/>
              </w:rPr>
              <w:t>9.79%</w:t>
            </w:r>
          </w:p>
        </w:tc>
        <w:tc>
          <w:tcPr>
            <w:tcW w:w="3515" w:type="dxa"/>
          </w:tcPr>
          <w:p w14:paraId="0E4D69F5" w14:textId="5715E1B3" w:rsidR="00ED6CD9" w:rsidRPr="00894883" w:rsidRDefault="001C6A60" w:rsidP="00BF45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cy-GB" w:eastAsia="en-GB"/>
              </w:rPr>
              <w:t>Yn gwella</w:t>
            </w:r>
          </w:p>
        </w:tc>
      </w:tr>
      <w:bookmarkEnd w:id="33"/>
    </w:tbl>
    <w:p w14:paraId="351FCBCE" w14:textId="77777777" w:rsidR="00A60745" w:rsidRPr="00894883" w:rsidRDefault="00A60745">
      <w:pPr>
        <w:rPr>
          <w:sz w:val="18"/>
          <w:szCs w:val="18"/>
          <w:lang w:val="cy-GB"/>
        </w:rPr>
      </w:pPr>
    </w:p>
    <w:p w14:paraId="17D56010" w14:textId="77777777" w:rsidR="00A60745" w:rsidRPr="00894883" w:rsidRDefault="00A60745">
      <w:pPr>
        <w:rPr>
          <w:sz w:val="20"/>
          <w:szCs w:val="20"/>
          <w:lang w:val="cy-GB"/>
        </w:rPr>
      </w:pPr>
    </w:p>
    <w:p w14:paraId="7687BE2A" w14:textId="77777777" w:rsidR="00B21308" w:rsidRPr="00894883" w:rsidRDefault="00B21308">
      <w:pPr>
        <w:rPr>
          <w:sz w:val="22"/>
          <w:szCs w:val="22"/>
          <w:lang w:val="cy-GB"/>
        </w:rPr>
      </w:pPr>
    </w:p>
    <w:tbl>
      <w:tblPr>
        <w:tblStyle w:val="TableGrid"/>
        <w:tblpPr w:leftFromText="180" w:rightFromText="180" w:horzAnchor="margin" w:tblpY="-1440"/>
        <w:tblW w:w="15445" w:type="dxa"/>
        <w:tblLook w:val="04A0" w:firstRow="1" w:lastRow="0" w:firstColumn="1" w:lastColumn="0" w:noHBand="0" w:noVBand="1"/>
      </w:tblPr>
      <w:tblGrid>
        <w:gridCol w:w="3335"/>
        <w:gridCol w:w="10835"/>
        <w:gridCol w:w="1275"/>
      </w:tblGrid>
      <w:tr w:rsidR="00A60745" w:rsidRPr="00894883" w14:paraId="752E9619" w14:textId="77777777" w:rsidTr="00A60745">
        <w:tc>
          <w:tcPr>
            <w:tcW w:w="3335" w:type="dxa"/>
            <w:shd w:val="clear" w:color="auto" w:fill="ADADAD" w:themeFill="background2" w:themeFillShade="BF"/>
          </w:tcPr>
          <w:p w14:paraId="47F891E9" w14:textId="2ECC0BFA" w:rsidR="00A60745" w:rsidRPr="00894883" w:rsidRDefault="00F70FE2" w:rsidP="00A60745">
            <w:pPr>
              <w:rPr>
                <w:b/>
                <w:bCs/>
                <w:color w:val="FFFFFF" w:themeColor="background1"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lastRenderedPageBreak/>
              <w:t xml:space="preserve">Gweithgarwch </w:t>
            </w:r>
            <w:r w:rsidR="00A60745" w:rsidRPr="00894883">
              <w:rPr>
                <w:b/>
                <w:bCs/>
                <w:color w:val="FFFFFF" w:themeColor="background1"/>
                <w:lang w:val="cy-GB"/>
              </w:rPr>
              <w:t>2024/25</w:t>
            </w:r>
          </w:p>
        </w:tc>
        <w:tc>
          <w:tcPr>
            <w:tcW w:w="10835" w:type="dxa"/>
            <w:shd w:val="clear" w:color="auto" w:fill="ADADAD" w:themeFill="background2" w:themeFillShade="BF"/>
          </w:tcPr>
          <w:p w14:paraId="26027E99" w14:textId="635F7553" w:rsidR="00A60745" w:rsidRPr="00894883" w:rsidRDefault="00F70FE2" w:rsidP="00A60745">
            <w:pPr>
              <w:rPr>
                <w:b/>
                <w:bCs/>
                <w:color w:val="FFFFFF" w:themeColor="background1"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t>Sylwebaeth ar Gynnydd y Gweithgarwch</w:t>
            </w:r>
            <w:r w:rsidR="00A60745" w:rsidRPr="00894883">
              <w:rPr>
                <w:b/>
                <w:bCs/>
                <w:color w:val="FFFFFF" w:themeColor="background1"/>
                <w:lang w:val="cy-GB"/>
              </w:rPr>
              <w:t xml:space="preserve"> </w:t>
            </w:r>
          </w:p>
        </w:tc>
        <w:tc>
          <w:tcPr>
            <w:tcW w:w="1275" w:type="dxa"/>
            <w:shd w:val="clear" w:color="auto" w:fill="ADADAD" w:themeFill="background2" w:themeFillShade="BF"/>
          </w:tcPr>
          <w:p w14:paraId="48BF7D16" w14:textId="3FD8F706" w:rsidR="00A60745" w:rsidRPr="00894883" w:rsidRDefault="00F70FE2" w:rsidP="00F70FE2">
            <w:pPr>
              <w:jc w:val="center"/>
              <w:rPr>
                <w:b/>
                <w:bCs/>
                <w:color w:val="FFFFFF" w:themeColor="background1"/>
                <w:lang w:val="cy-GB"/>
              </w:rPr>
            </w:pPr>
            <w:r>
              <w:rPr>
                <w:b/>
                <w:bCs/>
                <w:color w:val="FFFFFF" w:themeColor="background1"/>
                <w:lang w:val="cy-GB"/>
              </w:rPr>
              <w:t xml:space="preserve">BRAG </w:t>
            </w:r>
            <w:r w:rsidR="00A60745" w:rsidRPr="00894883">
              <w:rPr>
                <w:b/>
                <w:bCs/>
                <w:color w:val="FFFFFF" w:themeColor="background1"/>
                <w:lang w:val="cy-GB"/>
              </w:rPr>
              <w:t>2024/25</w:t>
            </w:r>
          </w:p>
        </w:tc>
      </w:tr>
      <w:tr w:rsidR="00B73038" w:rsidRPr="00894883" w14:paraId="262C4666" w14:textId="77777777" w:rsidTr="00A60745">
        <w:tc>
          <w:tcPr>
            <w:tcW w:w="3335" w:type="dxa"/>
          </w:tcPr>
          <w:p w14:paraId="6B4A0771" w14:textId="1BF46FF8" w:rsidR="001D3516" w:rsidRPr="00894883" w:rsidRDefault="00F70FE2" w:rsidP="001D3516">
            <w:pPr>
              <w:contextualSpacing/>
              <w:rPr>
                <w:lang w:val="cy-GB"/>
              </w:rPr>
            </w:pPr>
            <w:r>
              <w:rPr>
                <w:lang w:val="cy-GB"/>
              </w:rPr>
              <w:t>Cael</w:t>
            </w:r>
            <w:r w:rsidR="001D3516" w:rsidRPr="001D3516">
              <w:rPr>
                <w:lang w:val="cy-GB"/>
              </w:rPr>
              <w:t xml:space="preserve"> gwell dealltwriaeth </w:t>
            </w:r>
            <w:r>
              <w:rPr>
                <w:lang w:val="cy-GB"/>
              </w:rPr>
              <w:t>am y</w:t>
            </w:r>
            <w:r w:rsidR="001D3516" w:rsidRPr="001D3516">
              <w:rPr>
                <w:lang w:val="cy-GB"/>
              </w:rPr>
              <w:t xml:space="preserve"> rhwystrau i </w:t>
            </w:r>
            <w:r>
              <w:rPr>
                <w:lang w:val="cy-GB"/>
              </w:rPr>
              <w:t>f</w:t>
            </w:r>
            <w:r w:rsidR="001D3516" w:rsidRPr="001D3516">
              <w:rPr>
                <w:lang w:val="cy-GB"/>
              </w:rPr>
              <w:t xml:space="preserve">ynediad at </w:t>
            </w:r>
            <w:r>
              <w:rPr>
                <w:lang w:val="cy-GB"/>
              </w:rPr>
              <w:t>ddatrysiadau</w:t>
            </w:r>
            <w:r w:rsidR="001D3516" w:rsidRPr="001D3516">
              <w:rPr>
                <w:lang w:val="cy-GB"/>
              </w:rPr>
              <w:t xml:space="preserve"> digidol yn ein cymunedau a datblygu </w:t>
            </w:r>
            <w:r>
              <w:rPr>
                <w:lang w:val="cy-GB"/>
              </w:rPr>
              <w:t>cymorth</w:t>
            </w:r>
            <w:r w:rsidR="001D3516" w:rsidRPr="001D3516">
              <w:rPr>
                <w:lang w:val="cy-GB"/>
              </w:rPr>
              <w:t xml:space="preserve"> i'r rhai sy'n dymuno gwella eu sgiliau digidol</w:t>
            </w:r>
          </w:p>
          <w:p w14:paraId="396F1295" w14:textId="77777777" w:rsidR="00B73038" w:rsidRPr="00894883" w:rsidRDefault="00B73038" w:rsidP="00037F72">
            <w:pPr>
              <w:rPr>
                <w:lang w:val="cy-GB"/>
              </w:rPr>
            </w:pPr>
          </w:p>
        </w:tc>
        <w:tc>
          <w:tcPr>
            <w:tcW w:w="10835" w:type="dxa"/>
          </w:tcPr>
          <w:p w14:paraId="7528B14C" w14:textId="36A5DD07" w:rsidR="00B73038" w:rsidRPr="00F70FE2" w:rsidRDefault="001D3516" w:rsidP="00037F72">
            <w:pPr>
              <w:rPr>
                <w:lang w:val="cy-GB"/>
              </w:rPr>
            </w:pPr>
            <w:r w:rsidRPr="00F70FE2">
              <w:rPr>
                <w:lang w:val="cy-GB"/>
              </w:rPr>
              <w:t>Mae'r model H</w:t>
            </w:r>
            <w:r w:rsidR="00F70FE2" w:rsidRPr="00F70FE2">
              <w:rPr>
                <w:lang w:val="cy-GB"/>
              </w:rPr>
              <w:t>y</w:t>
            </w:r>
            <w:r w:rsidRPr="00F70FE2">
              <w:rPr>
                <w:lang w:val="cy-GB"/>
              </w:rPr>
              <w:t>b</w:t>
            </w:r>
            <w:r w:rsidR="00F70FE2" w:rsidRPr="00F70FE2">
              <w:rPr>
                <w:lang w:val="cy-GB"/>
              </w:rPr>
              <w:t>iau</w:t>
            </w:r>
            <w:r w:rsidRPr="00F70FE2">
              <w:rPr>
                <w:lang w:val="cy-GB"/>
              </w:rPr>
              <w:t xml:space="preserve"> Cymunedol yn casglu data mewn perthynas â nifer y </w:t>
            </w:r>
            <w:r w:rsidR="00F70FE2">
              <w:rPr>
                <w:lang w:val="cy-GB"/>
              </w:rPr>
              <w:t>trigolion</w:t>
            </w:r>
            <w:r w:rsidRPr="00F70FE2">
              <w:rPr>
                <w:lang w:val="cy-GB"/>
              </w:rPr>
              <w:t xml:space="preserve"> nad ydynt yn gallu </w:t>
            </w:r>
            <w:proofErr w:type="spellStart"/>
            <w:r w:rsidRPr="00F70FE2">
              <w:rPr>
                <w:lang w:val="cy-GB"/>
              </w:rPr>
              <w:t>hunanwasanaethu</w:t>
            </w:r>
            <w:proofErr w:type="spellEnd"/>
            <w:r w:rsidRPr="00F70FE2">
              <w:rPr>
                <w:lang w:val="cy-GB"/>
              </w:rPr>
              <w:t xml:space="preserve"> a hefyd beth yw'r rhwystrau.  Mae </w:t>
            </w:r>
            <w:r w:rsidR="00F70FE2">
              <w:rPr>
                <w:lang w:val="cy-GB"/>
              </w:rPr>
              <w:t>trigolion</w:t>
            </w:r>
            <w:r w:rsidRPr="00F70FE2">
              <w:rPr>
                <w:lang w:val="cy-GB"/>
              </w:rPr>
              <w:t xml:space="preserve"> yn aml yn cael eu cyfeirio at y Swyddog </w:t>
            </w:r>
            <w:r w:rsidR="00F70FE2">
              <w:rPr>
                <w:lang w:val="cy-GB"/>
              </w:rPr>
              <w:t>Allgau</w:t>
            </w:r>
            <w:r w:rsidRPr="00F70FE2">
              <w:rPr>
                <w:lang w:val="cy-GB"/>
              </w:rPr>
              <w:t xml:space="preserve"> Digidol </w:t>
            </w:r>
            <w:r w:rsidR="00F70FE2">
              <w:rPr>
                <w:lang w:val="cy-GB"/>
              </w:rPr>
              <w:t>sy’n rhoi</w:t>
            </w:r>
            <w:r w:rsidRPr="00F70FE2">
              <w:rPr>
                <w:lang w:val="cy-GB"/>
              </w:rPr>
              <w:t xml:space="preserve"> cymorth wedi'i deilwra sy'n canolbwyntio ar y rhwystrau unigol a </w:t>
            </w:r>
            <w:r w:rsidR="00F70FE2">
              <w:rPr>
                <w:lang w:val="cy-GB"/>
              </w:rPr>
              <w:t>adnabuwyd</w:t>
            </w:r>
            <w:r w:rsidRPr="00F70FE2">
              <w:rPr>
                <w:lang w:val="cy-GB"/>
              </w:rPr>
              <w:t xml:space="preserve">. Mae'r rhain yn amrywio o ddatblygu sgiliau i </w:t>
            </w:r>
            <w:proofErr w:type="spellStart"/>
            <w:r w:rsidRPr="00F70FE2">
              <w:rPr>
                <w:lang w:val="cy-GB"/>
              </w:rPr>
              <w:t>fforddiadwyedd</w:t>
            </w:r>
            <w:proofErr w:type="spellEnd"/>
            <w:r w:rsidRPr="00F70FE2">
              <w:rPr>
                <w:lang w:val="cy-GB"/>
              </w:rPr>
              <w:t xml:space="preserve"> – h.y. methu talu am ddata ac ati. Mae </w:t>
            </w:r>
            <w:r w:rsidR="00F70FE2">
              <w:rPr>
                <w:lang w:val="cy-GB"/>
              </w:rPr>
              <w:t>datrysiadau’</w:t>
            </w:r>
            <w:r w:rsidRPr="00F70FE2">
              <w:rPr>
                <w:lang w:val="cy-GB"/>
              </w:rPr>
              <w:t xml:space="preserve">n cael eu rhoi </w:t>
            </w:r>
            <w:r w:rsidR="00F70FE2">
              <w:rPr>
                <w:lang w:val="cy-GB"/>
              </w:rPr>
              <w:t>yn eu lle</w:t>
            </w:r>
            <w:r w:rsidRPr="00F70FE2">
              <w:rPr>
                <w:lang w:val="cy-GB"/>
              </w:rPr>
              <w:t xml:space="preserve"> h.y. sesiynau digidol</w:t>
            </w:r>
            <w:r w:rsidR="00F70FE2">
              <w:rPr>
                <w:lang w:val="cy-GB"/>
              </w:rPr>
              <w:t xml:space="preserve"> byrion</w:t>
            </w:r>
            <w:r w:rsidRPr="00F70FE2">
              <w:rPr>
                <w:lang w:val="cy-GB"/>
              </w:rPr>
              <w:t xml:space="preserve"> i wella gwybodaeth </w:t>
            </w:r>
            <w:r w:rsidR="006F7349">
              <w:rPr>
                <w:lang w:val="cy-GB"/>
              </w:rPr>
              <w:t>am d</w:t>
            </w:r>
            <w:r w:rsidRPr="00F70FE2">
              <w:rPr>
                <w:lang w:val="cy-GB"/>
              </w:rPr>
              <w:t xml:space="preserve">echnoleg </w:t>
            </w:r>
            <w:r w:rsidR="006F7349">
              <w:rPr>
                <w:lang w:val="cy-GB"/>
              </w:rPr>
              <w:t>a</w:t>
            </w:r>
            <w:r w:rsidRPr="00F70FE2">
              <w:rPr>
                <w:lang w:val="cy-GB"/>
              </w:rPr>
              <w:t xml:space="preserve"> mynediad at </w:t>
            </w:r>
            <w:r w:rsidR="006F7349">
              <w:rPr>
                <w:lang w:val="cy-GB"/>
              </w:rPr>
              <w:t xml:space="preserve">gardiau </w:t>
            </w:r>
            <w:proofErr w:type="spellStart"/>
            <w:r w:rsidRPr="00F70FE2">
              <w:rPr>
                <w:lang w:val="cy-GB"/>
              </w:rPr>
              <w:t>sim</w:t>
            </w:r>
            <w:proofErr w:type="spellEnd"/>
            <w:r w:rsidRPr="00F70FE2">
              <w:rPr>
                <w:lang w:val="cy-GB"/>
              </w:rPr>
              <w:t xml:space="preserve"> data am ddim.</w:t>
            </w:r>
          </w:p>
        </w:tc>
        <w:tc>
          <w:tcPr>
            <w:tcW w:w="1275" w:type="dxa"/>
            <w:shd w:val="clear" w:color="auto" w:fill="92D050"/>
          </w:tcPr>
          <w:p w14:paraId="3526A247" w14:textId="77777777" w:rsidR="00B73038" w:rsidRPr="00894883" w:rsidRDefault="00B73038" w:rsidP="00037F72">
            <w:pPr>
              <w:rPr>
                <w:lang w:val="cy-GB"/>
              </w:rPr>
            </w:pPr>
          </w:p>
        </w:tc>
      </w:tr>
      <w:tr w:rsidR="00B73038" w:rsidRPr="00384FCD" w14:paraId="7D88FF74" w14:textId="77777777" w:rsidTr="00A60745">
        <w:tc>
          <w:tcPr>
            <w:tcW w:w="3335" w:type="dxa"/>
          </w:tcPr>
          <w:p w14:paraId="0B959146" w14:textId="3D096B7E" w:rsidR="00B73038" w:rsidRPr="00384FCD" w:rsidRDefault="00384FCD" w:rsidP="00037F72">
            <w:pPr>
              <w:rPr>
                <w:lang w:val="cy-GB"/>
              </w:rPr>
            </w:pPr>
            <w:r>
              <w:rPr>
                <w:lang w:val="cy-GB"/>
              </w:rPr>
              <w:t>Bwrw ymlaen â</w:t>
            </w:r>
            <w:r w:rsidR="006923CA" w:rsidRPr="00384FCD">
              <w:rPr>
                <w:lang w:val="cy-GB"/>
              </w:rPr>
              <w:t xml:space="preserve"> Strategaeth </w:t>
            </w:r>
            <w:r>
              <w:rPr>
                <w:lang w:val="cy-GB"/>
              </w:rPr>
              <w:t xml:space="preserve">y </w:t>
            </w:r>
            <w:r w:rsidR="006923CA" w:rsidRPr="00384FCD">
              <w:rPr>
                <w:lang w:val="cy-GB"/>
              </w:rPr>
              <w:t xml:space="preserve">Gweithlu gan gynnwys ystyried recriwtio a chadw ar draws y </w:t>
            </w:r>
            <w:proofErr w:type="spellStart"/>
            <w:r w:rsidR="006923CA" w:rsidRPr="00384FCD">
              <w:rPr>
                <w:lang w:val="cy-GB"/>
              </w:rPr>
              <w:t>Cyfarwyddiaethau</w:t>
            </w:r>
            <w:proofErr w:type="spellEnd"/>
            <w:r w:rsidR="006923CA" w:rsidRPr="00384FCD">
              <w:rPr>
                <w:lang w:val="cy-GB"/>
              </w:rPr>
              <w:t>.</w:t>
            </w:r>
          </w:p>
        </w:tc>
        <w:tc>
          <w:tcPr>
            <w:tcW w:w="10835" w:type="dxa"/>
          </w:tcPr>
          <w:p w14:paraId="03F2D238" w14:textId="11BFBF95" w:rsidR="00B73038" w:rsidRPr="00956971" w:rsidRDefault="006923CA" w:rsidP="00956971">
            <w:pPr>
              <w:pStyle w:val="ListParagraph"/>
              <w:numPr>
                <w:ilvl w:val="0"/>
                <w:numId w:val="25"/>
              </w:numPr>
              <w:rPr>
                <w:lang w:val="cy-GB"/>
              </w:rPr>
            </w:pPr>
            <w:r w:rsidRPr="00956971">
              <w:rPr>
                <w:lang w:val="cy-GB"/>
              </w:rPr>
              <w:t>Adolyg</w:t>
            </w:r>
            <w:r w:rsidR="00956971">
              <w:rPr>
                <w:lang w:val="cy-GB"/>
              </w:rPr>
              <w:t>u</w:t>
            </w:r>
            <w:r w:rsidRPr="00956971">
              <w:rPr>
                <w:lang w:val="cy-GB"/>
              </w:rPr>
              <w:t xml:space="preserve"> Strategaeth y Gweithlu – adroddiad i'r </w:t>
            </w:r>
            <w:r w:rsidR="003D0CCE">
              <w:rPr>
                <w:lang w:val="cy-GB"/>
              </w:rPr>
              <w:t xml:space="preserve">Pwyllgor </w:t>
            </w:r>
            <w:r w:rsidRPr="00956971">
              <w:rPr>
                <w:lang w:val="cy-GB"/>
              </w:rPr>
              <w:t xml:space="preserve">Craffu </w:t>
            </w:r>
            <w:r w:rsidR="003D0CCE">
              <w:rPr>
                <w:lang w:val="cy-GB"/>
              </w:rPr>
              <w:t xml:space="preserve">ym mis </w:t>
            </w:r>
            <w:r w:rsidRPr="00956971">
              <w:rPr>
                <w:lang w:val="cy-GB"/>
              </w:rPr>
              <w:t>Chwefror 2025 – yn cynnwys cynllun cyflawni ar gyfer 2025/26.  Bydd gwaith yn dechrau eleni i baratoi ar gyfer strategaeth newydd</w:t>
            </w:r>
            <w:r w:rsidR="003D0CCE" w:rsidRPr="00956971">
              <w:rPr>
                <w:lang w:val="cy-GB"/>
              </w:rPr>
              <w:t xml:space="preserve"> </w:t>
            </w:r>
            <w:r w:rsidR="003D0CCE">
              <w:rPr>
                <w:lang w:val="cy-GB"/>
              </w:rPr>
              <w:t xml:space="preserve">y </w:t>
            </w:r>
            <w:r w:rsidR="003D0CCE" w:rsidRPr="00956971">
              <w:rPr>
                <w:lang w:val="cy-GB"/>
              </w:rPr>
              <w:t>gweithlu</w:t>
            </w:r>
            <w:r w:rsidRPr="00956971">
              <w:rPr>
                <w:lang w:val="cy-GB"/>
              </w:rPr>
              <w:t>.</w:t>
            </w:r>
          </w:p>
          <w:p w14:paraId="15777321" w14:textId="543CAD3C" w:rsidR="00B73038" w:rsidRPr="00384FCD" w:rsidRDefault="00B73038" w:rsidP="00037F72">
            <w:pPr>
              <w:pStyle w:val="ListParagraph"/>
              <w:rPr>
                <w:lang w:val="cy-GB"/>
              </w:rPr>
            </w:pPr>
          </w:p>
          <w:p w14:paraId="3E218FAC" w14:textId="37F4E23A" w:rsidR="006923CA" w:rsidRPr="00956971" w:rsidRDefault="006923CA" w:rsidP="00956971">
            <w:pPr>
              <w:pStyle w:val="ListParagraph"/>
              <w:numPr>
                <w:ilvl w:val="0"/>
                <w:numId w:val="25"/>
              </w:numPr>
              <w:rPr>
                <w:lang w:val="cy-GB"/>
              </w:rPr>
            </w:pPr>
            <w:r w:rsidRPr="00956971">
              <w:rPr>
                <w:lang w:val="cy-GB"/>
              </w:rPr>
              <w:t xml:space="preserve">Proffiliau'r Gweithlu ar gyfer y Cyngor Corfforaethol a'r </w:t>
            </w:r>
            <w:proofErr w:type="spellStart"/>
            <w:r w:rsidRPr="00956971">
              <w:rPr>
                <w:lang w:val="cy-GB"/>
              </w:rPr>
              <w:t>cyfarwyddiaethau</w:t>
            </w:r>
            <w:proofErr w:type="spellEnd"/>
            <w:r w:rsidRPr="00956971">
              <w:rPr>
                <w:lang w:val="cy-GB"/>
              </w:rPr>
              <w:t xml:space="preserve"> </w:t>
            </w:r>
            <w:r w:rsidR="00794F0E">
              <w:rPr>
                <w:lang w:val="cy-GB"/>
              </w:rPr>
              <w:t>wedi’u cyhoeddi</w:t>
            </w:r>
            <w:r w:rsidRPr="00956971">
              <w:rPr>
                <w:lang w:val="cy-GB"/>
              </w:rPr>
              <w:t xml:space="preserve"> yn 2024 i </w:t>
            </w:r>
            <w:r w:rsidR="00794F0E">
              <w:rPr>
                <w:lang w:val="cy-GB"/>
              </w:rPr>
              <w:t>oleuo’r broses o</w:t>
            </w:r>
            <w:r w:rsidRPr="00956971">
              <w:rPr>
                <w:lang w:val="cy-GB"/>
              </w:rPr>
              <w:t xml:space="preserve"> </w:t>
            </w:r>
            <w:r w:rsidR="00794F0E">
              <w:rPr>
                <w:lang w:val="cy-GB"/>
              </w:rPr>
              <w:t>g</w:t>
            </w:r>
            <w:r w:rsidRPr="00956971">
              <w:rPr>
                <w:lang w:val="cy-GB"/>
              </w:rPr>
              <w:t>ynllunio'r gweithlu</w:t>
            </w:r>
          </w:p>
          <w:p w14:paraId="6AFFF17F" w14:textId="67E5BA0D" w:rsidR="00B73038" w:rsidRPr="00956971" w:rsidRDefault="00956971" w:rsidP="00956971">
            <w:pPr>
              <w:rPr>
                <w:lang w:val="cy-GB"/>
              </w:rPr>
            </w:pPr>
            <w:r>
              <w:rPr>
                <w:lang w:val="cy-GB"/>
              </w:rPr>
              <w:tab/>
            </w:r>
            <w:r>
              <w:rPr>
                <w:lang w:val="cy-GB"/>
              </w:rPr>
              <w:tab/>
            </w:r>
            <w:r w:rsidR="006923CA" w:rsidRPr="00956971">
              <w:rPr>
                <w:lang w:val="cy-GB"/>
              </w:rPr>
              <w:t xml:space="preserve">Adolygiad o Gynllunio'r Gweithlu wedi'i gyflwyno </w:t>
            </w:r>
            <w:r w:rsidR="00794F0E">
              <w:rPr>
                <w:lang w:val="cy-GB"/>
              </w:rPr>
              <w:t>i’r TAC</w:t>
            </w:r>
            <w:r w:rsidR="006923CA" w:rsidRPr="00956971">
              <w:rPr>
                <w:lang w:val="cy-GB"/>
              </w:rPr>
              <w:t xml:space="preserve"> – penderfyniad i </w:t>
            </w:r>
            <w:r w:rsidR="00FE3068">
              <w:rPr>
                <w:lang w:val="cy-GB"/>
              </w:rPr>
              <w:t xml:space="preserve">weithredu yn y </w:t>
            </w:r>
            <w:r w:rsidR="00FE3068">
              <w:rPr>
                <w:lang w:val="cy-GB"/>
              </w:rPr>
              <w:tab/>
            </w:r>
            <w:r w:rsidR="00FE3068">
              <w:rPr>
                <w:lang w:val="cy-GB"/>
              </w:rPr>
              <w:tab/>
            </w:r>
            <w:r w:rsidR="006923CA" w:rsidRPr="00956971">
              <w:rPr>
                <w:lang w:val="cy-GB"/>
              </w:rPr>
              <w:t xml:space="preserve">flwyddyn ariannol newydd </w:t>
            </w:r>
            <w:r w:rsidR="00FE3068">
              <w:rPr>
                <w:lang w:val="cy-GB"/>
              </w:rPr>
              <w:t xml:space="preserve">yn </w:t>
            </w:r>
            <w:r w:rsidR="006923CA" w:rsidRPr="00956971">
              <w:rPr>
                <w:lang w:val="cy-GB"/>
              </w:rPr>
              <w:t>2025</w:t>
            </w:r>
          </w:p>
        </w:tc>
        <w:tc>
          <w:tcPr>
            <w:tcW w:w="1275" w:type="dxa"/>
            <w:shd w:val="clear" w:color="auto" w:fill="92D050"/>
          </w:tcPr>
          <w:p w14:paraId="77E0938A" w14:textId="77777777" w:rsidR="00B73038" w:rsidRPr="00384FCD" w:rsidRDefault="00B73038" w:rsidP="00037F72">
            <w:pPr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0CB27442" w14:textId="77777777" w:rsidTr="00A60745">
        <w:tc>
          <w:tcPr>
            <w:tcW w:w="3335" w:type="dxa"/>
          </w:tcPr>
          <w:p w14:paraId="0BBCFBC1" w14:textId="4CDC73E5" w:rsidR="00B73038" w:rsidRPr="00384FCD" w:rsidRDefault="00FE3068" w:rsidP="00037F72">
            <w:pPr>
              <w:rPr>
                <w:lang w:val="cy-GB"/>
              </w:rPr>
            </w:pPr>
            <w:r>
              <w:rPr>
                <w:lang w:val="cy-GB"/>
              </w:rPr>
              <w:t>Gwreiddio</w:t>
            </w:r>
            <w:r w:rsidR="00B03A75" w:rsidRPr="00384FCD">
              <w:rPr>
                <w:lang w:val="cy-GB"/>
              </w:rPr>
              <w:t xml:space="preserve"> trefniadau diogelu ymhellach ar draws y Cyngor cyfan.</w:t>
            </w:r>
          </w:p>
        </w:tc>
        <w:tc>
          <w:tcPr>
            <w:tcW w:w="10835" w:type="dxa"/>
          </w:tcPr>
          <w:p w14:paraId="6A054970" w14:textId="2156854F" w:rsidR="00B03A75" w:rsidRPr="00384FCD" w:rsidRDefault="00B03A75" w:rsidP="00B03A75">
            <w:pPr>
              <w:rPr>
                <w:sz w:val="22"/>
                <w:szCs w:val="22"/>
                <w:lang w:val="cy-GB"/>
              </w:rPr>
            </w:pPr>
            <w:r w:rsidRPr="00384FCD">
              <w:rPr>
                <w:sz w:val="22"/>
                <w:szCs w:val="22"/>
                <w:lang w:val="cy-GB"/>
              </w:rPr>
              <w:t xml:space="preserve">Yn dilyn adolygiad pellach gan Archwilio Cymru ar Ddiogelu ar draws y Cyngor, mae cynllun gweithredu yn cael ei ddatblygu i fynd i'r afael â'r holl feysydd a </w:t>
            </w:r>
            <w:r w:rsidR="003D3279">
              <w:rPr>
                <w:sz w:val="22"/>
                <w:szCs w:val="22"/>
                <w:lang w:val="cy-GB"/>
              </w:rPr>
              <w:t>adnabuwyd</w:t>
            </w:r>
            <w:r w:rsidRPr="00384FCD">
              <w:rPr>
                <w:sz w:val="22"/>
                <w:szCs w:val="22"/>
                <w:lang w:val="cy-GB"/>
              </w:rPr>
              <w:t xml:space="preserve">.  Bydd </w:t>
            </w:r>
            <w:r w:rsidR="003D3279">
              <w:rPr>
                <w:sz w:val="22"/>
                <w:szCs w:val="22"/>
                <w:lang w:val="cy-GB"/>
              </w:rPr>
              <w:t xml:space="preserve">adroddiad ar </w:t>
            </w:r>
            <w:r w:rsidRPr="00384FCD">
              <w:rPr>
                <w:sz w:val="22"/>
                <w:szCs w:val="22"/>
                <w:lang w:val="cy-GB"/>
              </w:rPr>
              <w:t xml:space="preserve">y cynllun gweithredu hwn yn cael ei </w:t>
            </w:r>
            <w:r w:rsidR="003D3279">
              <w:rPr>
                <w:sz w:val="22"/>
                <w:szCs w:val="22"/>
                <w:lang w:val="cy-GB"/>
              </w:rPr>
              <w:t>gyflwyno</w:t>
            </w:r>
            <w:r w:rsidRPr="00384FCD">
              <w:rPr>
                <w:sz w:val="22"/>
                <w:szCs w:val="22"/>
                <w:lang w:val="cy-GB"/>
              </w:rPr>
              <w:t xml:space="preserve"> i'r Pwyllgor Llywodraethu ac Archwilio fel rhan o gylch newydd 2025/26 ac yna bydd yn cael ei gynnwys ar </w:t>
            </w:r>
            <w:r w:rsidR="00041681">
              <w:rPr>
                <w:sz w:val="22"/>
                <w:szCs w:val="22"/>
                <w:lang w:val="cy-GB"/>
              </w:rPr>
              <w:t>offeryn tracio</w:t>
            </w:r>
            <w:r w:rsidRPr="00384FCD">
              <w:rPr>
                <w:sz w:val="22"/>
                <w:szCs w:val="22"/>
                <w:lang w:val="cy-GB"/>
              </w:rPr>
              <w:t xml:space="preserve"> argymhellion y Cyngor </w:t>
            </w:r>
            <w:r w:rsidR="00041681">
              <w:rPr>
                <w:sz w:val="22"/>
                <w:szCs w:val="22"/>
                <w:lang w:val="cy-GB"/>
              </w:rPr>
              <w:t>ar gyfer</w:t>
            </w:r>
            <w:r w:rsidRPr="00384FCD">
              <w:rPr>
                <w:sz w:val="22"/>
                <w:szCs w:val="22"/>
                <w:lang w:val="cy-GB"/>
              </w:rPr>
              <w:t xml:space="preserve"> diweddaru </w:t>
            </w:r>
            <w:r w:rsidR="00041681">
              <w:rPr>
                <w:sz w:val="22"/>
                <w:szCs w:val="22"/>
                <w:lang w:val="cy-GB"/>
              </w:rPr>
              <w:t>a monitro</w:t>
            </w:r>
            <w:r w:rsidRPr="00384FCD">
              <w:rPr>
                <w:sz w:val="22"/>
                <w:szCs w:val="22"/>
                <w:lang w:val="cy-GB"/>
              </w:rPr>
              <w:t xml:space="preserve"> </w:t>
            </w:r>
            <w:r w:rsidR="00041681">
              <w:rPr>
                <w:sz w:val="22"/>
                <w:szCs w:val="22"/>
                <w:lang w:val="cy-GB"/>
              </w:rPr>
              <w:t>t</w:t>
            </w:r>
            <w:r w:rsidRPr="00384FCD">
              <w:rPr>
                <w:sz w:val="22"/>
                <w:szCs w:val="22"/>
                <w:lang w:val="cy-GB"/>
              </w:rPr>
              <w:t>rwy'r Pwyllgor Craffu Adnoddau Corfforaethol.  </w:t>
            </w:r>
            <w:r w:rsidR="00041681">
              <w:rPr>
                <w:sz w:val="22"/>
                <w:szCs w:val="22"/>
                <w:lang w:val="cy-GB"/>
              </w:rPr>
              <w:t xml:space="preserve">Cyfyngedig yw’r </w:t>
            </w:r>
            <w:r w:rsidR="00E35176">
              <w:rPr>
                <w:sz w:val="22"/>
                <w:szCs w:val="22"/>
                <w:lang w:val="cy-GB"/>
              </w:rPr>
              <w:t>cynnydd y mae’r</w:t>
            </w:r>
            <w:r w:rsidR="00041681">
              <w:rPr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384FCD">
              <w:rPr>
                <w:sz w:val="22"/>
                <w:szCs w:val="22"/>
                <w:lang w:val="cy-GB"/>
              </w:rPr>
              <w:t>ALl</w:t>
            </w:r>
            <w:proofErr w:type="spellEnd"/>
            <w:r w:rsidR="00041681">
              <w:rPr>
                <w:sz w:val="22"/>
                <w:szCs w:val="22"/>
                <w:lang w:val="cy-GB"/>
              </w:rPr>
              <w:t xml:space="preserve"> wedi</w:t>
            </w:r>
            <w:r w:rsidR="00E35176">
              <w:rPr>
                <w:sz w:val="22"/>
                <w:szCs w:val="22"/>
                <w:lang w:val="cy-GB"/>
              </w:rPr>
              <w:t xml:space="preserve">’i ddangos </w:t>
            </w:r>
            <w:r w:rsidRPr="00384FCD">
              <w:rPr>
                <w:sz w:val="22"/>
                <w:szCs w:val="22"/>
                <w:lang w:val="cy-GB"/>
              </w:rPr>
              <w:t xml:space="preserve">i Archwilio Cymru mewn perthynas â'r adolygiadau blaenorol a gynhaliwyd yn yr </w:t>
            </w:r>
            <w:proofErr w:type="spellStart"/>
            <w:r w:rsidRPr="00384FCD">
              <w:rPr>
                <w:sz w:val="22"/>
                <w:szCs w:val="22"/>
                <w:lang w:val="cy-GB"/>
              </w:rPr>
              <w:t>ALl</w:t>
            </w:r>
            <w:proofErr w:type="spellEnd"/>
            <w:r w:rsidRPr="00384FCD">
              <w:rPr>
                <w:sz w:val="22"/>
                <w:szCs w:val="22"/>
                <w:lang w:val="cy-GB"/>
              </w:rPr>
              <w:t xml:space="preserve"> ers 2014. Mae angen </w:t>
            </w:r>
            <w:r w:rsidR="00E35176">
              <w:rPr>
                <w:sz w:val="22"/>
                <w:szCs w:val="22"/>
                <w:lang w:val="cy-GB"/>
              </w:rPr>
              <w:t>mynd ar drywydd</w:t>
            </w:r>
            <w:r w:rsidRPr="00384FCD">
              <w:rPr>
                <w:sz w:val="22"/>
                <w:szCs w:val="22"/>
                <w:lang w:val="cy-GB"/>
              </w:rPr>
              <w:t xml:space="preserve"> cynnydd a chamau gweithredu </w:t>
            </w:r>
            <w:r w:rsidR="00E35176">
              <w:rPr>
                <w:sz w:val="22"/>
                <w:szCs w:val="22"/>
                <w:lang w:val="cy-GB"/>
              </w:rPr>
              <w:t>yn</w:t>
            </w:r>
            <w:r w:rsidRPr="00384FCD">
              <w:rPr>
                <w:sz w:val="22"/>
                <w:szCs w:val="22"/>
                <w:lang w:val="cy-GB"/>
              </w:rPr>
              <w:t xml:space="preserve"> gyflym.</w:t>
            </w:r>
          </w:p>
          <w:p w14:paraId="2BA5A4D6" w14:textId="77777777" w:rsidR="00B73038" w:rsidRPr="00384FCD" w:rsidRDefault="00B73038" w:rsidP="00037F72">
            <w:pPr>
              <w:rPr>
                <w:lang w:val="cy-GB"/>
              </w:rPr>
            </w:pPr>
          </w:p>
        </w:tc>
        <w:tc>
          <w:tcPr>
            <w:tcW w:w="1275" w:type="dxa"/>
            <w:shd w:val="clear" w:color="auto" w:fill="FF0000"/>
          </w:tcPr>
          <w:p w14:paraId="0CB16669" w14:textId="77777777" w:rsidR="00B73038" w:rsidRPr="00384FCD" w:rsidRDefault="00B73038" w:rsidP="00037F72">
            <w:pPr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60EA8C16" w14:textId="77777777" w:rsidTr="00A60745">
        <w:tc>
          <w:tcPr>
            <w:tcW w:w="3335" w:type="dxa"/>
          </w:tcPr>
          <w:p w14:paraId="06AC6BCB" w14:textId="77777777" w:rsidR="00B03A75" w:rsidRPr="00384FCD" w:rsidRDefault="00B03A75" w:rsidP="00B03A75">
            <w:pPr>
              <w:contextualSpacing/>
              <w:rPr>
                <w:lang w:val="cy-GB"/>
              </w:rPr>
            </w:pPr>
            <w:r w:rsidRPr="00384FCD">
              <w:rPr>
                <w:lang w:val="cy-GB"/>
              </w:rPr>
              <w:t>Gweithio i leihau'r lefelau salwch ar draws y Cyngor</w:t>
            </w:r>
          </w:p>
          <w:p w14:paraId="10F6DD62" w14:textId="77777777" w:rsidR="00B73038" w:rsidRPr="00384FCD" w:rsidRDefault="00B73038" w:rsidP="00037F72">
            <w:pPr>
              <w:rPr>
                <w:lang w:val="cy-GB"/>
              </w:rPr>
            </w:pPr>
          </w:p>
        </w:tc>
        <w:tc>
          <w:tcPr>
            <w:tcW w:w="10835" w:type="dxa"/>
          </w:tcPr>
          <w:p w14:paraId="02BADCE9" w14:textId="33D63406" w:rsidR="00B03A75" w:rsidRPr="00384FCD" w:rsidRDefault="00F75B5B" w:rsidP="00B03A75">
            <w:pPr>
              <w:pStyle w:val="ListParagraph"/>
              <w:numPr>
                <w:ilvl w:val="0"/>
                <w:numId w:val="22"/>
              </w:numPr>
              <w:rPr>
                <w:lang w:val="cy-GB"/>
              </w:rPr>
            </w:pPr>
            <w:r>
              <w:rPr>
                <w:lang w:val="cy-GB"/>
              </w:rPr>
              <w:t xml:space="preserve">Adroddiad adolygu </w:t>
            </w:r>
            <w:r w:rsidR="00B03A75" w:rsidRPr="00384FCD">
              <w:rPr>
                <w:lang w:val="cy-GB"/>
              </w:rPr>
              <w:t xml:space="preserve">absenoldeb oherwydd salwch i'r </w:t>
            </w:r>
            <w:r>
              <w:rPr>
                <w:lang w:val="cy-GB"/>
              </w:rPr>
              <w:t xml:space="preserve">Pwyllgor </w:t>
            </w:r>
            <w:r w:rsidR="00B03A75" w:rsidRPr="00384FCD">
              <w:rPr>
                <w:lang w:val="cy-GB"/>
              </w:rPr>
              <w:t>Craffu</w:t>
            </w:r>
            <w:r>
              <w:rPr>
                <w:lang w:val="cy-GB"/>
              </w:rPr>
              <w:t xml:space="preserve"> ym mis</w:t>
            </w:r>
            <w:r w:rsidR="00B03A75" w:rsidRPr="00384FCD">
              <w:rPr>
                <w:lang w:val="cy-GB"/>
              </w:rPr>
              <w:t xml:space="preserve"> Tachwedd 2024</w:t>
            </w:r>
          </w:p>
          <w:p w14:paraId="7D6EAD61" w14:textId="36CECA90" w:rsidR="00B73038" w:rsidRPr="00384FCD" w:rsidRDefault="00B73038" w:rsidP="00037F72">
            <w:pPr>
              <w:pStyle w:val="ListParagraph"/>
              <w:rPr>
                <w:lang w:val="cy-GB"/>
              </w:rPr>
            </w:pPr>
          </w:p>
          <w:p w14:paraId="14F07236" w14:textId="133E2FA3" w:rsidR="00A243F1" w:rsidRPr="00384FCD" w:rsidRDefault="00A243F1" w:rsidP="00A243F1">
            <w:pPr>
              <w:pStyle w:val="ListParagraph"/>
              <w:numPr>
                <w:ilvl w:val="0"/>
                <w:numId w:val="23"/>
              </w:numPr>
              <w:rPr>
                <w:lang w:val="cy-GB"/>
              </w:rPr>
            </w:pPr>
            <w:r w:rsidRPr="00384FCD">
              <w:rPr>
                <w:lang w:val="cy-GB"/>
              </w:rPr>
              <w:t>Adrodd</w:t>
            </w:r>
            <w:r w:rsidR="00F75B5B">
              <w:rPr>
                <w:lang w:val="cy-GB"/>
              </w:rPr>
              <w:t>iadau</w:t>
            </w:r>
            <w:r w:rsidRPr="00384FCD">
              <w:rPr>
                <w:lang w:val="cy-GB"/>
              </w:rPr>
              <w:t xml:space="preserve"> chwarterol </w:t>
            </w:r>
            <w:r w:rsidR="00F75B5B">
              <w:rPr>
                <w:lang w:val="cy-GB"/>
              </w:rPr>
              <w:t>ar</w:t>
            </w:r>
            <w:r w:rsidRPr="00384FCD">
              <w:rPr>
                <w:lang w:val="cy-GB"/>
              </w:rPr>
              <w:t xml:space="preserve"> absenoldeb oherwydd salwch ac absenoldeb oherwydd salwch </w:t>
            </w:r>
            <w:r w:rsidR="00F75B5B">
              <w:rPr>
                <w:lang w:val="cy-GB"/>
              </w:rPr>
              <w:t>wedi</w:t>
            </w:r>
            <w:r w:rsidR="000B78B0">
              <w:rPr>
                <w:lang w:val="cy-GB"/>
              </w:rPr>
              <w:t>’i adnabod</w:t>
            </w:r>
            <w:r w:rsidRPr="00384FCD">
              <w:rPr>
                <w:lang w:val="cy-GB"/>
              </w:rPr>
              <w:t xml:space="preserve"> fel Risg Gorfforaethol ar y gofrestr risg – risg a diweddariadau ynghlwm isod</w:t>
            </w:r>
          </w:p>
          <w:p w14:paraId="4DCBA98A" w14:textId="363DC224" w:rsidR="00B73038" w:rsidRPr="00384FCD" w:rsidRDefault="00B73038" w:rsidP="00037F72">
            <w:pPr>
              <w:pStyle w:val="ListParagraph"/>
              <w:rPr>
                <w:lang w:val="cy-GB"/>
              </w:rPr>
            </w:pPr>
          </w:p>
          <w:p w14:paraId="1933FCEF" w14:textId="5B0053F2" w:rsidR="00B73038" w:rsidRPr="00384FCD" w:rsidRDefault="000E6695" w:rsidP="00037F72">
            <w:pPr>
              <w:rPr>
                <w:lang w:val="cy-GB"/>
              </w:rPr>
            </w:pPr>
            <w:r w:rsidRPr="00384FCD">
              <w:rPr>
                <w:lang w:val="cy-GB"/>
              </w:rPr>
              <w:t xml:space="preserve">Cynlluniau i ddatblygu gweithgor corfforaethol </w:t>
            </w:r>
            <w:r w:rsidR="000B78B0">
              <w:rPr>
                <w:lang w:val="cy-GB"/>
              </w:rPr>
              <w:t xml:space="preserve">a fydd yn cael ei </w:t>
            </w:r>
            <w:r w:rsidRPr="00384FCD">
              <w:rPr>
                <w:lang w:val="cy-GB"/>
              </w:rPr>
              <w:t xml:space="preserve">arwain gan </w:t>
            </w:r>
            <w:r w:rsidR="000B78B0">
              <w:rPr>
                <w:lang w:val="cy-GB"/>
              </w:rPr>
              <w:t>G</w:t>
            </w:r>
            <w:r w:rsidRPr="00384FCD">
              <w:rPr>
                <w:lang w:val="cy-GB"/>
              </w:rPr>
              <w:t xml:space="preserve">yfarwyddwr Corfforaethol </w:t>
            </w:r>
            <w:r w:rsidR="000B78B0">
              <w:rPr>
                <w:lang w:val="cy-GB"/>
              </w:rPr>
              <w:t xml:space="preserve">y </w:t>
            </w:r>
            <w:r w:rsidRPr="00384FCD">
              <w:rPr>
                <w:lang w:val="cy-GB"/>
              </w:rPr>
              <w:t>Gwasanaethau Cymdeithasol</w:t>
            </w:r>
          </w:p>
        </w:tc>
        <w:tc>
          <w:tcPr>
            <w:tcW w:w="1275" w:type="dxa"/>
            <w:shd w:val="clear" w:color="auto" w:fill="92D050"/>
          </w:tcPr>
          <w:p w14:paraId="7A7B2294" w14:textId="77777777" w:rsidR="00B73038" w:rsidRPr="00384FCD" w:rsidRDefault="00B73038" w:rsidP="00037F72">
            <w:pPr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50200431" w14:textId="77777777" w:rsidTr="00A60745">
        <w:tc>
          <w:tcPr>
            <w:tcW w:w="3335" w:type="dxa"/>
          </w:tcPr>
          <w:p w14:paraId="210D1FCE" w14:textId="4C8EF4C3" w:rsidR="00B73038" w:rsidRPr="00384FCD" w:rsidRDefault="000E6695" w:rsidP="00037F72">
            <w:pPr>
              <w:contextualSpacing/>
              <w:rPr>
                <w:lang w:val="cy-GB"/>
              </w:rPr>
            </w:pPr>
            <w:r w:rsidRPr="00384FCD">
              <w:rPr>
                <w:lang w:val="cy-GB"/>
              </w:rPr>
              <w:t xml:space="preserve">Blaenoriaethu'r heriau ariannol sy'n cael eu hwynebu, gan gynnwys </w:t>
            </w:r>
            <w:r w:rsidRPr="00384FCD">
              <w:rPr>
                <w:lang w:val="cy-GB"/>
              </w:rPr>
              <w:lastRenderedPageBreak/>
              <w:t>pwysau cyllidebol a gofynion darparu gwasanaethau</w:t>
            </w:r>
          </w:p>
        </w:tc>
        <w:tc>
          <w:tcPr>
            <w:tcW w:w="10835" w:type="dxa"/>
          </w:tcPr>
          <w:p w14:paraId="1FDF6C44" w14:textId="67618C5D" w:rsidR="000E6695" w:rsidRPr="00384FCD" w:rsidRDefault="000E6695" w:rsidP="000E6695">
            <w:pPr>
              <w:rPr>
                <w:lang w:val="cy-GB"/>
              </w:rPr>
            </w:pPr>
            <w:r w:rsidRPr="00384FCD">
              <w:rPr>
                <w:lang w:val="cy-GB"/>
              </w:rPr>
              <w:lastRenderedPageBreak/>
              <w:t>Mae'r rhaglen Pontio'r Bwlch wedi</w:t>
            </w:r>
            <w:r w:rsidR="00D057AF">
              <w:rPr>
                <w:lang w:val="cy-GB"/>
              </w:rPr>
              <w:t xml:space="preserve"> cael ei</w:t>
            </w:r>
            <w:r w:rsidRPr="00384FCD">
              <w:rPr>
                <w:lang w:val="cy-GB"/>
              </w:rPr>
              <w:t xml:space="preserve"> hadolygu, ac mae nifer o themâu strategol wedi</w:t>
            </w:r>
            <w:r w:rsidR="00D057AF">
              <w:rPr>
                <w:lang w:val="cy-GB"/>
              </w:rPr>
              <w:t xml:space="preserve"> cael e</w:t>
            </w:r>
            <w:r w:rsidRPr="00384FCD">
              <w:rPr>
                <w:lang w:val="cy-GB"/>
              </w:rPr>
              <w:t xml:space="preserve">u datblygu i </w:t>
            </w:r>
            <w:r w:rsidR="00D057AF">
              <w:rPr>
                <w:lang w:val="cy-GB"/>
              </w:rPr>
              <w:t>ategu’r</w:t>
            </w:r>
            <w:r w:rsidRPr="00384FCD">
              <w:rPr>
                <w:lang w:val="cy-GB"/>
              </w:rPr>
              <w:t xml:space="preserve"> Strategaeth Ariannol Tymor Canolig a darparu ffocws ar gyfer datblygu cynigion effeithlonrwydd / cynigion newid gwasanaeth</w:t>
            </w:r>
            <w:r w:rsidR="008B67DC">
              <w:rPr>
                <w:lang w:val="cy-GB"/>
              </w:rPr>
              <w:t>au</w:t>
            </w:r>
            <w:r w:rsidRPr="00384FCD">
              <w:rPr>
                <w:lang w:val="cy-GB"/>
              </w:rPr>
              <w:t xml:space="preserve"> yn unol â chyflawni'r dull Cymunedol. </w:t>
            </w:r>
          </w:p>
          <w:p w14:paraId="3855B261" w14:textId="7FD8C2B7" w:rsidR="00B73038" w:rsidRPr="00384FCD" w:rsidRDefault="000E6695" w:rsidP="00037F72">
            <w:pPr>
              <w:rPr>
                <w:lang w:val="cy-GB"/>
              </w:rPr>
            </w:pPr>
            <w:r w:rsidRPr="00384FCD">
              <w:rPr>
                <w:lang w:val="cy-GB"/>
              </w:rPr>
              <w:lastRenderedPageBreak/>
              <w:t xml:space="preserve"> Fel rhan o'r Tîm Arw</w:t>
            </w:r>
            <w:r w:rsidR="008B67DC">
              <w:rPr>
                <w:lang w:val="cy-GB"/>
              </w:rPr>
              <w:t>ain</w:t>
            </w:r>
            <w:r w:rsidRPr="00384FCD">
              <w:rPr>
                <w:lang w:val="cy-GB"/>
              </w:rPr>
              <w:t xml:space="preserve"> Gweithredol, mae cyfarfod Apollo wedi</w:t>
            </w:r>
            <w:r w:rsidR="008B67DC">
              <w:rPr>
                <w:lang w:val="cy-GB"/>
              </w:rPr>
              <w:t xml:space="preserve"> cael e</w:t>
            </w:r>
            <w:r w:rsidRPr="00384FCD">
              <w:rPr>
                <w:lang w:val="cy-GB"/>
              </w:rPr>
              <w:t xml:space="preserve">i sefydlu bob pythefnos, i drafod cyllid gan gynnwys pwysau costau, </w:t>
            </w:r>
            <w:r w:rsidR="008B67DC">
              <w:rPr>
                <w:lang w:val="cy-GB"/>
              </w:rPr>
              <w:t>y SATC</w:t>
            </w:r>
            <w:r w:rsidRPr="00384FCD">
              <w:rPr>
                <w:lang w:val="cy-GB"/>
              </w:rPr>
              <w:t xml:space="preserve">, cyflawni yn erbyn cynigion effeithlonrwydd y cytunwyd arnynt, y gyllideb </w:t>
            </w:r>
            <w:r w:rsidR="008B67DC">
              <w:rPr>
                <w:lang w:val="cy-GB"/>
              </w:rPr>
              <w:t>yn ystod y</w:t>
            </w:r>
            <w:r w:rsidRPr="00384FCD">
              <w:rPr>
                <w:lang w:val="cy-GB"/>
              </w:rPr>
              <w:t xml:space="preserve"> </w:t>
            </w:r>
            <w:r w:rsidR="008B67DC">
              <w:rPr>
                <w:lang w:val="cy-GB"/>
              </w:rPr>
              <w:t>f</w:t>
            </w:r>
            <w:r w:rsidRPr="00384FCD">
              <w:rPr>
                <w:lang w:val="cy-GB"/>
              </w:rPr>
              <w:t>lwyddyn, achosion/cynigion busnes a'r effaith ariannol.</w:t>
            </w:r>
          </w:p>
        </w:tc>
        <w:tc>
          <w:tcPr>
            <w:tcW w:w="1275" w:type="dxa"/>
            <w:shd w:val="clear" w:color="auto" w:fill="92D050"/>
          </w:tcPr>
          <w:p w14:paraId="4AA8FDDE" w14:textId="77777777" w:rsidR="00B73038" w:rsidRPr="00384FCD" w:rsidRDefault="00B73038" w:rsidP="00037F72">
            <w:pPr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2FFB9276" w14:textId="77777777" w:rsidTr="00A60745">
        <w:tc>
          <w:tcPr>
            <w:tcW w:w="3335" w:type="dxa"/>
          </w:tcPr>
          <w:p w14:paraId="774D9DC5" w14:textId="3A588DEA" w:rsidR="00B73038" w:rsidRPr="00384FCD" w:rsidRDefault="008B67DC" w:rsidP="00037F72">
            <w:pPr>
              <w:contextualSpacing/>
              <w:rPr>
                <w:lang w:val="cy-GB"/>
              </w:rPr>
            </w:pPr>
            <w:r>
              <w:rPr>
                <w:lang w:val="cy-GB"/>
              </w:rPr>
              <w:t>Adnabod</w:t>
            </w:r>
            <w:r w:rsidR="000E6695" w:rsidRPr="00384FCD">
              <w:rPr>
                <w:lang w:val="cy-GB"/>
              </w:rPr>
              <w:t xml:space="preserve"> cynigion </w:t>
            </w:r>
            <w:r w:rsidR="00781DDE">
              <w:rPr>
                <w:lang w:val="cy-GB"/>
              </w:rPr>
              <w:t xml:space="preserve">ar gyfer </w:t>
            </w:r>
            <w:r w:rsidR="000E6695" w:rsidRPr="00384FCD">
              <w:rPr>
                <w:lang w:val="cy-GB"/>
              </w:rPr>
              <w:t>arbed</w:t>
            </w:r>
            <w:r w:rsidR="00781DDE">
              <w:rPr>
                <w:lang w:val="cy-GB"/>
              </w:rPr>
              <w:t>ion</w:t>
            </w:r>
            <w:r w:rsidR="000E6695" w:rsidRPr="00384FCD">
              <w:rPr>
                <w:lang w:val="cy-GB"/>
              </w:rPr>
              <w:t xml:space="preserve"> cyllideb</w:t>
            </w:r>
            <w:r w:rsidR="00781DDE">
              <w:rPr>
                <w:lang w:val="cy-GB"/>
              </w:rPr>
              <w:t>ol</w:t>
            </w:r>
            <w:r w:rsidR="000E6695" w:rsidRPr="00384FCD">
              <w:rPr>
                <w:lang w:val="cy-GB"/>
              </w:rPr>
              <w:t xml:space="preserve"> sy'n mynd i'r afael â'r diffyg </w:t>
            </w:r>
            <w:r w:rsidR="00781DDE">
              <w:rPr>
                <w:lang w:val="cy-GB"/>
              </w:rPr>
              <w:t>yn y g</w:t>
            </w:r>
            <w:r w:rsidR="000E6695" w:rsidRPr="00384FCD">
              <w:rPr>
                <w:lang w:val="cy-GB"/>
              </w:rPr>
              <w:t xml:space="preserve">yllideb a pheidio â dibynnu ar </w:t>
            </w:r>
            <w:r w:rsidR="00781DDE">
              <w:rPr>
                <w:lang w:val="cy-GB"/>
              </w:rPr>
              <w:t>ddefnyddio c</w:t>
            </w:r>
            <w:r w:rsidR="000E6695" w:rsidRPr="00384FCD">
              <w:rPr>
                <w:lang w:val="cy-GB"/>
              </w:rPr>
              <w:t>ronfeydd wrth gefn</w:t>
            </w:r>
          </w:p>
        </w:tc>
        <w:tc>
          <w:tcPr>
            <w:tcW w:w="10835" w:type="dxa"/>
          </w:tcPr>
          <w:p w14:paraId="77AA83D3" w14:textId="0F37E0D0" w:rsidR="00B73038" w:rsidRPr="00384FCD" w:rsidRDefault="000E6695" w:rsidP="00037F72">
            <w:pPr>
              <w:rPr>
                <w:lang w:val="cy-GB"/>
              </w:rPr>
            </w:pPr>
            <w:r w:rsidRPr="00384FCD">
              <w:rPr>
                <w:lang w:val="cy-GB"/>
              </w:rPr>
              <w:t>Mae Cyllideb 2025/2026 wedi</w:t>
            </w:r>
            <w:r w:rsidR="00781DDE">
              <w:rPr>
                <w:lang w:val="cy-GB"/>
              </w:rPr>
              <w:t xml:space="preserve"> cael e</w:t>
            </w:r>
            <w:r w:rsidRPr="00384FCD">
              <w:rPr>
                <w:lang w:val="cy-GB"/>
              </w:rPr>
              <w:t xml:space="preserve">i chymeradwyo heb unrhyw </w:t>
            </w:r>
            <w:r w:rsidR="00781DDE">
              <w:rPr>
                <w:lang w:val="cy-GB"/>
              </w:rPr>
              <w:t>gynlluniau i ddefnyddio</w:t>
            </w:r>
            <w:r w:rsidRPr="00384FCD">
              <w:rPr>
                <w:lang w:val="cy-GB"/>
              </w:rPr>
              <w:t xml:space="preserve"> </w:t>
            </w:r>
            <w:r w:rsidR="00781DDE">
              <w:rPr>
                <w:lang w:val="cy-GB"/>
              </w:rPr>
              <w:t>C</w:t>
            </w:r>
            <w:r w:rsidRPr="00384FCD">
              <w:rPr>
                <w:lang w:val="cy-GB"/>
              </w:rPr>
              <w:t xml:space="preserve">ronfeydd wrth Gefn i </w:t>
            </w:r>
            <w:r w:rsidR="00781DDE">
              <w:rPr>
                <w:lang w:val="cy-GB"/>
              </w:rPr>
              <w:t>fantoli’r</w:t>
            </w:r>
            <w:r w:rsidRPr="00384FCD">
              <w:rPr>
                <w:lang w:val="cy-GB"/>
              </w:rPr>
              <w:t xml:space="preserve"> gyllideb.  </w:t>
            </w:r>
            <w:r w:rsidR="00781DDE">
              <w:rPr>
                <w:lang w:val="cy-GB"/>
              </w:rPr>
              <w:t>Fe wnaeth</w:t>
            </w:r>
            <w:r w:rsidRPr="00384FCD">
              <w:rPr>
                <w:lang w:val="cy-GB"/>
              </w:rPr>
              <w:t xml:space="preserve"> y rhaglen Pontio'r Bwlch </w:t>
            </w:r>
            <w:r w:rsidR="00781DDE">
              <w:rPr>
                <w:lang w:val="cy-GB"/>
              </w:rPr>
              <w:t>adnabod c</w:t>
            </w:r>
            <w:r w:rsidRPr="00384FCD">
              <w:rPr>
                <w:lang w:val="cy-GB"/>
              </w:rPr>
              <w:t xml:space="preserve">ynigion o dan themâu strategol i </w:t>
            </w:r>
            <w:r w:rsidR="00CF1D28">
              <w:rPr>
                <w:lang w:val="cy-GB"/>
              </w:rPr>
              <w:t>ategu</w:t>
            </w:r>
            <w:r w:rsidRPr="00384FCD">
              <w:rPr>
                <w:lang w:val="cy-GB"/>
              </w:rPr>
              <w:t xml:space="preserve"> cyllideb 2025/2026.</w:t>
            </w:r>
          </w:p>
        </w:tc>
        <w:tc>
          <w:tcPr>
            <w:tcW w:w="1275" w:type="dxa"/>
            <w:shd w:val="clear" w:color="auto" w:fill="92D050"/>
          </w:tcPr>
          <w:p w14:paraId="63904031" w14:textId="77777777" w:rsidR="00B73038" w:rsidRPr="00384FCD" w:rsidRDefault="00B73038" w:rsidP="00037F72">
            <w:pPr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35058D36" w14:textId="77777777" w:rsidTr="00A60745">
        <w:tc>
          <w:tcPr>
            <w:tcW w:w="3335" w:type="dxa"/>
          </w:tcPr>
          <w:p w14:paraId="612E799B" w14:textId="17594528" w:rsidR="00B73038" w:rsidRPr="00384FCD" w:rsidRDefault="000E6695" w:rsidP="00037F72">
            <w:pPr>
              <w:contextualSpacing/>
              <w:rPr>
                <w:lang w:val="cy-GB"/>
              </w:rPr>
            </w:pPr>
            <w:r w:rsidRPr="00384FCD">
              <w:rPr>
                <w:lang w:val="cy-GB"/>
              </w:rPr>
              <w:t xml:space="preserve">Gweithio i </w:t>
            </w:r>
            <w:r w:rsidR="00CF1D28">
              <w:rPr>
                <w:lang w:val="cy-GB"/>
              </w:rPr>
              <w:t>gymeradwyo</w:t>
            </w:r>
            <w:r w:rsidRPr="00384FCD">
              <w:rPr>
                <w:lang w:val="cy-GB"/>
              </w:rPr>
              <w:t xml:space="preserve"> cyfrifon 2022/23 a 2023/24 ac adrodd a</w:t>
            </w:r>
            <w:r w:rsidR="00CF1D28">
              <w:rPr>
                <w:lang w:val="cy-GB"/>
              </w:rPr>
              <w:t>r</w:t>
            </w:r>
            <w:r w:rsidRPr="00384FCD">
              <w:rPr>
                <w:lang w:val="cy-GB"/>
              </w:rPr>
              <w:t xml:space="preserve"> y rhain </w:t>
            </w:r>
            <w:r w:rsidR="00CF1D28">
              <w:rPr>
                <w:lang w:val="cy-GB"/>
              </w:rPr>
              <w:t>t</w:t>
            </w:r>
            <w:r w:rsidRPr="00384FCD">
              <w:rPr>
                <w:lang w:val="cy-GB"/>
              </w:rPr>
              <w:t>rwy'r Pwyllgor Llywodraethu ac Archwilio</w:t>
            </w:r>
          </w:p>
        </w:tc>
        <w:tc>
          <w:tcPr>
            <w:tcW w:w="10835" w:type="dxa"/>
          </w:tcPr>
          <w:p w14:paraId="4EFC06C0" w14:textId="0AA20E81" w:rsidR="00B73038" w:rsidRPr="00384FCD" w:rsidRDefault="00CF1D28" w:rsidP="00037F72">
            <w:pPr>
              <w:rPr>
                <w:lang w:val="cy-GB"/>
              </w:rPr>
            </w:pPr>
            <w:r>
              <w:rPr>
                <w:lang w:val="cy-GB"/>
              </w:rPr>
              <w:t>Cyfrifon</w:t>
            </w:r>
            <w:r w:rsidR="00E9171D" w:rsidRPr="00384FCD">
              <w:rPr>
                <w:lang w:val="cy-GB"/>
              </w:rPr>
              <w:t xml:space="preserve"> 2022/23</w:t>
            </w:r>
            <w:r>
              <w:rPr>
                <w:lang w:val="cy-GB"/>
              </w:rPr>
              <w:t xml:space="preserve"> wedi’u cymeradwyo</w:t>
            </w:r>
            <w:r w:rsidR="00E9171D" w:rsidRPr="00384FCD">
              <w:rPr>
                <w:lang w:val="cy-GB"/>
              </w:rPr>
              <w:t>, cyfrifon drafft 2023/2024</w:t>
            </w:r>
            <w:r>
              <w:rPr>
                <w:lang w:val="cy-GB"/>
              </w:rPr>
              <w:t xml:space="preserve"> wedi’u cymeradwyo</w:t>
            </w:r>
            <w:r w:rsidR="00E9171D" w:rsidRPr="00384FCD">
              <w:rPr>
                <w:lang w:val="cy-GB"/>
              </w:rPr>
              <w:t xml:space="preserve"> ddydd Mawrth, </w:t>
            </w:r>
            <w:r>
              <w:rPr>
                <w:lang w:val="cy-GB"/>
              </w:rPr>
              <w:t>cymeradwyaeth derfynol</w:t>
            </w:r>
            <w:r w:rsidR="00E9171D" w:rsidRPr="00384FCD">
              <w:rPr>
                <w:lang w:val="cy-GB"/>
              </w:rPr>
              <w:t xml:space="preserve"> yn yr haf</w:t>
            </w:r>
          </w:p>
        </w:tc>
        <w:tc>
          <w:tcPr>
            <w:tcW w:w="1275" w:type="dxa"/>
            <w:shd w:val="clear" w:color="auto" w:fill="0070C0"/>
          </w:tcPr>
          <w:p w14:paraId="359BCC9E" w14:textId="77777777" w:rsidR="00B73038" w:rsidRPr="00384FCD" w:rsidRDefault="00B73038" w:rsidP="00037F72">
            <w:pPr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627FC9B9" w14:textId="77777777" w:rsidTr="00A60745">
        <w:tc>
          <w:tcPr>
            <w:tcW w:w="3335" w:type="dxa"/>
          </w:tcPr>
          <w:p w14:paraId="310712DB" w14:textId="27CD3247" w:rsidR="00B73038" w:rsidRPr="00384FCD" w:rsidRDefault="00E9171D" w:rsidP="00037F72">
            <w:pPr>
              <w:contextualSpacing/>
              <w:rPr>
                <w:lang w:val="cy-GB"/>
              </w:rPr>
            </w:pPr>
            <w:r w:rsidRPr="00384FCD">
              <w:rPr>
                <w:lang w:val="cy-GB"/>
              </w:rPr>
              <w:t>Gweithio gyda Rhwydwaith Allg</w:t>
            </w:r>
            <w:r w:rsidR="00CF1D28">
              <w:rPr>
                <w:lang w:val="cy-GB"/>
              </w:rPr>
              <w:t>a</w:t>
            </w:r>
            <w:r w:rsidRPr="00384FCD">
              <w:rPr>
                <w:lang w:val="cy-GB"/>
              </w:rPr>
              <w:t>u Digidol Gwent i fynd i'r afael â'r bwlch yng ngalluoedd digidol preswylwyr cyn symud gwasanaethau ar-lein yn ddigidol</w:t>
            </w:r>
          </w:p>
        </w:tc>
        <w:tc>
          <w:tcPr>
            <w:tcW w:w="10835" w:type="dxa"/>
          </w:tcPr>
          <w:p w14:paraId="53AD4ED4" w14:textId="6E2D5D37" w:rsidR="00822732" w:rsidRPr="00384FCD" w:rsidRDefault="00822732" w:rsidP="00822732">
            <w:pPr>
              <w:rPr>
                <w:lang w:val="cy-GB"/>
              </w:rPr>
            </w:pPr>
            <w:r w:rsidRPr="00384FCD">
              <w:rPr>
                <w:lang w:val="cy-GB"/>
              </w:rPr>
              <w:t>Mae ymarfer mapio wedi</w:t>
            </w:r>
            <w:r w:rsidR="00F572C0">
              <w:rPr>
                <w:lang w:val="cy-GB"/>
              </w:rPr>
              <w:t xml:space="preserve"> cael e</w:t>
            </w:r>
            <w:r w:rsidRPr="00384FCD">
              <w:rPr>
                <w:lang w:val="cy-GB"/>
              </w:rPr>
              <w:t xml:space="preserve">i gynnal gyda'r grŵp i </w:t>
            </w:r>
            <w:r w:rsidR="00F572C0">
              <w:rPr>
                <w:lang w:val="cy-GB"/>
              </w:rPr>
              <w:t>adnabod</w:t>
            </w:r>
            <w:r w:rsidRPr="00384FCD">
              <w:rPr>
                <w:lang w:val="cy-GB"/>
              </w:rPr>
              <w:t xml:space="preserve"> </w:t>
            </w:r>
            <w:r w:rsidR="00F572C0">
              <w:rPr>
                <w:lang w:val="cy-GB"/>
              </w:rPr>
              <w:t>b</w:t>
            </w:r>
            <w:r w:rsidRPr="00384FCD">
              <w:rPr>
                <w:lang w:val="cy-GB"/>
              </w:rPr>
              <w:t>le</w:t>
            </w:r>
            <w:r w:rsidR="00F572C0">
              <w:rPr>
                <w:lang w:val="cy-GB"/>
              </w:rPr>
              <w:t xml:space="preserve"> y</w:t>
            </w:r>
            <w:r w:rsidRPr="00384FCD">
              <w:rPr>
                <w:lang w:val="cy-GB"/>
              </w:rPr>
              <w:t xml:space="preserve"> mae cymorth / darpariaethau digidol yn bodoli </w:t>
            </w:r>
            <w:r w:rsidR="00F572C0">
              <w:rPr>
                <w:lang w:val="cy-GB"/>
              </w:rPr>
              <w:t>ledled</w:t>
            </w:r>
            <w:r w:rsidRPr="00384FCD">
              <w:rPr>
                <w:lang w:val="cy-GB"/>
              </w:rPr>
              <w:t xml:space="preserve"> y fwrdeistref. Mae hyn wedi </w:t>
            </w:r>
            <w:r w:rsidR="00F572C0">
              <w:rPr>
                <w:lang w:val="cy-GB"/>
              </w:rPr>
              <w:t>ei gwneud yn bosibl</w:t>
            </w:r>
            <w:r w:rsidRPr="00384FCD">
              <w:rPr>
                <w:lang w:val="cy-GB"/>
              </w:rPr>
              <w:t xml:space="preserve"> adnabod bylchau / </w:t>
            </w:r>
            <w:r w:rsidR="00F572C0">
              <w:rPr>
                <w:lang w:val="cy-GB"/>
              </w:rPr>
              <w:t xml:space="preserve">rhoi </w:t>
            </w:r>
            <w:r w:rsidRPr="00384FCD">
              <w:rPr>
                <w:lang w:val="cy-GB"/>
              </w:rPr>
              <w:t>cymorth lle</w:t>
            </w:r>
            <w:r w:rsidR="00F572C0">
              <w:rPr>
                <w:lang w:val="cy-GB"/>
              </w:rPr>
              <w:t>’r oedd</w:t>
            </w:r>
            <w:r w:rsidRPr="00384FCD">
              <w:rPr>
                <w:lang w:val="cy-GB"/>
              </w:rPr>
              <w:t xml:space="preserve"> angen. </w:t>
            </w:r>
          </w:p>
          <w:p w14:paraId="6473F82D" w14:textId="4EBD3CC6" w:rsidR="00B73038" w:rsidRPr="00384FCD" w:rsidRDefault="00822732" w:rsidP="00037F72">
            <w:pPr>
              <w:rPr>
                <w:lang w:val="cy-GB"/>
              </w:rPr>
            </w:pPr>
            <w:r w:rsidRPr="00384FCD">
              <w:rPr>
                <w:lang w:val="cy-GB"/>
              </w:rPr>
              <w:t>Cefnogi Strategaethau Cwsmeriaid / Digidol ac uchelgeisiau</w:t>
            </w:r>
            <w:r w:rsidR="003C3635">
              <w:rPr>
                <w:lang w:val="cy-GB"/>
              </w:rPr>
              <w:t>’r</w:t>
            </w:r>
            <w:r w:rsidRPr="00384FCD">
              <w:rPr>
                <w:lang w:val="cy-GB"/>
              </w:rPr>
              <w:t xml:space="preserve"> </w:t>
            </w:r>
            <w:proofErr w:type="spellStart"/>
            <w:r w:rsidRPr="00384FCD">
              <w:rPr>
                <w:lang w:val="cy-GB"/>
              </w:rPr>
              <w:t>ALl</w:t>
            </w:r>
            <w:proofErr w:type="spellEnd"/>
            <w:r w:rsidRPr="00384FCD">
              <w:rPr>
                <w:lang w:val="cy-GB"/>
              </w:rPr>
              <w:t xml:space="preserve"> </w:t>
            </w:r>
            <w:r w:rsidR="003C3635">
              <w:rPr>
                <w:lang w:val="cy-GB"/>
              </w:rPr>
              <w:t>i fod yn G</w:t>
            </w:r>
            <w:r w:rsidRPr="00384FCD">
              <w:rPr>
                <w:lang w:val="cy-GB"/>
              </w:rPr>
              <w:t xml:space="preserve">yngor </w:t>
            </w:r>
            <w:r w:rsidR="003C3635">
              <w:rPr>
                <w:lang w:val="cy-GB"/>
              </w:rPr>
              <w:t>C</w:t>
            </w:r>
            <w:r w:rsidRPr="00384FCD">
              <w:rPr>
                <w:lang w:val="cy-GB"/>
              </w:rPr>
              <w:t>2</w:t>
            </w:r>
            <w:r w:rsidR="003C3635">
              <w:rPr>
                <w:lang w:val="cy-GB"/>
              </w:rPr>
              <w:t>1</w:t>
            </w:r>
            <w:r w:rsidRPr="00384FCD">
              <w:rPr>
                <w:lang w:val="cy-GB"/>
              </w:rPr>
              <w:t xml:space="preserve">. Mae'r tîm Digidol a Thrawsnewid </w:t>
            </w:r>
            <w:r w:rsidR="003C3635">
              <w:rPr>
                <w:lang w:val="cy-GB"/>
              </w:rPr>
              <w:t>wrthi’</w:t>
            </w:r>
            <w:r w:rsidRPr="00384FCD">
              <w:rPr>
                <w:lang w:val="cy-GB"/>
              </w:rPr>
              <w:t xml:space="preserve">n gweithio'n </w:t>
            </w:r>
            <w:r w:rsidR="003C3635">
              <w:rPr>
                <w:lang w:val="cy-GB"/>
              </w:rPr>
              <w:t>frwd</w:t>
            </w:r>
            <w:r w:rsidRPr="00384FCD">
              <w:rPr>
                <w:lang w:val="cy-GB"/>
              </w:rPr>
              <w:t xml:space="preserve"> i </w:t>
            </w:r>
            <w:r w:rsidR="003C3635">
              <w:rPr>
                <w:lang w:val="cy-GB"/>
              </w:rPr>
              <w:t>gynorthwyo</w:t>
            </w:r>
            <w:r w:rsidRPr="00384FCD">
              <w:rPr>
                <w:lang w:val="cy-GB"/>
              </w:rPr>
              <w:t xml:space="preserve"> mwy o wasanaethau i gynnig hunanwasanaeth</w:t>
            </w:r>
            <w:r w:rsidR="003C3635">
              <w:rPr>
                <w:lang w:val="cy-GB"/>
              </w:rPr>
              <w:t xml:space="preserve"> lle </w:t>
            </w:r>
            <w:proofErr w:type="spellStart"/>
            <w:r w:rsidR="003C3635">
              <w:rPr>
                <w:lang w:val="cy-GB"/>
              </w:rPr>
              <w:t>gallant</w:t>
            </w:r>
            <w:proofErr w:type="spellEnd"/>
            <w:r w:rsidRPr="00384FCD">
              <w:rPr>
                <w:lang w:val="cy-GB"/>
              </w:rPr>
              <w:t>.</w:t>
            </w:r>
          </w:p>
        </w:tc>
        <w:tc>
          <w:tcPr>
            <w:tcW w:w="1275" w:type="dxa"/>
            <w:shd w:val="clear" w:color="auto" w:fill="92D050"/>
          </w:tcPr>
          <w:p w14:paraId="5004C82A" w14:textId="77777777" w:rsidR="00B73038" w:rsidRPr="00384FCD" w:rsidRDefault="00B73038" w:rsidP="00037F72">
            <w:pPr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784998BC" w14:textId="77777777" w:rsidTr="00A60745">
        <w:tc>
          <w:tcPr>
            <w:tcW w:w="3335" w:type="dxa"/>
          </w:tcPr>
          <w:p w14:paraId="4D90099F" w14:textId="2A641922" w:rsidR="00822732" w:rsidRPr="00384FCD" w:rsidRDefault="00822732" w:rsidP="00822732">
            <w:pPr>
              <w:contextualSpacing/>
              <w:rPr>
                <w:lang w:val="cy-GB"/>
              </w:rPr>
            </w:pPr>
            <w:r w:rsidRPr="00384FCD">
              <w:rPr>
                <w:lang w:val="cy-GB"/>
              </w:rPr>
              <w:t xml:space="preserve">Rheoli'r cynnydd mewn Ceisiadau </w:t>
            </w:r>
            <w:r w:rsidR="008C1F54">
              <w:rPr>
                <w:lang w:val="cy-GB"/>
              </w:rPr>
              <w:t>am Fynediad at Ddata gan y Testun sy’n dod i law</w:t>
            </w:r>
            <w:r w:rsidRPr="00384FCD">
              <w:rPr>
                <w:lang w:val="cy-GB"/>
              </w:rPr>
              <w:t xml:space="preserve"> </w:t>
            </w:r>
          </w:p>
          <w:p w14:paraId="26DE6D6D" w14:textId="77777777" w:rsidR="00B73038" w:rsidRPr="00384FCD" w:rsidRDefault="00B73038" w:rsidP="00037F72">
            <w:pPr>
              <w:rPr>
                <w:lang w:val="cy-GB"/>
              </w:rPr>
            </w:pPr>
          </w:p>
        </w:tc>
        <w:tc>
          <w:tcPr>
            <w:tcW w:w="10835" w:type="dxa"/>
          </w:tcPr>
          <w:p w14:paraId="03A1E738" w14:textId="538CDA53" w:rsidR="00822732" w:rsidRPr="00384FCD" w:rsidRDefault="00822732" w:rsidP="00822732">
            <w:pPr>
              <w:rPr>
                <w:lang w:val="cy-GB"/>
              </w:rPr>
            </w:pPr>
            <w:r w:rsidRPr="00384FCD">
              <w:rPr>
                <w:lang w:val="cy-GB"/>
              </w:rPr>
              <w:t>Yn 2024/25 cawsom 47 o geisiadau dilys</w:t>
            </w:r>
            <w:r w:rsidR="008C1F54">
              <w:rPr>
                <w:lang w:val="cy-GB"/>
              </w:rPr>
              <w:t xml:space="preserve"> am Fynediad at Ddata gan y Testun</w:t>
            </w:r>
            <w:r w:rsidRPr="00384FCD">
              <w:rPr>
                <w:lang w:val="cy-GB"/>
              </w:rPr>
              <w:t xml:space="preserve"> o'i gymharu â 54 yn 2023/24. Oherwydd y nifer</w:t>
            </w:r>
            <w:r w:rsidR="0074277F">
              <w:rPr>
                <w:lang w:val="cy-GB"/>
              </w:rPr>
              <w:t>oedd</w:t>
            </w:r>
            <w:r w:rsidRPr="00384FCD">
              <w:rPr>
                <w:lang w:val="cy-GB"/>
              </w:rPr>
              <w:t xml:space="preserve"> cymharol isel, nid yw cymhariaeth ganran</w:t>
            </w:r>
            <w:r w:rsidR="0074277F">
              <w:rPr>
                <w:lang w:val="cy-GB"/>
              </w:rPr>
              <w:t>nol</w:t>
            </w:r>
            <w:r w:rsidRPr="00384FCD">
              <w:rPr>
                <w:lang w:val="cy-GB"/>
              </w:rPr>
              <w:t xml:space="preserve"> yn ddefnyddiol, yn enwedig gan nad yw pob </w:t>
            </w:r>
            <w:r w:rsidR="0074277F">
              <w:rPr>
                <w:lang w:val="cy-GB"/>
              </w:rPr>
              <w:t>Cais am Fynediad at Ddata gan y Testun</w:t>
            </w:r>
            <w:r w:rsidRPr="00384FCD">
              <w:rPr>
                <w:lang w:val="cy-GB"/>
              </w:rPr>
              <w:t xml:space="preserve"> yn gyfartal </w:t>
            </w:r>
            <w:r w:rsidR="0074277F">
              <w:rPr>
                <w:lang w:val="cy-GB"/>
              </w:rPr>
              <w:t xml:space="preserve">a’u bod yn gallu </w:t>
            </w:r>
            <w:r w:rsidRPr="00384FCD">
              <w:rPr>
                <w:lang w:val="cy-GB"/>
              </w:rPr>
              <w:t xml:space="preserve">amrywio o 10 tudalen i 1000 </w:t>
            </w:r>
            <w:r w:rsidR="0074277F">
              <w:rPr>
                <w:lang w:val="cy-GB"/>
              </w:rPr>
              <w:t>o dudalennau</w:t>
            </w:r>
            <w:r w:rsidRPr="00384FCD">
              <w:rPr>
                <w:lang w:val="cy-GB"/>
              </w:rPr>
              <w:t xml:space="preserve"> fel ymateb. </w:t>
            </w:r>
          </w:p>
          <w:p w14:paraId="5389F381" w14:textId="4B0043EE" w:rsidR="00B73038" w:rsidRPr="00384FCD" w:rsidRDefault="00822732" w:rsidP="00037F72">
            <w:pPr>
              <w:jc w:val="both"/>
              <w:rPr>
                <w:lang w:val="cy-GB"/>
              </w:rPr>
            </w:pPr>
            <w:r w:rsidRPr="00384FCD">
              <w:rPr>
                <w:lang w:val="cy-GB"/>
              </w:rPr>
              <w:t>Yn ystod y cyfnod hwn, fodd bynnag, rydym wedi llwyddo i leihau nifer y</w:t>
            </w:r>
            <w:r w:rsidR="005774FC">
              <w:rPr>
                <w:lang w:val="cy-GB"/>
              </w:rPr>
              <w:t>r ymatebion i</w:t>
            </w:r>
            <w:r w:rsidRPr="00384FCD">
              <w:rPr>
                <w:lang w:val="cy-GB"/>
              </w:rPr>
              <w:t xml:space="preserve"> </w:t>
            </w:r>
            <w:r w:rsidR="005774FC">
              <w:rPr>
                <w:lang w:val="cy-GB"/>
              </w:rPr>
              <w:t>G</w:t>
            </w:r>
            <w:r w:rsidR="0074277F">
              <w:rPr>
                <w:lang w:val="cy-GB"/>
              </w:rPr>
              <w:t>eisiadau am Fynediad at Ddata gan y Testun</w:t>
            </w:r>
            <w:r w:rsidRPr="00384FCD">
              <w:rPr>
                <w:lang w:val="cy-GB"/>
              </w:rPr>
              <w:t xml:space="preserve"> a ddarparwyd yn hwyr i 7.</w:t>
            </w:r>
          </w:p>
        </w:tc>
        <w:tc>
          <w:tcPr>
            <w:tcW w:w="1275" w:type="dxa"/>
            <w:shd w:val="clear" w:color="auto" w:fill="FFC000"/>
          </w:tcPr>
          <w:p w14:paraId="6E4F6E5B" w14:textId="77777777" w:rsidR="00B73038" w:rsidRPr="00384FCD" w:rsidRDefault="00B73038" w:rsidP="00037F72">
            <w:pPr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42D4E9B4" w14:textId="77777777" w:rsidTr="00A60745">
        <w:tc>
          <w:tcPr>
            <w:tcW w:w="3335" w:type="dxa"/>
          </w:tcPr>
          <w:p w14:paraId="3A7551EB" w14:textId="51DEA04C" w:rsidR="00B73038" w:rsidRPr="00384FCD" w:rsidRDefault="00822732" w:rsidP="00037F72">
            <w:pPr>
              <w:contextualSpacing/>
              <w:rPr>
                <w:lang w:val="cy-GB"/>
              </w:rPr>
            </w:pPr>
            <w:r w:rsidRPr="00384FCD">
              <w:rPr>
                <w:lang w:val="cy-GB"/>
              </w:rPr>
              <w:t xml:space="preserve">Gwella cyfraddau ymateb </w:t>
            </w:r>
            <w:r w:rsidR="005774FC">
              <w:rPr>
                <w:lang w:val="cy-GB"/>
              </w:rPr>
              <w:t>i bob Cais Rhyddid Gwybodaeth sy’n dod i law</w:t>
            </w:r>
          </w:p>
        </w:tc>
        <w:tc>
          <w:tcPr>
            <w:tcW w:w="10835" w:type="dxa"/>
          </w:tcPr>
          <w:p w14:paraId="41D47452" w14:textId="6DC861FE" w:rsidR="00B73038" w:rsidRPr="00384FCD" w:rsidRDefault="004968BE" w:rsidP="00037F72">
            <w:pPr>
              <w:jc w:val="both"/>
              <w:rPr>
                <w:lang w:val="cy-GB"/>
              </w:rPr>
            </w:pPr>
            <w:r w:rsidRPr="00384FCD">
              <w:rPr>
                <w:lang w:val="cy-GB"/>
              </w:rPr>
              <w:t xml:space="preserve">Mae cyfraddau ymateb ar gyfer 2024/25 yn 90.4% </w:t>
            </w:r>
            <w:r w:rsidR="005774FC" w:rsidRPr="00384FCD">
              <w:rPr>
                <w:lang w:val="cy-GB"/>
              </w:rPr>
              <w:t xml:space="preserve"> ar hyn o bryd </w:t>
            </w:r>
            <w:r w:rsidRPr="00384FCD">
              <w:rPr>
                <w:lang w:val="cy-GB"/>
              </w:rPr>
              <w:t>o'i gymharu ag 88% yng nghyfnod 2023/24</w:t>
            </w:r>
          </w:p>
        </w:tc>
        <w:tc>
          <w:tcPr>
            <w:tcW w:w="1275" w:type="dxa"/>
            <w:shd w:val="clear" w:color="auto" w:fill="92D050"/>
          </w:tcPr>
          <w:p w14:paraId="0E7F405D" w14:textId="77777777" w:rsidR="00B73038" w:rsidRPr="00384FCD" w:rsidRDefault="00B73038" w:rsidP="00037F72">
            <w:pPr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2C94AF28" w14:textId="77777777" w:rsidTr="00A60745">
        <w:tc>
          <w:tcPr>
            <w:tcW w:w="3335" w:type="dxa"/>
          </w:tcPr>
          <w:p w14:paraId="7D1687E3" w14:textId="166740C4" w:rsidR="00B73038" w:rsidRPr="00384FCD" w:rsidRDefault="004968BE" w:rsidP="00037F72">
            <w:pPr>
              <w:contextualSpacing/>
              <w:rPr>
                <w:lang w:val="cy-GB"/>
              </w:rPr>
            </w:pPr>
            <w:r w:rsidRPr="00384FCD">
              <w:rPr>
                <w:lang w:val="cy-GB"/>
              </w:rPr>
              <w:t xml:space="preserve">Gwella cyfraddau ymateb i'r holl gwynion a </w:t>
            </w:r>
            <w:r w:rsidR="00940B99">
              <w:rPr>
                <w:lang w:val="cy-GB"/>
              </w:rPr>
              <w:t>geir</w:t>
            </w:r>
          </w:p>
        </w:tc>
        <w:tc>
          <w:tcPr>
            <w:tcW w:w="10835" w:type="dxa"/>
          </w:tcPr>
          <w:p w14:paraId="6509D3F6" w14:textId="23D18007" w:rsidR="004968BE" w:rsidRPr="00384FCD" w:rsidRDefault="004968BE" w:rsidP="004968BE">
            <w:pPr>
              <w:rPr>
                <w:lang w:val="cy-GB"/>
              </w:rPr>
            </w:pPr>
            <w:r w:rsidRPr="00384FCD">
              <w:rPr>
                <w:lang w:val="cy-GB"/>
              </w:rPr>
              <w:t xml:space="preserve">Ymatebwyd i 75.6% o'r holl gwynion a </w:t>
            </w:r>
            <w:r w:rsidR="00940B99">
              <w:rPr>
                <w:lang w:val="cy-GB"/>
              </w:rPr>
              <w:t>gafwyd</w:t>
            </w:r>
            <w:r w:rsidRPr="00384FCD">
              <w:rPr>
                <w:lang w:val="cy-GB"/>
              </w:rPr>
              <w:t xml:space="preserve"> o fewn 10 </w:t>
            </w:r>
            <w:r w:rsidR="00940B99">
              <w:rPr>
                <w:lang w:val="cy-GB"/>
              </w:rPr>
              <w:t>n</w:t>
            </w:r>
            <w:r w:rsidRPr="00384FCD">
              <w:rPr>
                <w:lang w:val="cy-GB"/>
              </w:rPr>
              <w:t>iwrnod gwaith ar gyfer 2024/2025 – o'i gymharu â 79.5% ar gyfer 2023/2024.</w:t>
            </w:r>
          </w:p>
          <w:p w14:paraId="45156C25" w14:textId="77777777" w:rsidR="004968BE" w:rsidRPr="00384FCD" w:rsidRDefault="004968BE" w:rsidP="004968BE">
            <w:pPr>
              <w:rPr>
                <w:lang w:val="cy-GB"/>
              </w:rPr>
            </w:pPr>
          </w:p>
          <w:p w14:paraId="61E290DF" w14:textId="3D5417A9" w:rsidR="004968BE" w:rsidRPr="00384FCD" w:rsidRDefault="004968BE" w:rsidP="004968BE">
            <w:pPr>
              <w:rPr>
                <w:lang w:val="cy-GB"/>
              </w:rPr>
            </w:pPr>
            <w:r w:rsidRPr="00384FCD">
              <w:rPr>
                <w:lang w:val="cy-GB"/>
              </w:rPr>
              <w:t xml:space="preserve"> Oherwydd cymhlethdod rhai cwynion, bydd rhai yn </w:t>
            </w:r>
            <w:r w:rsidR="00940B99">
              <w:rPr>
                <w:lang w:val="cy-GB"/>
              </w:rPr>
              <w:t>mynd y tu hwnt i</w:t>
            </w:r>
            <w:r w:rsidRPr="00384FCD">
              <w:rPr>
                <w:lang w:val="cy-GB"/>
              </w:rPr>
              <w:t xml:space="preserve">'r cyfnod statudol o 10 </w:t>
            </w:r>
            <w:r w:rsidR="00940B99">
              <w:rPr>
                <w:lang w:val="cy-GB"/>
              </w:rPr>
              <w:t>n</w:t>
            </w:r>
            <w:r w:rsidRPr="00384FCD">
              <w:rPr>
                <w:lang w:val="cy-GB"/>
              </w:rPr>
              <w:t>iwrnod,</w:t>
            </w:r>
            <w:r w:rsidR="00940B99">
              <w:rPr>
                <w:lang w:val="cy-GB"/>
              </w:rPr>
              <w:t xml:space="preserve"> a</w:t>
            </w:r>
            <w:r w:rsidRPr="00384FCD">
              <w:rPr>
                <w:lang w:val="cy-GB"/>
              </w:rPr>
              <w:t xml:space="preserve"> bu cynnydd hefyd yn nifer y cwynion a </w:t>
            </w:r>
            <w:r w:rsidR="00940B99">
              <w:rPr>
                <w:lang w:val="cy-GB"/>
              </w:rPr>
              <w:t>gafwyd,</w:t>
            </w:r>
            <w:r w:rsidRPr="00384FCD">
              <w:rPr>
                <w:lang w:val="cy-GB"/>
              </w:rPr>
              <w:t xml:space="preserve"> a effeithiodd ar gyfraddau ymateb. </w:t>
            </w:r>
          </w:p>
          <w:p w14:paraId="4BDC9526" w14:textId="77777777" w:rsidR="004968BE" w:rsidRPr="00384FCD" w:rsidRDefault="004968BE" w:rsidP="004968BE">
            <w:pPr>
              <w:rPr>
                <w:lang w:val="cy-GB"/>
              </w:rPr>
            </w:pPr>
          </w:p>
          <w:p w14:paraId="7D578745" w14:textId="369097E9" w:rsidR="00B73038" w:rsidRPr="00384FCD" w:rsidRDefault="004968BE" w:rsidP="00037F72">
            <w:pPr>
              <w:rPr>
                <w:lang w:val="cy-GB"/>
              </w:rPr>
            </w:pPr>
            <w:r w:rsidRPr="00384FCD">
              <w:rPr>
                <w:lang w:val="cy-GB"/>
              </w:rPr>
              <w:lastRenderedPageBreak/>
              <w:t xml:space="preserve">Mae gwiriadau system rheolaidd bellach wedi'u cyflwyno sydd bellach yn </w:t>
            </w:r>
            <w:r w:rsidR="002E7F0B">
              <w:rPr>
                <w:lang w:val="cy-GB"/>
              </w:rPr>
              <w:t>rhan o</w:t>
            </w:r>
            <w:r w:rsidRPr="00384FCD">
              <w:rPr>
                <w:lang w:val="cy-GB"/>
              </w:rPr>
              <w:t xml:space="preserve"> </w:t>
            </w:r>
            <w:r w:rsidR="002E7F0B">
              <w:rPr>
                <w:lang w:val="cy-GB"/>
              </w:rPr>
              <w:t>f</w:t>
            </w:r>
            <w:r w:rsidRPr="00384FCD">
              <w:rPr>
                <w:lang w:val="cy-GB"/>
              </w:rPr>
              <w:t xml:space="preserve">usnes fel arfer, </w:t>
            </w:r>
            <w:r w:rsidR="002E7F0B">
              <w:rPr>
                <w:lang w:val="cy-GB"/>
              </w:rPr>
              <w:t xml:space="preserve">ac </w:t>
            </w:r>
            <w:r w:rsidRPr="00384FCD">
              <w:rPr>
                <w:lang w:val="cy-GB"/>
              </w:rPr>
              <w:t>mae hyn wedi gwella cyfraddau ymateb i 87.1% o Ch</w:t>
            </w:r>
            <w:r w:rsidR="002E7F0B">
              <w:rPr>
                <w:lang w:val="cy-GB"/>
              </w:rPr>
              <w:t>war</w:t>
            </w:r>
            <w:r w:rsidRPr="00384FCD">
              <w:rPr>
                <w:lang w:val="cy-GB"/>
              </w:rPr>
              <w:t>t</w:t>
            </w:r>
            <w:r w:rsidR="002E7F0B">
              <w:rPr>
                <w:lang w:val="cy-GB"/>
              </w:rPr>
              <w:t>e</w:t>
            </w:r>
            <w:r w:rsidRPr="00384FCD">
              <w:rPr>
                <w:lang w:val="cy-GB"/>
              </w:rPr>
              <w:t>r 4 ar gyfer 2024/2025</w:t>
            </w:r>
          </w:p>
        </w:tc>
        <w:tc>
          <w:tcPr>
            <w:tcW w:w="1275" w:type="dxa"/>
            <w:shd w:val="clear" w:color="auto" w:fill="FFC000"/>
          </w:tcPr>
          <w:p w14:paraId="21ED6DA9" w14:textId="77777777" w:rsidR="00B73038" w:rsidRPr="00384FCD" w:rsidRDefault="00B73038" w:rsidP="00037F72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426B0B5E" w14:textId="77777777" w:rsidTr="00A60745">
        <w:tc>
          <w:tcPr>
            <w:tcW w:w="3335" w:type="dxa"/>
          </w:tcPr>
          <w:p w14:paraId="5F10654D" w14:textId="7D9F8642" w:rsidR="00B73038" w:rsidRPr="00384FCD" w:rsidRDefault="004968BE" w:rsidP="00037F72">
            <w:pPr>
              <w:contextualSpacing/>
              <w:rPr>
                <w:lang w:val="cy-GB"/>
              </w:rPr>
            </w:pPr>
            <w:r w:rsidRPr="00384FCD">
              <w:rPr>
                <w:lang w:val="cy-GB"/>
              </w:rPr>
              <w:t>Lleihau nifer y</w:t>
            </w:r>
            <w:r w:rsidR="002E7F0B">
              <w:rPr>
                <w:lang w:val="cy-GB"/>
              </w:rPr>
              <w:t>r achosion o dorri diogelwch</w:t>
            </w:r>
            <w:r w:rsidRPr="00384FCD">
              <w:rPr>
                <w:lang w:val="cy-GB"/>
              </w:rPr>
              <w:t xml:space="preserve"> data ar draws y Cyngor</w:t>
            </w:r>
          </w:p>
        </w:tc>
        <w:tc>
          <w:tcPr>
            <w:tcW w:w="10835" w:type="dxa"/>
          </w:tcPr>
          <w:p w14:paraId="539F32C0" w14:textId="51470793" w:rsidR="00F53A8D" w:rsidRPr="00384FCD" w:rsidRDefault="00F53A8D" w:rsidP="00F53A8D">
            <w:pPr>
              <w:rPr>
                <w:lang w:val="cy-GB"/>
              </w:rPr>
            </w:pPr>
            <w:r w:rsidRPr="00384FCD">
              <w:rPr>
                <w:lang w:val="cy-GB"/>
              </w:rPr>
              <w:t xml:space="preserve">Cynyddodd </w:t>
            </w:r>
            <w:r w:rsidR="002E7F0B">
              <w:rPr>
                <w:lang w:val="cy-GB"/>
              </w:rPr>
              <w:t>achosion o dorri diogelwch</w:t>
            </w:r>
            <w:r w:rsidRPr="00384FCD">
              <w:rPr>
                <w:lang w:val="cy-GB"/>
              </w:rPr>
              <w:t xml:space="preserve"> data ar draws y cyngor i 42 ar gyfer</w:t>
            </w:r>
            <w:r w:rsidR="002E7F0B">
              <w:rPr>
                <w:lang w:val="cy-GB"/>
              </w:rPr>
              <w:t xml:space="preserve"> y</w:t>
            </w:r>
            <w:r w:rsidRPr="00384FCD">
              <w:rPr>
                <w:lang w:val="cy-GB"/>
              </w:rPr>
              <w:t xml:space="preserve"> cyfnod 2024/25 o'i gymharu â 34 yn y cyfnod blaenorol. Fodd bynnag, cyn hynny roedd y nifer yn 45 yng nghyfnod 2022/23. </w:t>
            </w:r>
          </w:p>
          <w:p w14:paraId="2B977C52" w14:textId="6AF69D6A" w:rsidR="00B73038" w:rsidRPr="00384FCD" w:rsidRDefault="00F53A8D" w:rsidP="00037F72">
            <w:pPr>
              <w:rPr>
                <w:lang w:val="cy-GB"/>
              </w:rPr>
            </w:pPr>
            <w:r w:rsidRPr="00384FCD">
              <w:rPr>
                <w:lang w:val="cy-GB"/>
              </w:rPr>
              <w:t xml:space="preserve">Nid yw gostyngiad mewn </w:t>
            </w:r>
            <w:r w:rsidR="003D052D">
              <w:rPr>
                <w:lang w:val="cy-GB"/>
              </w:rPr>
              <w:t>achosion o dorri diogelwch data</w:t>
            </w:r>
            <w:r w:rsidRPr="00384FCD">
              <w:rPr>
                <w:lang w:val="cy-GB"/>
              </w:rPr>
              <w:t xml:space="preserve"> yn golygu</w:t>
            </w:r>
            <w:r w:rsidR="003D052D" w:rsidRPr="00384FCD">
              <w:rPr>
                <w:lang w:val="cy-GB"/>
              </w:rPr>
              <w:t xml:space="preserve"> o reidrwydd </w:t>
            </w:r>
            <w:r w:rsidRPr="00384FCD">
              <w:rPr>
                <w:lang w:val="cy-GB"/>
              </w:rPr>
              <w:t xml:space="preserve">ein bod yn profi llai o </w:t>
            </w:r>
            <w:r w:rsidR="003D052D">
              <w:rPr>
                <w:lang w:val="cy-GB"/>
              </w:rPr>
              <w:t>achosion o dorri diogelwch data</w:t>
            </w:r>
            <w:r w:rsidRPr="00384FCD">
              <w:rPr>
                <w:lang w:val="cy-GB"/>
              </w:rPr>
              <w:t xml:space="preserve"> ond yn aml gall olygu bod y sefydliad yn well am eu hadnabod ac ymateb yn briodol</w:t>
            </w:r>
            <w:r w:rsidR="00912CA9" w:rsidRPr="00384FCD">
              <w:rPr>
                <w:lang w:val="cy-GB"/>
              </w:rPr>
              <w:t xml:space="preserve"> iddynt</w:t>
            </w:r>
            <w:r w:rsidRPr="00384FCD">
              <w:rPr>
                <w:lang w:val="cy-GB"/>
              </w:rPr>
              <w:t>.</w:t>
            </w:r>
          </w:p>
        </w:tc>
        <w:tc>
          <w:tcPr>
            <w:tcW w:w="1275" w:type="dxa"/>
            <w:shd w:val="clear" w:color="auto" w:fill="FFC000"/>
          </w:tcPr>
          <w:p w14:paraId="6D892C07" w14:textId="77777777" w:rsidR="00B73038" w:rsidRPr="00384FCD" w:rsidRDefault="00B73038" w:rsidP="00037F72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38315DF4" w14:textId="77777777" w:rsidTr="00A60745">
        <w:tc>
          <w:tcPr>
            <w:tcW w:w="3335" w:type="dxa"/>
          </w:tcPr>
          <w:p w14:paraId="1F9FF4AF" w14:textId="3B13DFD0" w:rsidR="00B73038" w:rsidRPr="00384FCD" w:rsidRDefault="00F53A8D" w:rsidP="00037F72">
            <w:pPr>
              <w:contextualSpacing/>
              <w:rPr>
                <w:lang w:val="cy-GB"/>
              </w:rPr>
            </w:pPr>
            <w:r w:rsidRPr="00384FCD">
              <w:rPr>
                <w:lang w:val="cy-GB"/>
              </w:rPr>
              <w:t>Ymateb i argymhellion</w:t>
            </w:r>
            <w:r w:rsidR="00FA2A95">
              <w:rPr>
                <w:lang w:val="cy-GB"/>
              </w:rPr>
              <w:t xml:space="preserve"> adroddiad</w:t>
            </w:r>
            <w:r w:rsidRPr="00384FCD">
              <w:rPr>
                <w:lang w:val="cy-GB"/>
              </w:rPr>
              <w:t xml:space="preserve"> </w:t>
            </w:r>
            <w:r w:rsidR="00FA2A95">
              <w:rPr>
                <w:lang w:val="cy-GB"/>
              </w:rPr>
              <w:t xml:space="preserve">Archwilio Cymru ar Safbwyntiau Defnyddwyr Gwasanaethau </w:t>
            </w:r>
          </w:p>
        </w:tc>
        <w:tc>
          <w:tcPr>
            <w:tcW w:w="10835" w:type="dxa"/>
          </w:tcPr>
          <w:p w14:paraId="5C47BE5D" w14:textId="0F7FDB6E" w:rsidR="00F53A8D" w:rsidRPr="00384FCD" w:rsidRDefault="009E7429" w:rsidP="00F53A8D">
            <w:pPr>
              <w:rPr>
                <w:lang w:val="cy-GB"/>
              </w:rPr>
            </w:pPr>
            <w:r>
              <w:rPr>
                <w:lang w:val="cy-GB"/>
              </w:rPr>
              <w:t>Mewn cyfarfod gyda’r Prif Weithredwr ar</w:t>
            </w:r>
            <w:r w:rsidR="00F53A8D" w:rsidRPr="00384FCD">
              <w:rPr>
                <w:lang w:val="cy-GB"/>
              </w:rPr>
              <w:t xml:space="preserve"> 20 Ionawr 2025 ar gefn Storm Bert </w:t>
            </w:r>
            <w:r>
              <w:rPr>
                <w:lang w:val="cy-GB"/>
              </w:rPr>
              <w:t>trafodwyd casglu barn</w:t>
            </w:r>
            <w:r w:rsidR="00F53A8D" w:rsidRPr="00384FCD">
              <w:rPr>
                <w:lang w:val="cy-GB"/>
              </w:rPr>
              <w:t xml:space="preserve"> gan drigolion ar draws </w:t>
            </w:r>
            <w:r>
              <w:rPr>
                <w:lang w:val="cy-GB"/>
              </w:rPr>
              <w:t xml:space="preserve">yr </w:t>
            </w:r>
            <w:proofErr w:type="spellStart"/>
            <w:r>
              <w:rPr>
                <w:lang w:val="cy-GB"/>
              </w:rPr>
              <w:t>ALl</w:t>
            </w:r>
            <w:proofErr w:type="spellEnd"/>
            <w:r w:rsidR="00F53A8D" w:rsidRPr="00384FCD">
              <w:rPr>
                <w:lang w:val="cy-GB"/>
              </w:rPr>
              <w:t xml:space="preserve"> yn ei gyfanrwydd. Trafodwyd </w:t>
            </w:r>
            <w:r w:rsidR="00812D6A">
              <w:rPr>
                <w:lang w:val="cy-GB"/>
              </w:rPr>
              <w:t xml:space="preserve">yr </w:t>
            </w:r>
            <w:r w:rsidR="00F53A8D" w:rsidRPr="00384FCD">
              <w:rPr>
                <w:lang w:val="cy-GB"/>
              </w:rPr>
              <w:t xml:space="preserve">arolwg staff a sut </w:t>
            </w:r>
            <w:r w:rsidR="00812D6A">
              <w:rPr>
                <w:lang w:val="cy-GB"/>
              </w:rPr>
              <w:t xml:space="preserve">y </w:t>
            </w:r>
            <w:r w:rsidR="00F53A8D" w:rsidRPr="00384FCD">
              <w:rPr>
                <w:lang w:val="cy-GB"/>
              </w:rPr>
              <w:t xml:space="preserve">mae </w:t>
            </w:r>
            <w:r w:rsidR="00812D6A">
              <w:rPr>
                <w:lang w:val="cy-GB"/>
              </w:rPr>
              <w:t>hwn</w:t>
            </w:r>
            <w:r w:rsidR="00F53A8D" w:rsidRPr="00384FCD">
              <w:rPr>
                <w:lang w:val="cy-GB"/>
              </w:rPr>
              <w:t xml:space="preserve"> yn </w:t>
            </w:r>
            <w:r w:rsidR="00812D6A">
              <w:rPr>
                <w:lang w:val="cy-GB"/>
              </w:rPr>
              <w:t>casglu</w:t>
            </w:r>
            <w:r w:rsidR="00F53A8D" w:rsidRPr="00384FCD">
              <w:rPr>
                <w:lang w:val="cy-GB"/>
              </w:rPr>
              <w:t xml:space="preserve"> barn trigolion </w:t>
            </w:r>
            <w:r w:rsidR="00812D6A">
              <w:rPr>
                <w:lang w:val="cy-GB"/>
              </w:rPr>
              <w:t>ar yr adeg honno yn unig a’i fod</w:t>
            </w:r>
            <w:r w:rsidR="00F53A8D" w:rsidRPr="00384FCD">
              <w:rPr>
                <w:lang w:val="cy-GB"/>
              </w:rPr>
              <w:t xml:space="preserve"> yn aml yn </w:t>
            </w:r>
            <w:r w:rsidR="00F86472">
              <w:rPr>
                <w:lang w:val="cy-GB"/>
              </w:rPr>
              <w:t xml:space="preserve">tueddu i </w:t>
            </w:r>
            <w:r w:rsidR="003A6F73">
              <w:rPr>
                <w:lang w:val="cy-GB"/>
              </w:rPr>
              <w:t>ysgogi ystyriaeth i’</w:t>
            </w:r>
            <w:r w:rsidR="008A7A47">
              <w:rPr>
                <w:lang w:val="cy-GB"/>
              </w:rPr>
              <w:t>r</w:t>
            </w:r>
            <w:r w:rsidR="00F53A8D" w:rsidRPr="00384FCD">
              <w:rPr>
                <w:lang w:val="cy-GB"/>
              </w:rPr>
              <w:t xml:space="preserve"> hyn sy'n bwysig ar </w:t>
            </w:r>
            <w:r w:rsidR="00050B8D">
              <w:rPr>
                <w:lang w:val="cy-GB"/>
              </w:rPr>
              <w:t>yr adeg benodol honno</w:t>
            </w:r>
            <w:r w:rsidR="00F53A8D" w:rsidRPr="00384FCD">
              <w:rPr>
                <w:lang w:val="cy-GB"/>
              </w:rPr>
              <w:t xml:space="preserve"> (h.y. bil y Dreth Gyngor </w:t>
            </w:r>
            <w:r w:rsidR="008A7A47">
              <w:rPr>
                <w:lang w:val="cy-GB"/>
              </w:rPr>
              <w:t>yn cael ei anfon</w:t>
            </w:r>
            <w:r w:rsidR="00F53A8D" w:rsidRPr="00384FCD">
              <w:rPr>
                <w:lang w:val="cy-GB"/>
              </w:rPr>
              <w:t xml:space="preserve">, gwastraff / ailgylchu heb ei gasglu ac ati) </w:t>
            </w:r>
            <w:r w:rsidR="00940B58">
              <w:rPr>
                <w:lang w:val="cy-GB"/>
              </w:rPr>
              <w:t>a bod</w:t>
            </w:r>
            <w:r w:rsidR="00F53A8D" w:rsidRPr="00384FCD">
              <w:rPr>
                <w:lang w:val="cy-GB"/>
              </w:rPr>
              <w:t xml:space="preserve"> angen </w:t>
            </w:r>
            <w:r w:rsidR="00940B58">
              <w:rPr>
                <w:lang w:val="cy-GB"/>
              </w:rPr>
              <w:t>chwilio am</w:t>
            </w:r>
            <w:r w:rsidR="00F53A8D" w:rsidRPr="00384FCD">
              <w:rPr>
                <w:lang w:val="cy-GB"/>
              </w:rPr>
              <w:t xml:space="preserve"> ffordd </w:t>
            </w:r>
            <w:r w:rsidR="00940B58">
              <w:rPr>
                <w:lang w:val="cy-GB"/>
              </w:rPr>
              <w:t>arall</w:t>
            </w:r>
            <w:r w:rsidR="00F53A8D" w:rsidRPr="00384FCD">
              <w:rPr>
                <w:lang w:val="cy-GB"/>
              </w:rPr>
              <w:t xml:space="preserve"> o ymgysylltu â thrigolion fel y gallwn ddiwallu anghenion defnyddwyr gwasanaeth</w:t>
            </w:r>
            <w:r w:rsidR="00940B58">
              <w:rPr>
                <w:lang w:val="cy-GB"/>
              </w:rPr>
              <w:t>au</w:t>
            </w:r>
            <w:r w:rsidR="00F53A8D" w:rsidRPr="00384FCD">
              <w:rPr>
                <w:lang w:val="cy-GB"/>
              </w:rPr>
              <w:t xml:space="preserve">,  nid </w:t>
            </w:r>
            <w:r w:rsidR="00940B58">
              <w:rPr>
                <w:lang w:val="cy-GB"/>
              </w:rPr>
              <w:t>diwallu’r</w:t>
            </w:r>
            <w:r w:rsidR="00F53A8D" w:rsidRPr="00384FCD">
              <w:rPr>
                <w:lang w:val="cy-GB"/>
              </w:rPr>
              <w:t xml:space="preserve"> angen o</w:t>
            </w:r>
            <w:r w:rsidR="00940B58">
              <w:rPr>
                <w:lang w:val="cy-GB"/>
              </w:rPr>
              <w:t xml:space="preserve"> ran yr </w:t>
            </w:r>
            <w:r w:rsidR="00F53A8D" w:rsidRPr="00384FCD">
              <w:rPr>
                <w:lang w:val="cy-GB"/>
              </w:rPr>
              <w:t>hyn sy'n bwysig iddyn</w:t>
            </w:r>
            <w:r w:rsidR="00940B58">
              <w:rPr>
                <w:lang w:val="cy-GB"/>
              </w:rPr>
              <w:t>t hwy yn ein tyb ni</w:t>
            </w:r>
            <w:r w:rsidR="00F53A8D" w:rsidRPr="00384FCD">
              <w:rPr>
                <w:lang w:val="cy-GB"/>
              </w:rPr>
              <w:t xml:space="preserve">. </w:t>
            </w:r>
          </w:p>
          <w:p w14:paraId="475ED252" w14:textId="5B1F9A36" w:rsidR="00F53A8D" w:rsidRPr="00384FCD" w:rsidRDefault="00F53A8D" w:rsidP="00F53A8D">
            <w:pPr>
              <w:rPr>
                <w:lang w:val="cy-GB"/>
              </w:rPr>
            </w:pPr>
            <w:r w:rsidRPr="00384FCD">
              <w:rPr>
                <w:lang w:val="cy-GB"/>
              </w:rPr>
              <w:t>Diweddariad i</w:t>
            </w:r>
            <w:r w:rsidR="00BD15C4">
              <w:rPr>
                <w:lang w:val="cy-GB"/>
              </w:rPr>
              <w:t>’r T</w:t>
            </w:r>
            <w:r w:rsidR="009F4E00">
              <w:rPr>
                <w:lang w:val="cy-GB"/>
              </w:rPr>
              <w:t xml:space="preserve">îm </w:t>
            </w:r>
            <w:r w:rsidR="00BD15C4">
              <w:rPr>
                <w:lang w:val="cy-GB"/>
              </w:rPr>
              <w:t>A</w:t>
            </w:r>
            <w:r w:rsidR="009F4E00">
              <w:rPr>
                <w:lang w:val="cy-GB"/>
              </w:rPr>
              <w:t xml:space="preserve">rwain </w:t>
            </w:r>
            <w:r w:rsidR="00BD15C4">
              <w:rPr>
                <w:lang w:val="cy-GB"/>
              </w:rPr>
              <w:t>C</w:t>
            </w:r>
            <w:r w:rsidR="009F4E00">
              <w:rPr>
                <w:lang w:val="cy-GB"/>
              </w:rPr>
              <w:t xml:space="preserve">orfforaethol </w:t>
            </w:r>
            <w:r w:rsidR="00BD15C4">
              <w:rPr>
                <w:lang w:val="cy-GB"/>
              </w:rPr>
              <w:t>E</w:t>
            </w:r>
            <w:r w:rsidR="009F4E00">
              <w:rPr>
                <w:lang w:val="cy-GB"/>
              </w:rPr>
              <w:t>hangach</w:t>
            </w:r>
            <w:r w:rsidRPr="00384FCD">
              <w:rPr>
                <w:lang w:val="cy-GB"/>
              </w:rPr>
              <w:t xml:space="preserve"> </w:t>
            </w:r>
            <w:r w:rsidR="00641814">
              <w:rPr>
                <w:lang w:val="cy-GB"/>
              </w:rPr>
              <w:t xml:space="preserve">ym mis </w:t>
            </w:r>
            <w:r w:rsidRPr="00384FCD">
              <w:rPr>
                <w:lang w:val="cy-GB"/>
              </w:rPr>
              <w:t xml:space="preserve">Chwefror 2025 – trafodwyd </w:t>
            </w:r>
            <w:r w:rsidR="00641814">
              <w:rPr>
                <w:lang w:val="cy-GB"/>
              </w:rPr>
              <w:t>y dull o ran</w:t>
            </w:r>
            <w:r w:rsidRPr="00384FCD">
              <w:rPr>
                <w:lang w:val="cy-GB"/>
              </w:rPr>
              <w:t xml:space="preserve"> Adborth / Ymgysylltu </w:t>
            </w:r>
            <w:r w:rsidR="00641814">
              <w:rPr>
                <w:lang w:val="cy-GB"/>
              </w:rPr>
              <w:t xml:space="preserve">â </w:t>
            </w:r>
            <w:r w:rsidRPr="00384FCD">
              <w:rPr>
                <w:lang w:val="cy-GB"/>
              </w:rPr>
              <w:t>Defnyddwyr Gwasanaeth</w:t>
            </w:r>
            <w:r w:rsidR="00641814">
              <w:rPr>
                <w:lang w:val="cy-GB"/>
              </w:rPr>
              <w:t>au</w:t>
            </w:r>
            <w:r w:rsidRPr="00384FCD">
              <w:rPr>
                <w:lang w:val="cy-GB"/>
              </w:rPr>
              <w:t xml:space="preserve">. </w:t>
            </w:r>
          </w:p>
          <w:p w14:paraId="1BB77A25" w14:textId="0094B7F6" w:rsidR="00F53A8D" w:rsidRPr="00384FCD" w:rsidRDefault="00F53A8D" w:rsidP="00F53A8D">
            <w:pPr>
              <w:rPr>
                <w:lang w:val="cy-GB"/>
              </w:rPr>
            </w:pPr>
            <w:r w:rsidRPr="00384FCD">
              <w:rPr>
                <w:lang w:val="cy-GB"/>
              </w:rPr>
              <w:t>E-bost at Gyfarwyddwyr</w:t>
            </w:r>
            <w:r w:rsidR="009F4E00">
              <w:rPr>
                <w:lang w:val="cy-GB"/>
              </w:rPr>
              <w:t xml:space="preserve"> ym mis</w:t>
            </w:r>
            <w:r w:rsidRPr="00384FCD">
              <w:rPr>
                <w:lang w:val="cy-GB"/>
              </w:rPr>
              <w:t xml:space="preserve"> Chwefror 2025 ynghylch arolwg </w:t>
            </w:r>
            <w:r w:rsidR="009F4E00">
              <w:rPr>
                <w:lang w:val="cy-GB"/>
              </w:rPr>
              <w:t>trigolion</w:t>
            </w:r>
            <w:r w:rsidRPr="00384FCD">
              <w:rPr>
                <w:lang w:val="cy-GB"/>
              </w:rPr>
              <w:t xml:space="preserve"> a chynnig </w:t>
            </w:r>
            <w:r w:rsidR="009F4E00">
              <w:rPr>
                <w:lang w:val="cy-GB"/>
              </w:rPr>
              <w:t>i f</w:t>
            </w:r>
            <w:r w:rsidRPr="00384FCD">
              <w:rPr>
                <w:lang w:val="cy-GB"/>
              </w:rPr>
              <w:t xml:space="preserve">ynychu sesiynau </w:t>
            </w:r>
            <w:r w:rsidR="005B6704">
              <w:rPr>
                <w:lang w:val="cy-GB"/>
              </w:rPr>
              <w:t xml:space="preserve">Timau Rheoli </w:t>
            </w:r>
            <w:proofErr w:type="spellStart"/>
            <w:r w:rsidR="005B6704">
              <w:rPr>
                <w:lang w:val="cy-GB"/>
              </w:rPr>
              <w:t>Cyfarwyddiaethau</w:t>
            </w:r>
            <w:proofErr w:type="spellEnd"/>
            <w:r w:rsidRPr="00384FCD">
              <w:rPr>
                <w:lang w:val="cy-GB"/>
              </w:rPr>
              <w:t xml:space="preserve"> sy'n canolbwyntio ar sut </w:t>
            </w:r>
            <w:r w:rsidR="009F4E00">
              <w:rPr>
                <w:lang w:val="cy-GB"/>
              </w:rPr>
              <w:t xml:space="preserve">y </w:t>
            </w:r>
            <w:r w:rsidRPr="00384FCD">
              <w:rPr>
                <w:lang w:val="cy-GB"/>
              </w:rPr>
              <w:t>mae gwasanaethau</w:t>
            </w:r>
            <w:r w:rsidR="009F4E00">
              <w:rPr>
                <w:lang w:val="cy-GB"/>
              </w:rPr>
              <w:t>’</w:t>
            </w:r>
            <w:r w:rsidRPr="00384FCD">
              <w:rPr>
                <w:lang w:val="cy-GB"/>
              </w:rPr>
              <w:t xml:space="preserve">n cael adborth gan </w:t>
            </w:r>
            <w:r w:rsidR="009F4E00">
              <w:rPr>
                <w:lang w:val="cy-GB"/>
              </w:rPr>
              <w:t>drigolion</w:t>
            </w:r>
            <w:r w:rsidRPr="00384FCD">
              <w:rPr>
                <w:lang w:val="cy-GB"/>
              </w:rPr>
              <w:t xml:space="preserve">, arolygon, holiaduron, ffurflenni adborth, </w:t>
            </w:r>
            <w:proofErr w:type="spellStart"/>
            <w:r w:rsidRPr="00384FCD">
              <w:rPr>
                <w:lang w:val="cy-GB"/>
              </w:rPr>
              <w:t>teleffoni</w:t>
            </w:r>
            <w:proofErr w:type="spellEnd"/>
            <w:r w:rsidRPr="00384FCD">
              <w:rPr>
                <w:lang w:val="cy-GB"/>
              </w:rPr>
              <w:t xml:space="preserve">, ac ati – bydd hyn yn rhoi ffocws i ni </w:t>
            </w:r>
            <w:r w:rsidR="009F4E00">
              <w:rPr>
                <w:lang w:val="cy-GB"/>
              </w:rPr>
              <w:t>o ran</w:t>
            </w:r>
            <w:r w:rsidRPr="00384FCD">
              <w:rPr>
                <w:lang w:val="cy-GB"/>
              </w:rPr>
              <w:t xml:space="preserve"> ble mae gwasanaethau</w:t>
            </w:r>
            <w:r w:rsidR="009F4E00">
              <w:rPr>
                <w:lang w:val="cy-GB"/>
              </w:rPr>
              <w:t>’</w:t>
            </w:r>
            <w:r w:rsidRPr="00384FCD">
              <w:rPr>
                <w:lang w:val="cy-GB"/>
              </w:rPr>
              <w:t xml:space="preserve">n casglu gwybodaeth / cudd-wybodaeth yn hytrach na'r hyn y maent wedi'i wneud at ddibenion cyfathrebu </w:t>
            </w:r>
          </w:p>
          <w:p w14:paraId="567AA7C1" w14:textId="065037F7" w:rsidR="00B73038" w:rsidRPr="00384FCD" w:rsidRDefault="00F53A8D" w:rsidP="00037F72">
            <w:pPr>
              <w:rPr>
                <w:lang w:val="cy-GB"/>
              </w:rPr>
            </w:pPr>
            <w:r w:rsidRPr="00384FCD">
              <w:rPr>
                <w:lang w:val="cy-GB"/>
              </w:rPr>
              <w:t xml:space="preserve">Cynnig i fynychu </w:t>
            </w:r>
            <w:r w:rsidR="00F423D8">
              <w:rPr>
                <w:lang w:val="cy-GB"/>
              </w:rPr>
              <w:t xml:space="preserve">Timau Rheoli </w:t>
            </w:r>
            <w:proofErr w:type="spellStart"/>
            <w:r w:rsidR="00F423D8">
              <w:rPr>
                <w:lang w:val="cy-GB"/>
              </w:rPr>
              <w:t>Cyfarwyddiaethau</w:t>
            </w:r>
            <w:proofErr w:type="spellEnd"/>
            <w:r w:rsidRPr="00384FCD">
              <w:rPr>
                <w:lang w:val="cy-GB"/>
              </w:rPr>
              <w:t xml:space="preserve"> wedi'i </w:t>
            </w:r>
            <w:r w:rsidR="00F423D8">
              <w:rPr>
                <w:lang w:val="cy-GB"/>
              </w:rPr>
              <w:t>ohirio am y tro</w:t>
            </w:r>
            <w:r w:rsidRPr="00384FCD">
              <w:rPr>
                <w:lang w:val="cy-GB"/>
              </w:rPr>
              <w:t xml:space="preserve"> oherwydd newid mewn strwythurau, er mwyn galluogi</w:t>
            </w:r>
            <w:r w:rsidR="00F423D8">
              <w:rPr>
                <w:lang w:val="cy-GB"/>
              </w:rPr>
              <w:t>’r</w:t>
            </w:r>
            <w:r w:rsidR="00A818B5">
              <w:rPr>
                <w:lang w:val="cy-GB"/>
              </w:rPr>
              <w:t xml:space="preserve"> TAC</w:t>
            </w:r>
            <w:r w:rsidRPr="00384FCD">
              <w:rPr>
                <w:lang w:val="cy-GB"/>
              </w:rPr>
              <w:t xml:space="preserve"> / Arwein</w:t>
            </w:r>
            <w:r w:rsidR="00A818B5">
              <w:rPr>
                <w:lang w:val="cy-GB"/>
              </w:rPr>
              <w:t>wyr</w:t>
            </w:r>
            <w:r w:rsidRPr="00384FCD">
              <w:rPr>
                <w:lang w:val="cy-GB"/>
              </w:rPr>
              <w:t xml:space="preserve"> i </w:t>
            </w:r>
            <w:r w:rsidR="00A818B5">
              <w:rPr>
                <w:lang w:val="cy-GB"/>
              </w:rPr>
              <w:t>ystyried</w:t>
            </w:r>
            <w:r w:rsidRPr="00384FCD">
              <w:rPr>
                <w:lang w:val="cy-GB"/>
              </w:rPr>
              <w:t xml:space="preserve"> yr hyn </w:t>
            </w:r>
            <w:r w:rsidR="00A818B5">
              <w:rPr>
                <w:lang w:val="cy-GB"/>
              </w:rPr>
              <w:t>y mae arnom eisiau</w:t>
            </w:r>
            <w:r w:rsidRPr="00384FCD">
              <w:rPr>
                <w:lang w:val="cy-GB"/>
              </w:rPr>
              <w:t xml:space="preserve"> i feysydd gwasanaeth ganolbwyntio arno ar hyn o bryd – mae rhai gwasanaethau unigol wedi bod mewn cysylltiad ar gyfer pan fydd hyn yn cael ei atgyfodi </w:t>
            </w:r>
          </w:p>
        </w:tc>
        <w:tc>
          <w:tcPr>
            <w:tcW w:w="1275" w:type="dxa"/>
            <w:shd w:val="clear" w:color="auto" w:fill="92D050"/>
          </w:tcPr>
          <w:p w14:paraId="3A826A36" w14:textId="77777777" w:rsidR="00B73038" w:rsidRPr="00384FCD" w:rsidRDefault="00B73038" w:rsidP="00037F72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  <w:tr w:rsidR="00B73038" w:rsidRPr="00384FCD" w14:paraId="18F63151" w14:textId="77777777" w:rsidTr="00A60745">
        <w:tc>
          <w:tcPr>
            <w:tcW w:w="3335" w:type="dxa"/>
          </w:tcPr>
          <w:p w14:paraId="58EE264B" w14:textId="3B7404D9" w:rsidR="00B73038" w:rsidRPr="00384FCD" w:rsidRDefault="00A818B5" w:rsidP="00037F72">
            <w:pPr>
              <w:contextualSpacing/>
              <w:rPr>
                <w:b/>
                <w:bCs/>
                <w:sz w:val="28"/>
                <w:szCs w:val="28"/>
                <w:lang w:val="cy-GB"/>
              </w:rPr>
            </w:pPr>
            <w:r>
              <w:rPr>
                <w:lang w:val="cy-GB"/>
              </w:rPr>
              <w:t xml:space="preserve">Rhoi’r camau gweithredu </w:t>
            </w:r>
            <w:r w:rsidR="00384FCD" w:rsidRPr="00384FCD">
              <w:rPr>
                <w:lang w:val="cy-GB"/>
              </w:rPr>
              <w:t>terfynol</w:t>
            </w:r>
            <w:r>
              <w:rPr>
                <w:lang w:val="cy-GB"/>
              </w:rPr>
              <w:t xml:space="preserve"> ar waith</w:t>
            </w:r>
            <w:r w:rsidR="00384FCD" w:rsidRPr="00384FCD">
              <w:rPr>
                <w:lang w:val="cy-GB"/>
              </w:rPr>
              <w:t xml:space="preserve"> o</w:t>
            </w:r>
            <w:r w:rsidR="00E60BB5">
              <w:rPr>
                <w:lang w:val="cy-GB"/>
              </w:rPr>
              <w:t>’r</w:t>
            </w:r>
            <w:r w:rsidR="00384FCD" w:rsidRPr="00384FCD">
              <w:rPr>
                <w:lang w:val="cy-GB"/>
              </w:rPr>
              <w:t xml:space="preserve"> argymhellion</w:t>
            </w:r>
            <w:r w:rsidR="00E60BB5">
              <w:rPr>
                <w:lang w:val="cy-GB"/>
              </w:rPr>
              <w:t xml:space="preserve"> a ddeilliodd o</w:t>
            </w:r>
            <w:r w:rsidR="00384FCD" w:rsidRPr="00384FCD">
              <w:rPr>
                <w:lang w:val="cy-GB"/>
              </w:rPr>
              <w:t xml:space="preserve"> </w:t>
            </w:r>
            <w:r w:rsidR="0066044A">
              <w:rPr>
                <w:lang w:val="cy-GB"/>
              </w:rPr>
              <w:t>Ymchwiliad Swyddfa Comisiynydd y Gymraeg</w:t>
            </w:r>
          </w:p>
        </w:tc>
        <w:tc>
          <w:tcPr>
            <w:tcW w:w="10835" w:type="dxa"/>
          </w:tcPr>
          <w:p w14:paraId="433FDE1E" w14:textId="70E04A2F" w:rsidR="00B73038" w:rsidRPr="00384FCD" w:rsidRDefault="00384FCD" w:rsidP="00037F72">
            <w:pPr>
              <w:rPr>
                <w:lang w:val="cy-GB"/>
              </w:rPr>
            </w:pPr>
            <w:r w:rsidRPr="00384FCD">
              <w:rPr>
                <w:lang w:val="cy-GB"/>
              </w:rPr>
              <w:t xml:space="preserve">Mae ein porth hyfforddi ar-lein </w:t>
            </w:r>
            <w:proofErr w:type="spellStart"/>
            <w:r w:rsidRPr="00384FCD">
              <w:rPr>
                <w:lang w:val="cy-GB"/>
              </w:rPr>
              <w:t>Thinqi</w:t>
            </w:r>
            <w:proofErr w:type="spellEnd"/>
            <w:r w:rsidRPr="00384FCD">
              <w:rPr>
                <w:lang w:val="cy-GB"/>
              </w:rPr>
              <w:t xml:space="preserve"> bellach ar gael i staff, felly mae'r camau gweithredu sydd heb eu </w:t>
            </w:r>
            <w:r w:rsidR="00E60BB5">
              <w:rPr>
                <w:lang w:val="cy-GB"/>
              </w:rPr>
              <w:t>rhoi ar waith</w:t>
            </w:r>
            <w:r w:rsidRPr="00384FCD">
              <w:rPr>
                <w:lang w:val="cy-GB"/>
              </w:rPr>
              <w:t xml:space="preserve"> (</w:t>
            </w:r>
            <w:r w:rsidR="00E60BB5">
              <w:rPr>
                <w:lang w:val="cy-GB"/>
              </w:rPr>
              <w:t>A</w:t>
            </w:r>
            <w:r w:rsidRPr="00384FCD">
              <w:rPr>
                <w:lang w:val="cy-GB"/>
              </w:rPr>
              <w:t>132.1B a</w:t>
            </w:r>
            <w:r w:rsidR="00E60BB5">
              <w:rPr>
                <w:lang w:val="cy-GB"/>
              </w:rPr>
              <w:t>c</w:t>
            </w:r>
            <w:r w:rsidRPr="00384FCD">
              <w:rPr>
                <w:lang w:val="cy-GB"/>
              </w:rPr>
              <w:t xml:space="preserve"> </w:t>
            </w:r>
            <w:r w:rsidR="00E60BB5">
              <w:rPr>
                <w:lang w:val="cy-GB"/>
              </w:rPr>
              <w:t>A</w:t>
            </w:r>
            <w:r w:rsidRPr="00384FCD">
              <w:rPr>
                <w:lang w:val="cy-GB"/>
              </w:rPr>
              <w:t>132.2A) bellach wedi</w:t>
            </w:r>
            <w:r w:rsidR="00E60BB5">
              <w:rPr>
                <w:lang w:val="cy-GB"/>
              </w:rPr>
              <w:t xml:space="preserve"> cael eu</w:t>
            </w:r>
            <w:r w:rsidRPr="00384FCD">
              <w:rPr>
                <w:lang w:val="cy-GB"/>
              </w:rPr>
              <w:t xml:space="preserve"> cwblhau ac wedi cael eu cydnabod a'u </w:t>
            </w:r>
            <w:r w:rsidR="00E60BB5">
              <w:rPr>
                <w:lang w:val="cy-GB"/>
              </w:rPr>
              <w:t>cymeradwyo</w:t>
            </w:r>
            <w:r w:rsidRPr="00384FCD">
              <w:rPr>
                <w:lang w:val="cy-GB"/>
              </w:rPr>
              <w:t xml:space="preserve"> gan </w:t>
            </w:r>
            <w:r w:rsidR="00E60BB5">
              <w:rPr>
                <w:lang w:val="cy-GB"/>
              </w:rPr>
              <w:t xml:space="preserve">Swyddfa Comisiynydd y Gymraeg </w:t>
            </w:r>
            <w:r w:rsidRPr="00384FCD">
              <w:rPr>
                <w:lang w:val="cy-GB"/>
              </w:rPr>
              <w:t xml:space="preserve">06/02/2025. Mae'r Modiwl Ymwybyddiaeth </w:t>
            </w:r>
            <w:r w:rsidR="00E60BB5">
              <w:rPr>
                <w:lang w:val="cy-GB"/>
              </w:rPr>
              <w:t>o’r G</w:t>
            </w:r>
            <w:r w:rsidRPr="00384FCD">
              <w:rPr>
                <w:lang w:val="cy-GB"/>
              </w:rPr>
              <w:t xml:space="preserve">ymraeg bellach ar gael i'r holl staff o dan </w:t>
            </w:r>
            <w:r w:rsidR="00634E43">
              <w:rPr>
                <w:lang w:val="cy-GB"/>
              </w:rPr>
              <w:t xml:space="preserve">yr </w:t>
            </w:r>
            <w:r w:rsidRPr="00384FCD">
              <w:rPr>
                <w:lang w:val="cy-GB"/>
              </w:rPr>
              <w:t xml:space="preserve">elfen Dysgu Hanfodol o </w:t>
            </w:r>
            <w:proofErr w:type="spellStart"/>
            <w:r w:rsidRPr="00384FCD">
              <w:rPr>
                <w:lang w:val="cy-GB"/>
              </w:rPr>
              <w:t>Thinqi</w:t>
            </w:r>
            <w:proofErr w:type="spellEnd"/>
            <w:r w:rsidRPr="00384FCD">
              <w:rPr>
                <w:lang w:val="cy-GB"/>
              </w:rPr>
              <w:t>.</w:t>
            </w:r>
          </w:p>
        </w:tc>
        <w:tc>
          <w:tcPr>
            <w:tcW w:w="1275" w:type="dxa"/>
            <w:shd w:val="clear" w:color="auto" w:fill="0070C0"/>
          </w:tcPr>
          <w:p w14:paraId="0438FAB2" w14:textId="77777777" w:rsidR="00B73038" w:rsidRPr="00384FCD" w:rsidRDefault="00B73038" w:rsidP="00037F72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</w:tbl>
    <w:p w14:paraId="37CEC22C" w14:textId="77777777" w:rsidR="00B73038" w:rsidRPr="00384FCD" w:rsidRDefault="00B73038" w:rsidP="00B73038">
      <w:pPr>
        <w:rPr>
          <w:lang w:val="cy-GB"/>
        </w:rPr>
      </w:pPr>
    </w:p>
    <w:p w14:paraId="084689F5" w14:textId="77777777" w:rsidR="00B349BE" w:rsidRPr="00384FCD" w:rsidRDefault="00B349BE">
      <w:pPr>
        <w:rPr>
          <w:lang w:val="cy-GB"/>
        </w:rPr>
      </w:pPr>
    </w:p>
    <w:p w14:paraId="1D8E79C0" w14:textId="77777777" w:rsidR="00B349BE" w:rsidRPr="00384FCD" w:rsidRDefault="00B349BE">
      <w:pPr>
        <w:rPr>
          <w:lang w:val="cy-GB"/>
        </w:rPr>
      </w:pPr>
    </w:p>
    <w:p w14:paraId="50704926" w14:textId="77777777" w:rsidR="00B349BE" w:rsidRPr="006F7349" w:rsidRDefault="00B349BE">
      <w:pPr>
        <w:rPr>
          <w:lang w:val="cy-GB"/>
        </w:rPr>
      </w:pPr>
    </w:p>
    <w:sectPr w:rsidR="00B349BE" w:rsidRPr="006F7349" w:rsidSect="002F2DCA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48B8" w14:textId="77777777" w:rsidR="00AC50D1" w:rsidRDefault="00AC50D1" w:rsidP="00B73038">
      <w:pPr>
        <w:spacing w:after="0" w:line="240" w:lineRule="auto"/>
      </w:pPr>
      <w:r>
        <w:separator/>
      </w:r>
    </w:p>
  </w:endnote>
  <w:endnote w:type="continuationSeparator" w:id="0">
    <w:p w14:paraId="0753DAA1" w14:textId="77777777" w:rsidR="00AC50D1" w:rsidRDefault="00AC50D1" w:rsidP="00B7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90D7" w14:textId="77777777" w:rsidR="00AC50D1" w:rsidRDefault="00AC50D1" w:rsidP="00B73038">
      <w:pPr>
        <w:spacing w:after="0" w:line="240" w:lineRule="auto"/>
      </w:pPr>
      <w:r>
        <w:separator/>
      </w:r>
    </w:p>
  </w:footnote>
  <w:footnote w:type="continuationSeparator" w:id="0">
    <w:p w14:paraId="5546EF09" w14:textId="77777777" w:rsidR="00AC50D1" w:rsidRDefault="00AC50D1" w:rsidP="00B7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410F"/>
    <w:multiLevelType w:val="hybridMultilevel"/>
    <w:tmpl w:val="197629AE"/>
    <w:lvl w:ilvl="0" w:tplc="08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 w15:restartNumberingAfterBreak="0">
    <w:nsid w:val="127A0838"/>
    <w:multiLevelType w:val="multilevel"/>
    <w:tmpl w:val="5DAC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884C85"/>
    <w:multiLevelType w:val="hybridMultilevel"/>
    <w:tmpl w:val="B7EE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19CF"/>
    <w:multiLevelType w:val="multilevel"/>
    <w:tmpl w:val="B7F4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D64772"/>
    <w:multiLevelType w:val="multilevel"/>
    <w:tmpl w:val="75166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5" w15:restartNumberingAfterBreak="0">
    <w:nsid w:val="28D6504A"/>
    <w:multiLevelType w:val="multilevel"/>
    <w:tmpl w:val="C43C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2E09F2"/>
    <w:multiLevelType w:val="multilevel"/>
    <w:tmpl w:val="E93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E9F42F9"/>
    <w:multiLevelType w:val="multilevel"/>
    <w:tmpl w:val="7516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E42AFF"/>
    <w:multiLevelType w:val="hybridMultilevel"/>
    <w:tmpl w:val="B4C0D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1709"/>
    <w:multiLevelType w:val="hybridMultilevel"/>
    <w:tmpl w:val="D7E02384"/>
    <w:lvl w:ilvl="0" w:tplc="0452000F">
      <w:start w:val="1"/>
      <w:numFmt w:val="decimal"/>
      <w:lvlText w:val="%1."/>
      <w:lvlJc w:val="left"/>
      <w:pPr>
        <w:ind w:left="1800" w:hanging="360"/>
      </w:pPr>
    </w:lvl>
    <w:lvl w:ilvl="1" w:tplc="04520019" w:tentative="1">
      <w:start w:val="1"/>
      <w:numFmt w:val="lowerLetter"/>
      <w:lvlText w:val="%2."/>
      <w:lvlJc w:val="left"/>
      <w:pPr>
        <w:ind w:left="2520" w:hanging="360"/>
      </w:pPr>
    </w:lvl>
    <w:lvl w:ilvl="2" w:tplc="0452001B" w:tentative="1">
      <w:start w:val="1"/>
      <w:numFmt w:val="lowerRoman"/>
      <w:lvlText w:val="%3."/>
      <w:lvlJc w:val="right"/>
      <w:pPr>
        <w:ind w:left="3240" w:hanging="180"/>
      </w:pPr>
    </w:lvl>
    <w:lvl w:ilvl="3" w:tplc="0452000F" w:tentative="1">
      <w:start w:val="1"/>
      <w:numFmt w:val="decimal"/>
      <w:lvlText w:val="%4."/>
      <w:lvlJc w:val="left"/>
      <w:pPr>
        <w:ind w:left="3960" w:hanging="360"/>
      </w:pPr>
    </w:lvl>
    <w:lvl w:ilvl="4" w:tplc="04520019" w:tentative="1">
      <w:start w:val="1"/>
      <w:numFmt w:val="lowerLetter"/>
      <w:lvlText w:val="%5."/>
      <w:lvlJc w:val="left"/>
      <w:pPr>
        <w:ind w:left="4680" w:hanging="360"/>
      </w:pPr>
    </w:lvl>
    <w:lvl w:ilvl="5" w:tplc="0452001B" w:tentative="1">
      <w:start w:val="1"/>
      <w:numFmt w:val="lowerRoman"/>
      <w:lvlText w:val="%6."/>
      <w:lvlJc w:val="right"/>
      <w:pPr>
        <w:ind w:left="5400" w:hanging="180"/>
      </w:pPr>
    </w:lvl>
    <w:lvl w:ilvl="6" w:tplc="0452000F" w:tentative="1">
      <w:start w:val="1"/>
      <w:numFmt w:val="decimal"/>
      <w:lvlText w:val="%7."/>
      <w:lvlJc w:val="left"/>
      <w:pPr>
        <w:ind w:left="6120" w:hanging="360"/>
      </w:pPr>
    </w:lvl>
    <w:lvl w:ilvl="7" w:tplc="04520019" w:tentative="1">
      <w:start w:val="1"/>
      <w:numFmt w:val="lowerLetter"/>
      <w:lvlText w:val="%8."/>
      <w:lvlJc w:val="left"/>
      <w:pPr>
        <w:ind w:left="6840" w:hanging="360"/>
      </w:pPr>
    </w:lvl>
    <w:lvl w:ilvl="8" w:tplc="045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1B3C70"/>
    <w:multiLevelType w:val="hybridMultilevel"/>
    <w:tmpl w:val="BB52A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50E"/>
    <w:multiLevelType w:val="multilevel"/>
    <w:tmpl w:val="75AC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5B905F7"/>
    <w:multiLevelType w:val="multilevel"/>
    <w:tmpl w:val="1EE2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83F5552"/>
    <w:multiLevelType w:val="hybridMultilevel"/>
    <w:tmpl w:val="F9DE5B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65000C"/>
    <w:multiLevelType w:val="hybridMultilevel"/>
    <w:tmpl w:val="F4E4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A5F3B"/>
    <w:multiLevelType w:val="multilevel"/>
    <w:tmpl w:val="3D00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1900D57"/>
    <w:multiLevelType w:val="multilevel"/>
    <w:tmpl w:val="08D8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0876A3"/>
    <w:multiLevelType w:val="hybridMultilevel"/>
    <w:tmpl w:val="394E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D1C0F"/>
    <w:multiLevelType w:val="hybridMultilevel"/>
    <w:tmpl w:val="4514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76D14"/>
    <w:multiLevelType w:val="hybridMultilevel"/>
    <w:tmpl w:val="D3223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86694"/>
    <w:multiLevelType w:val="hybridMultilevel"/>
    <w:tmpl w:val="C07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93803"/>
    <w:multiLevelType w:val="multilevel"/>
    <w:tmpl w:val="75166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22" w15:restartNumberingAfterBreak="0">
    <w:nsid w:val="776D5D30"/>
    <w:multiLevelType w:val="hybridMultilevel"/>
    <w:tmpl w:val="A7503D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296937"/>
    <w:multiLevelType w:val="hybridMultilevel"/>
    <w:tmpl w:val="500C6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234917">
    <w:abstractNumId w:val="14"/>
  </w:num>
  <w:num w:numId="2" w16cid:durableId="1353651992">
    <w:abstractNumId w:val="18"/>
  </w:num>
  <w:num w:numId="3" w16cid:durableId="244874668">
    <w:abstractNumId w:val="22"/>
  </w:num>
  <w:num w:numId="4" w16cid:durableId="1648825986">
    <w:abstractNumId w:val="8"/>
  </w:num>
  <w:num w:numId="5" w16cid:durableId="1347096966">
    <w:abstractNumId w:val="20"/>
  </w:num>
  <w:num w:numId="6" w16cid:durableId="1493184377">
    <w:abstractNumId w:val="19"/>
  </w:num>
  <w:num w:numId="7" w16cid:durableId="794636695">
    <w:abstractNumId w:val="2"/>
  </w:num>
  <w:num w:numId="8" w16cid:durableId="1294212004">
    <w:abstractNumId w:val="0"/>
  </w:num>
  <w:num w:numId="9" w16cid:durableId="1486435444">
    <w:abstractNumId w:val="23"/>
  </w:num>
  <w:num w:numId="10" w16cid:durableId="687414325">
    <w:abstractNumId w:val="17"/>
  </w:num>
  <w:num w:numId="11" w16cid:durableId="1737850232">
    <w:abstractNumId w:val="13"/>
  </w:num>
  <w:num w:numId="12" w16cid:durableId="1082262435">
    <w:abstractNumId w:val="10"/>
  </w:num>
  <w:num w:numId="13" w16cid:durableId="1042286190">
    <w:abstractNumId w:val="3"/>
  </w:num>
  <w:num w:numId="14" w16cid:durableId="1906601860">
    <w:abstractNumId w:val="12"/>
  </w:num>
  <w:num w:numId="15" w16cid:durableId="1044867125">
    <w:abstractNumId w:val="6"/>
  </w:num>
  <w:num w:numId="16" w16cid:durableId="1022433489">
    <w:abstractNumId w:val="16"/>
  </w:num>
  <w:num w:numId="17" w16cid:durableId="2003120732">
    <w:abstractNumId w:val="1"/>
  </w:num>
  <w:num w:numId="18" w16cid:durableId="1845901887">
    <w:abstractNumId w:val="4"/>
  </w:num>
  <w:num w:numId="19" w16cid:durableId="1380666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867428">
    <w:abstractNumId w:val="9"/>
  </w:num>
  <w:num w:numId="21" w16cid:durableId="1292320330">
    <w:abstractNumId w:val="5"/>
  </w:num>
  <w:num w:numId="22" w16cid:durableId="1267074910">
    <w:abstractNumId w:val="11"/>
  </w:num>
  <w:num w:numId="23" w16cid:durableId="1512572928">
    <w:abstractNumId w:val="15"/>
  </w:num>
  <w:num w:numId="24" w16cid:durableId="627316294">
    <w:abstractNumId w:val="7"/>
  </w:num>
  <w:num w:numId="25" w16cid:durableId="1460222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C0"/>
    <w:rsid w:val="0000267E"/>
    <w:rsid w:val="00003C5B"/>
    <w:rsid w:val="0000586C"/>
    <w:rsid w:val="000065B9"/>
    <w:rsid w:val="000103DC"/>
    <w:rsid w:val="00026979"/>
    <w:rsid w:val="00027DFC"/>
    <w:rsid w:val="000379C8"/>
    <w:rsid w:val="000403B6"/>
    <w:rsid w:val="00040926"/>
    <w:rsid w:val="00041681"/>
    <w:rsid w:val="00050B8D"/>
    <w:rsid w:val="00056B67"/>
    <w:rsid w:val="00061000"/>
    <w:rsid w:val="00062997"/>
    <w:rsid w:val="0006474B"/>
    <w:rsid w:val="00067249"/>
    <w:rsid w:val="000718E2"/>
    <w:rsid w:val="000729F0"/>
    <w:rsid w:val="000753D0"/>
    <w:rsid w:val="000777F9"/>
    <w:rsid w:val="00092176"/>
    <w:rsid w:val="00093C63"/>
    <w:rsid w:val="00097B68"/>
    <w:rsid w:val="000A2EFC"/>
    <w:rsid w:val="000B06C0"/>
    <w:rsid w:val="000B5819"/>
    <w:rsid w:val="000B78B0"/>
    <w:rsid w:val="000C1F37"/>
    <w:rsid w:val="000C3608"/>
    <w:rsid w:val="000D14F2"/>
    <w:rsid w:val="000D21F7"/>
    <w:rsid w:val="000E0A12"/>
    <w:rsid w:val="000E0D52"/>
    <w:rsid w:val="000E139D"/>
    <w:rsid w:val="000E272E"/>
    <w:rsid w:val="000E6695"/>
    <w:rsid w:val="000F4154"/>
    <w:rsid w:val="000F7C81"/>
    <w:rsid w:val="001008A2"/>
    <w:rsid w:val="00106DE4"/>
    <w:rsid w:val="00112C34"/>
    <w:rsid w:val="001155C9"/>
    <w:rsid w:val="001162FC"/>
    <w:rsid w:val="001261FF"/>
    <w:rsid w:val="00126F84"/>
    <w:rsid w:val="0012712E"/>
    <w:rsid w:val="001351F4"/>
    <w:rsid w:val="00137CA9"/>
    <w:rsid w:val="00140790"/>
    <w:rsid w:val="001430B2"/>
    <w:rsid w:val="0015619D"/>
    <w:rsid w:val="0016133B"/>
    <w:rsid w:val="00163722"/>
    <w:rsid w:val="00164247"/>
    <w:rsid w:val="00166F73"/>
    <w:rsid w:val="0017071E"/>
    <w:rsid w:val="00175583"/>
    <w:rsid w:val="001848BA"/>
    <w:rsid w:val="0018598A"/>
    <w:rsid w:val="001A2C26"/>
    <w:rsid w:val="001A3C5C"/>
    <w:rsid w:val="001A3CAC"/>
    <w:rsid w:val="001B481A"/>
    <w:rsid w:val="001B4B81"/>
    <w:rsid w:val="001C077C"/>
    <w:rsid w:val="001C4141"/>
    <w:rsid w:val="001C68E5"/>
    <w:rsid w:val="001C6A60"/>
    <w:rsid w:val="001D2D78"/>
    <w:rsid w:val="001D3516"/>
    <w:rsid w:val="001D4EAA"/>
    <w:rsid w:val="001D5871"/>
    <w:rsid w:val="001E3404"/>
    <w:rsid w:val="001E7260"/>
    <w:rsid w:val="001E7B1B"/>
    <w:rsid w:val="001F4A02"/>
    <w:rsid w:val="001F744C"/>
    <w:rsid w:val="001F7AD1"/>
    <w:rsid w:val="00204DAD"/>
    <w:rsid w:val="002052CB"/>
    <w:rsid w:val="00207A5F"/>
    <w:rsid w:val="00220127"/>
    <w:rsid w:val="002208D3"/>
    <w:rsid w:val="00232A62"/>
    <w:rsid w:val="00232B63"/>
    <w:rsid w:val="00242A09"/>
    <w:rsid w:val="002445F6"/>
    <w:rsid w:val="002541A2"/>
    <w:rsid w:val="0025482F"/>
    <w:rsid w:val="00254944"/>
    <w:rsid w:val="0026386A"/>
    <w:rsid w:val="00265F9E"/>
    <w:rsid w:val="00274F36"/>
    <w:rsid w:val="00275E0F"/>
    <w:rsid w:val="00281B83"/>
    <w:rsid w:val="00284720"/>
    <w:rsid w:val="00284919"/>
    <w:rsid w:val="002858B5"/>
    <w:rsid w:val="00293276"/>
    <w:rsid w:val="00295E07"/>
    <w:rsid w:val="002A1D8A"/>
    <w:rsid w:val="002B7BCA"/>
    <w:rsid w:val="002C3B7C"/>
    <w:rsid w:val="002D4689"/>
    <w:rsid w:val="002D4DCF"/>
    <w:rsid w:val="002D53BE"/>
    <w:rsid w:val="002E5512"/>
    <w:rsid w:val="002E618A"/>
    <w:rsid w:val="002E661F"/>
    <w:rsid w:val="002E6B70"/>
    <w:rsid w:val="002E7BAF"/>
    <w:rsid w:val="002E7F0B"/>
    <w:rsid w:val="002F1E75"/>
    <w:rsid w:val="002F1F65"/>
    <w:rsid w:val="002F2DCA"/>
    <w:rsid w:val="002F370F"/>
    <w:rsid w:val="002F56C0"/>
    <w:rsid w:val="002F630A"/>
    <w:rsid w:val="0030241B"/>
    <w:rsid w:val="003119F5"/>
    <w:rsid w:val="0031375F"/>
    <w:rsid w:val="00316DDE"/>
    <w:rsid w:val="003236A8"/>
    <w:rsid w:val="00336B15"/>
    <w:rsid w:val="00336FF9"/>
    <w:rsid w:val="00341BC1"/>
    <w:rsid w:val="00352A39"/>
    <w:rsid w:val="00367F8C"/>
    <w:rsid w:val="003715BE"/>
    <w:rsid w:val="00372A3B"/>
    <w:rsid w:val="00376517"/>
    <w:rsid w:val="003825EE"/>
    <w:rsid w:val="00384FCD"/>
    <w:rsid w:val="0038545B"/>
    <w:rsid w:val="00390CD7"/>
    <w:rsid w:val="003A1078"/>
    <w:rsid w:val="003A6F73"/>
    <w:rsid w:val="003A7DCD"/>
    <w:rsid w:val="003B0534"/>
    <w:rsid w:val="003B1C5A"/>
    <w:rsid w:val="003B59BA"/>
    <w:rsid w:val="003B7674"/>
    <w:rsid w:val="003C11F8"/>
    <w:rsid w:val="003C2B0D"/>
    <w:rsid w:val="003C2BFF"/>
    <w:rsid w:val="003C3635"/>
    <w:rsid w:val="003D052D"/>
    <w:rsid w:val="003D0CCE"/>
    <w:rsid w:val="003D0EAF"/>
    <w:rsid w:val="003D3279"/>
    <w:rsid w:val="003D78FA"/>
    <w:rsid w:val="003E222A"/>
    <w:rsid w:val="003E2941"/>
    <w:rsid w:val="003E3FED"/>
    <w:rsid w:val="003E4803"/>
    <w:rsid w:val="003E7D1D"/>
    <w:rsid w:val="003F1BE9"/>
    <w:rsid w:val="004021AA"/>
    <w:rsid w:val="00405B0C"/>
    <w:rsid w:val="00414065"/>
    <w:rsid w:val="00416A04"/>
    <w:rsid w:val="004178FC"/>
    <w:rsid w:val="00424C49"/>
    <w:rsid w:val="00430E43"/>
    <w:rsid w:val="00434210"/>
    <w:rsid w:val="00437E3E"/>
    <w:rsid w:val="004432FA"/>
    <w:rsid w:val="00443E0B"/>
    <w:rsid w:val="0044407D"/>
    <w:rsid w:val="004501E0"/>
    <w:rsid w:val="00456099"/>
    <w:rsid w:val="0045692A"/>
    <w:rsid w:val="00461407"/>
    <w:rsid w:val="00461B86"/>
    <w:rsid w:val="004777DF"/>
    <w:rsid w:val="00486E21"/>
    <w:rsid w:val="004968BE"/>
    <w:rsid w:val="004A5A63"/>
    <w:rsid w:val="004B3D97"/>
    <w:rsid w:val="004B46BF"/>
    <w:rsid w:val="004B46F1"/>
    <w:rsid w:val="004B51DF"/>
    <w:rsid w:val="004B5B07"/>
    <w:rsid w:val="004C5832"/>
    <w:rsid w:val="004C65E0"/>
    <w:rsid w:val="004D491F"/>
    <w:rsid w:val="004E1171"/>
    <w:rsid w:val="004E183B"/>
    <w:rsid w:val="004E300E"/>
    <w:rsid w:val="004E4975"/>
    <w:rsid w:val="004E689F"/>
    <w:rsid w:val="004E7F8D"/>
    <w:rsid w:val="004F5315"/>
    <w:rsid w:val="004F79D3"/>
    <w:rsid w:val="00500661"/>
    <w:rsid w:val="005025C1"/>
    <w:rsid w:val="00506AD9"/>
    <w:rsid w:val="005158FB"/>
    <w:rsid w:val="00515FBB"/>
    <w:rsid w:val="00516144"/>
    <w:rsid w:val="0052118E"/>
    <w:rsid w:val="0052456F"/>
    <w:rsid w:val="005263CC"/>
    <w:rsid w:val="00531484"/>
    <w:rsid w:val="00534AEF"/>
    <w:rsid w:val="00535DF2"/>
    <w:rsid w:val="005429AF"/>
    <w:rsid w:val="005438BC"/>
    <w:rsid w:val="00547E60"/>
    <w:rsid w:val="0055196B"/>
    <w:rsid w:val="00551EE7"/>
    <w:rsid w:val="005603CA"/>
    <w:rsid w:val="00560CAF"/>
    <w:rsid w:val="00561786"/>
    <w:rsid w:val="00561F1E"/>
    <w:rsid w:val="0057104A"/>
    <w:rsid w:val="005725BF"/>
    <w:rsid w:val="005774FC"/>
    <w:rsid w:val="00592374"/>
    <w:rsid w:val="00594B1D"/>
    <w:rsid w:val="005A19C9"/>
    <w:rsid w:val="005A2FE2"/>
    <w:rsid w:val="005B2399"/>
    <w:rsid w:val="005B37A7"/>
    <w:rsid w:val="005B5023"/>
    <w:rsid w:val="005B653E"/>
    <w:rsid w:val="005B6704"/>
    <w:rsid w:val="005C1FE5"/>
    <w:rsid w:val="005C23E6"/>
    <w:rsid w:val="005C33F6"/>
    <w:rsid w:val="005E08CD"/>
    <w:rsid w:val="005E7606"/>
    <w:rsid w:val="005F411D"/>
    <w:rsid w:val="005F64BA"/>
    <w:rsid w:val="00604AC6"/>
    <w:rsid w:val="006076C0"/>
    <w:rsid w:val="00607C67"/>
    <w:rsid w:val="00607E1A"/>
    <w:rsid w:val="00626847"/>
    <w:rsid w:val="006337A0"/>
    <w:rsid w:val="00634223"/>
    <w:rsid w:val="00634E43"/>
    <w:rsid w:val="0063662C"/>
    <w:rsid w:val="00636BCB"/>
    <w:rsid w:val="006413DF"/>
    <w:rsid w:val="00641814"/>
    <w:rsid w:val="00642E83"/>
    <w:rsid w:val="00645B7F"/>
    <w:rsid w:val="00646909"/>
    <w:rsid w:val="006471CB"/>
    <w:rsid w:val="00651548"/>
    <w:rsid w:val="0066044A"/>
    <w:rsid w:val="00670F63"/>
    <w:rsid w:val="006730A7"/>
    <w:rsid w:val="00674FCA"/>
    <w:rsid w:val="00677CD7"/>
    <w:rsid w:val="00690B95"/>
    <w:rsid w:val="0069225F"/>
    <w:rsid w:val="006923CA"/>
    <w:rsid w:val="00695F3F"/>
    <w:rsid w:val="006A0E87"/>
    <w:rsid w:val="006A12FD"/>
    <w:rsid w:val="006B6B36"/>
    <w:rsid w:val="006C2222"/>
    <w:rsid w:val="006C4382"/>
    <w:rsid w:val="006C603F"/>
    <w:rsid w:val="006D2109"/>
    <w:rsid w:val="006D7143"/>
    <w:rsid w:val="006E7E64"/>
    <w:rsid w:val="006F143E"/>
    <w:rsid w:val="006F2D6A"/>
    <w:rsid w:val="006F6A43"/>
    <w:rsid w:val="006F7349"/>
    <w:rsid w:val="0070257B"/>
    <w:rsid w:val="00707021"/>
    <w:rsid w:val="0071093C"/>
    <w:rsid w:val="00714B8C"/>
    <w:rsid w:val="007153A3"/>
    <w:rsid w:val="00724ECE"/>
    <w:rsid w:val="00741EAE"/>
    <w:rsid w:val="0074277F"/>
    <w:rsid w:val="00744944"/>
    <w:rsid w:val="0074508A"/>
    <w:rsid w:val="0075445F"/>
    <w:rsid w:val="00767258"/>
    <w:rsid w:val="00771FF5"/>
    <w:rsid w:val="00781DDE"/>
    <w:rsid w:val="0078755E"/>
    <w:rsid w:val="007879CD"/>
    <w:rsid w:val="00791559"/>
    <w:rsid w:val="00793A27"/>
    <w:rsid w:val="00794F0E"/>
    <w:rsid w:val="00797D58"/>
    <w:rsid w:val="007A262F"/>
    <w:rsid w:val="007B3203"/>
    <w:rsid w:val="007B4E9E"/>
    <w:rsid w:val="007B634A"/>
    <w:rsid w:val="007B674C"/>
    <w:rsid w:val="007C6EA9"/>
    <w:rsid w:val="007C75F1"/>
    <w:rsid w:val="007C7AF0"/>
    <w:rsid w:val="007D000B"/>
    <w:rsid w:val="007D1C0F"/>
    <w:rsid w:val="007D4E0A"/>
    <w:rsid w:val="007D7CEB"/>
    <w:rsid w:val="007E033C"/>
    <w:rsid w:val="007E21D1"/>
    <w:rsid w:val="007F34A9"/>
    <w:rsid w:val="007F7DFD"/>
    <w:rsid w:val="00812D6A"/>
    <w:rsid w:val="00817E97"/>
    <w:rsid w:val="00822732"/>
    <w:rsid w:val="00825303"/>
    <w:rsid w:val="008266B4"/>
    <w:rsid w:val="00836FF5"/>
    <w:rsid w:val="00837CCD"/>
    <w:rsid w:val="00845B0E"/>
    <w:rsid w:val="00862676"/>
    <w:rsid w:val="00866487"/>
    <w:rsid w:val="008675A3"/>
    <w:rsid w:val="008713F1"/>
    <w:rsid w:val="0087343B"/>
    <w:rsid w:val="0087617D"/>
    <w:rsid w:val="00877594"/>
    <w:rsid w:val="00885476"/>
    <w:rsid w:val="00887111"/>
    <w:rsid w:val="008926AF"/>
    <w:rsid w:val="00892A9E"/>
    <w:rsid w:val="00894883"/>
    <w:rsid w:val="00895CC5"/>
    <w:rsid w:val="008971AF"/>
    <w:rsid w:val="008A3254"/>
    <w:rsid w:val="008A36CA"/>
    <w:rsid w:val="008A5227"/>
    <w:rsid w:val="008A7A47"/>
    <w:rsid w:val="008B67DC"/>
    <w:rsid w:val="008C1F54"/>
    <w:rsid w:val="008C4D9B"/>
    <w:rsid w:val="008D0628"/>
    <w:rsid w:val="008E2457"/>
    <w:rsid w:val="008E42DB"/>
    <w:rsid w:val="008E6FB0"/>
    <w:rsid w:val="008F02F4"/>
    <w:rsid w:val="008F3830"/>
    <w:rsid w:val="008F3B20"/>
    <w:rsid w:val="008F4FC0"/>
    <w:rsid w:val="00903A7D"/>
    <w:rsid w:val="009055AD"/>
    <w:rsid w:val="00906618"/>
    <w:rsid w:val="00906745"/>
    <w:rsid w:val="00907739"/>
    <w:rsid w:val="00912CA9"/>
    <w:rsid w:val="00913AB3"/>
    <w:rsid w:val="00913D9D"/>
    <w:rsid w:val="00920D7A"/>
    <w:rsid w:val="009347F1"/>
    <w:rsid w:val="00937011"/>
    <w:rsid w:val="00940B58"/>
    <w:rsid w:val="00940B99"/>
    <w:rsid w:val="00945108"/>
    <w:rsid w:val="009524B7"/>
    <w:rsid w:val="00955882"/>
    <w:rsid w:val="00956971"/>
    <w:rsid w:val="0097027E"/>
    <w:rsid w:val="0097692F"/>
    <w:rsid w:val="009775AB"/>
    <w:rsid w:val="00980401"/>
    <w:rsid w:val="00990D41"/>
    <w:rsid w:val="00991408"/>
    <w:rsid w:val="009A3DA5"/>
    <w:rsid w:val="009B1914"/>
    <w:rsid w:val="009B4E5C"/>
    <w:rsid w:val="009B68E9"/>
    <w:rsid w:val="009C12F0"/>
    <w:rsid w:val="009C248F"/>
    <w:rsid w:val="009C43DA"/>
    <w:rsid w:val="009D59ED"/>
    <w:rsid w:val="009E7429"/>
    <w:rsid w:val="009F408D"/>
    <w:rsid w:val="009F4E00"/>
    <w:rsid w:val="00A01222"/>
    <w:rsid w:val="00A06CC9"/>
    <w:rsid w:val="00A07A62"/>
    <w:rsid w:val="00A122C2"/>
    <w:rsid w:val="00A20564"/>
    <w:rsid w:val="00A20749"/>
    <w:rsid w:val="00A2090A"/>
    <w:rsid w:val="00A2345F"/>
    <w:rsid w:val="00A243F1"/>
    <w:rsid w:val="00A260A6"/>
    <w:rsid w:val="00A4221B"/>
    <w:rsid w:val="00A449DB"/>
    <w:rsid w:val="00A46B74"/>
    <w:rsid w:val="00A47DA3"/>
    <w:rsid w:val="00A55F43"/>
    <w:rsid w:val="00A60745"/>
    <w:rsid w:val="00A62925"/>
    <w:rsid w:val="00A63164"/>
    <w:rsid w:val="00A63369"/>
    <w:rsid w:val="00A71A75"/>
    <w:rsid w:val="00A818B5"/>
    <w:rsid w:val="00A87BAE"/>
    <w:rsid w:val="00A93D14"/>
    <w:rsid w:val="00A95E3A"/>
    <w:rsid w:val="00AA2B65"/>
    <w:rsid w:val="00AA3261"/>
    <w:rsid w:val="00AA35A7"/>
    <w:rsid w:val="00AA3B51"/>
    <w:rsid w:val="00AA5333"/>
    <w:rsid w:val="00AB0C8B"/>
    <w:rsid w:val="00AB6081"/>
    <w:rsid w:val="00AC1214"/>
    <w:rsid w:val="00AC50D1"/>
    <w:rsid w:val="00AC6E32"/>
    <w:rsid w:val="00AD39DA"/>
    <w:rsid w:val="00B03A75"/>
    <w:rsid w:val="00B03DF0"/>
    <w:rsid w:val="00B06286"/>
    <w:rsid w:val="00B06CBC"/>
    <w:rsid w:val="00B13DF0"/>
    <w:rsid w:val="00B168B0"/>
    <w:rsid w:val="00B21308"/>
    <w:rsid w:val="00B22863"/>
    <w:rsid w:val="00B24B94"/>
    <w:rsid w:val="00B349BE"/>
    <w:rsid w:val="00B3671D"/>
    <w:rsid w:val="00B419E0"/>
    <w:rsid w:val="00B44BD9"/>
    <w:rsid w:val="00B478B1"/>
    <w:rsid w:val="00B51936"/>
    <w:rsid w:val="00B553CA"/>
    <w:rsid w:val="00B61A90"/>
    <w:rsid w:val="00B73038"/>
    <w:rsid w:val="00B818D7"/>
    <w:rsid w:val="00B8496A"/>
    <w:rsid w:val="00B965F0"/>
    <w:rsid w:val="00B97413"/>
    <w:rsid w:val="00B97D47"/>
    <w:rsid w:val="00BA028A"/>
    <w:rsid w:val="00BA36D3"/>
    <w:rsid w:val="00BA781E"/>
    <w:rsid w:val="00BB4073"/>
    <w:rsid w:val="00BC236D"/>
    <w:rsid w:val="00BD15C4"/>
    <w:rsid w:val="00BD6495"/>
    <w:rsid w:val="00BE522B"/>
    <w:rsid w:val="00BE5E14"/>
    <w:rsid w:val="00BE6D8E"/>
    <w:rsid w:val="00BF07F9"/>
    <w:rsid w:val="00BF0CC0"/>
    <w:rsid w:val="00BF7C7D"/>
    <w:rsid w:val="00C0171E"/>
    <w:rsid w:val="00C03420"/>
    <w:rsid w:val="00C129AA"/>
    <w:rsid w:val="00C130A0"/>
    <w:rsid w:val="00C154C3"/>
    <w:rsid w:val="00C15E28"/>
    <w:rsid w:val="00C171E8"/>
    <w:rsid w:val="00C175C1"/>
    <w:rsid w:val="00C26377"/>
    <w:rsid w:val="00C32D31"/>
    <w:rsid w:val="00C34582"/>
    <w:rsid w:val="00C5232B"/>
    <w:rsid w:val="00C56ECA"/>
    <w:rsid w:val="00C6163E"/>
    <w:rsid w:val="00C674ED"/>
    <w:rsid w:val="00C71BFB"/>
    <w:rsid w:val="00C73023"/>
    <w:rsid w:val="00C73D3F"/>
    <w:rsid w:val="00C80F4C"/>
    <w:rsid w:val="00C867A0"/>
    <w:rsid w:val="00C906DC"/>
    <w:rsid w:val="00C91400"/>
    <w:rsid w:val="00C96985"/>
    <w:rsid w:val="00C97E16"/>
    <w:rsid w:val="00CA5669"/>
    <w:rsid w:val="00CA6347"/>
    <w:rsid w:val="00CA6E60"/>
    <w:rsid w:val="00CB6634"/>
    <w:rsid w:val="00CB70A5"/>
    <w:rsid w:val="00CC0546"/>
    <w:rsid w:val="00CC3E61"/>
    <w:rsid w:val="00CD2F08"/>
    <w:rsid w:val="00CD3A21"/>
    <w:rsid w:val="00CD62EB"/>
    <w:rsid w:val="00CE0658"/>
    <w:rsid w:val="00CE0A33"/>
    <w:rsid w:val="00CF1D28"/>
    <w:rsid w:val="00CF3669"/>
    <w:rsid w:val="00CF3E28"/>
    <w:rsid w:val="00D057AF"/>
    <w:rsid w:val="00D05C63"/>
    <w:rsid w:val="00D11029"/>
    <w:rsid w:val="00D1281C"/>
    <w:rsid w:val="00D13E1F"/>
    <w:rsid w:val="00D214D5"/>
    <w:rsid w:val="00D2246C"/>
    <w:rsid w:val="00D32285"/>
    <w:rsid w:val="00D33417"/>
    <w:rsid w:val="00D33776"/>
    <w:rsid w:val="00D337BE"/>
    <w:rsid w:val="00D34703"/>
    <w:rsid w:val="00D46B68"/>
    <w:rsid w:val="00D57D7E"/>
    <w:rsid w:val="00D6294E"/>
    <w:rsid w:val="00D66BFC"/>
    <w:rsid w:val="00D752F7"/>
    <w:rsid w:val="00D80DE7"/>
    <w:rsid w:val="00D92595"/>
    <w:rsid w:val="00DA082D"/>
    <w:rsid w:val="00DA1E99"/>
    <w:rsid w:val="00DA3D80"/>
    <w:rsid w:val="00DB087C"/>
    <w:rsid w:val="00DC12D5"/>
    <w:rsid w:val="00DC7DE3"/>
    <w:rsid w:val="00DD2A43"/>
    <w:rsid w:val="00DD680E"/>
    <w:rsid w:val="00DE0468"/>
    <w:rsid w:val="00DE265C"/>
    <w:rsid w:val="00DE6F9D"/>
    <w:rsid w:val="00DE7BB7"/>
    <w:rsid w:val="00DF0B9D"/>
    <w:rsid w:val="00E006D0"/>
    <w:rsid w:val="00E22294"/>
    <w:rsid w:val="00E23AE4"/>
    <w:rsid w:val="00E25A87"/>
    <w:rsid w:val="00E32F82"/>
    <w:rsid w:val="00E35176"/>
    <w:rsid w:val="00E37F54"/>
    <w:rsid w:val="00E4346C"/>
    <w:rsid w:val="00E43C2B"/>
    <w:rsid w:val="00E45C33"/>
    <w:rsid w:val="00E4606B"/>
    <w:rsid w:val="00E50C28"/>
    <w:rsid w:val="00E55E2D"/>
    <w:rsid w:val="00E60BB5"/>
    <w:rsid w:val="00E64B7F"/>
    <w:rsid w:val="00E732AF"/>
    <w:rsid w:val="00E768FC"/>
    <w:rsid w:val="00E83162"/>
    <w:rsid w:val="00E83492"/>
    <w:rsid w:val="00E859BF"/>
    <w:rsid w:val="00E869E8"/>
    <w:rsid w:val="00E903E2"/>
    <w:rsid w:val="00E9171D"/>
    <w:rsid w:val="00E920A5"/>
    <w:rsid w:val="00E92987"/>
    <w:rsid w:val="00EA2EFD"/>
    <w:rsid w:val="00EB298B"/>
    <w:rsid w:val="00EB6DCF"/>
    <w:rsid w:val="00EC6A0B"/>
    <w:rsid w:val="00ED0E3B"/>
    <w:rsid w:val="00ED1D71"/>
    <w:rsid w:val="00ED46F2"/>
    <w:rsid w:val="00ED6CD9"/>
    <w:rsid w:val="00EE0E6B"/>
    <w:rsid w:val="00EE3B95"/>
    <w:rsid w:val="00EE3EE3"/>
    <w:rsid w:val="00EE5F5B"/>
    <w:rsid w:val="00EF1805"/>
    <w:rsid w:val="00EF6363"/>
    <w:rsid w:val="00F04222"/>
    <w:rsid w:val="00F13DA5"/>
    <w:rsid w:val="00F15499"/>
    <w:rsid w:val="00F1684F"/>
    <w:rsid w:val="00F17B3F"/>
    <w:rsid w:val="00F26FDE"/>
    <w:rsid w:val="00F307F3"/>
    <w:rsid w:val="00F3101C"/>
    <w:rsid w:val="00F32AE9"/>
    <w:rsid w:val="00F3785B"/>
    <w:rsid w:val="00F3797B"/>
    <w:rsid w:val="00F40585"/>
    <w:rsid w:val="00F40893"/>
    <w:rsid w:val="00F423D8"/>
    <w:rsid w:val="00F44760"/>
    <w:rsid w:val="00F53A8D"/>
    <w:rsid w:val="00F572C0"/>
    <w:rsid w:val="00F60488"/>
    <w:rsid w:val="00F70FE2"/>
    <w:rsid w:val="00F7208E"/>
    <w:rsid w:val="00F75B5B"/>
    <w:rsid w:val="00F76490"/>
    <w:rsid w:val="00F821FD"/>
    <w:rsid w:val="00F836AC"/>
    <w:rsid w:val="00F8371B"/>
    <w:rsid w:val="00F851EA"/>
    <w:rsid w:val="00F86196"/>
    <w:rsid w:val="00F86472"/>
    <w:rsid w:val="00F86BAC"/>
    <w:rsid w:val="00F917C3"/>
    <w:rsid w:val="00F94854"/>
    <w:rsid w:val="00F97920"/>
    <w:rsid w:val="00FA2A95"/>
    <w:rsid w:val="00FB2578"/>
    <w:rsid w:val="00FB4B0D"/>
    <w:rsid w:val="00FB7641"/>
    <w:rsid w:val="00FB7857"/>
    <w:rsid w:val="00FC07F0"/>
    <w:rsid w:val="00FC2A4D"/>
    <w:rsid w:val="00FC3441"/>
    <w:rsid w:val="00FD3E6B"/>
    <w:rsid w:val="00FD5B2A"/>
    <w:rsid w:val="00FD76C6"/>
    <w:rsid w:val="00FE3068"/>
    <w:rsid w:val="00FE7151"/>
    <w:rsid w:val="00FF1FB0"/>
    <w:rsid w:val="00FF34CF"/>
    <w:rsid w:val="00FF5E23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5E2A"/>
  <w15:chartTrackingRefBased/>
  <w15:docId w15:val="{124CF2AE-C52A-4031-A405-6287C28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1AA"/>
  </w:style>
  <w:style w:type="paragraph" w:styleId="Heading1">
    <w:name w:val="heading 1"/>
    <w:basedOn w:val="Normal"/>
    <w:next w:val="Normal"/>
    <w:link w:val="Heading1Char"/>
    <w:uiPriority w:val="9"/>
    <w:qFormat/>
    <w:rsid w:val="002F5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6C0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2F5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6C0"/>
    <w:rPr>
      <w:b/>
      <w:bCs/>
      <w:smallCaps/>
      <w:color w:val="0F4761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2F56C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2F56C0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56C0"/>
    <w:rPr>
      <w:rFonts w:eastAsiaTheme="minorEastAsia" w:cs="Times New Roman"/>
      <w:kern w:val="0"/>
      <w:sz w:val="20"/>
      <w:szCs w:val="20"/>
      <w:lang w:eastAsia="en-GB"/>
      <w14:ligatures w14:val="none"/>
    </w:rPr>
  </w:style>
  <w:style w:type="character" w:styleId="SubtleEmphasis">
    <w:name w:val="Subtle Emphasis"/>
    <w:basedOn w:val="DefaultParagraphFont"/>
    <w:uiPriority w:val="19"/>
    <w:qFormat/>
    <w:rsid w:val="002F56C0"/>
    <w:rPr>
      <w:i/>
      <w:iCs/>
    </w:rPr>
  </w:style>
  <w:style w:type="table" w:styleId="MediumShading2-Accent5">
    <w:name w:val="Medium Shading 2 Accent 5"/>
    <w:basedOn w:val="TableNormal"/>
    <w:uiPriority w:val="64"/>
    <w:rsid w:val="002F56C0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2F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Spacing">
    <w:name w:val="No Spacing"/>
    <w:link w:val="NoSpacingChar"/>
    <w:uiPriority w:val="1"/>
    <w:qFormat/>
    <w:rsid w:val="00EE0E6B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E0E6B"/>
    <w:rPr>
      <w:rFonts w:eastAsiaTheme="minorEastAsia"/>
      <w:kern w:val="0"/>
      <w:sz w:val="22"/>
      <w:szCs w:val="22"/>
      <w:lang w:eastAsia="en-GB"/>
      <w14:ligatures w14:val="non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EA2EFD"/>
  </w:style>
  <w:style w:type="paragraph" w:styleId="Header">
    <w:name w:val="header"/>
    <w:basedOn w:val="Normal"/>
    <w:link w:val="HeaderChar"/>
    <w:uiPriority w:val="99"/>
    <w:unhideWhenUsed/>
    <w:rsid w:val="00B73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038"/>
  </w:style>
  <w:style w:type="paragraph" w:styleId="Footer">
    <w:name w:val="footer"/>
    <w:basedOn w:val="Normal"/>
    <w:link w:val="FooterChar"/>
    <w:uiPriority w:val="99"/>
    <w:unhideWhenUsed/>
    <w:rsid w:val="00B73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38"/>
  </w:style>
  <w:style w:type="paragraph" w:styleId="NormalWeb">
    <w:name w:val="Normal (Web)"/>
    <w:basedOn w:val="Normal"/>
    <w:uiPriority w:val="99"/>
    <w:semiHidden/>
    <w:unhideWhenUsed/>
    <w:rsid w:val="007B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B674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2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D78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347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0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laenau-gwent.gov.uk/media/dgajcfiv/corporate-plan-2022-2027.pdf" TargetMode="External"/><Relationship Id="rId18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democracy.blaenau-gwent.gov.uk/documents/s15071/Appendix%202.pdf?LLL=0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10" Type="http://schemas.openxmlformats.org/officeDocument/2006/relationships/footnotes" Target="footnotes.xml"/><Relationship Id="rId19" Type="http://schemas.openxmlformats.org/officeDocument/2006/relationships/chart" Target="charts/chart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05-44FB-895A-77EE7414CC5A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05-44FB-895A-77EE7414CC5A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805-44FB-895A-77EE7414CC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805-44FB-895A-77EE7414CC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RED</c:v>
                </c:pt>
                <c:pt idx="1">
                  <c:v>AMBER</c:v>
                </c:pt>
                <c:pt idx="2">
                  <c:v>GREEN</c:v>
                </c:pt>
                <c:pt idx="3">
                  <c:v>BLUE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36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05-44FB-895A-77EE7414C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rgbClr val="FFC000"/>
            </a:solidFill>
          </c:spPr>
          <c:dPt>
            <c:idx val="0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08-4C6D-9FDE-3449D5AD7BE8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08-4C6D-9FDE-3449D5AD7BE8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08-4C6D-9FDE-3449D5AD7B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108-4C6D-9FDE-3449D5AD7B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RED</c:v>
                </c:pt>
                <c:pt idx="1">
                  <c:v>AMBER</c:v>
                </c:pt>
                <c:pt idx="2">
                  <c:v>GREEN</c:v>
                </c:pt>
                <c:pt idx="3">
                  <c:v>BLUE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08-4C6D-9FDE-3449D5AD7B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03-4B07-9AA2-60F87C0DBD8C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A03-4B07-9AA2-60F87C0DBD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A03-4B07-9AA2-60F87C0DBD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A03-4B07-9AA2-60F87C0DBD8C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03-4B07-9AA2-60F87C0DBD8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03-4B07-9AA2-60F87C0DBD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03-4B07-9AA2-60F87C0DBD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734-4BD5-8F53-5D1B65A8F6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734-4BD5-8F53-5D1B65A8F603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734-4BD5-8F53-5D1B65A8F6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734-4BD5-8F53-5D1B65A8F60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34-4BD5-8F53-5D1B65A8F6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734-4BD5-8F53-5D1B65A8F60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D02-4C99-8881-4866B349F9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D02-4C99-8881-4866B349F9D9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D02-4C99-8881-4866B349F9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D02-4C99-8881-4866B349F9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02-4C99-8881-4866B349F9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f08d1-02b4-4084-9804-42eccca227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91C8D47BBAE498E2DA51F7666E6ED" ma:contentTypeVersion="13" ma:contentTypeDescription="Create a new document." ma:contentTypeScope="" ma:versionID="8789709658ab4a44a995e16e2acda8d7">
  <xsd:schema xmlns:xsd="http://www.w3.org/2001/XMLSchema" xmlns:xs="http://www.w3.org/2001/XMLSchema" xmlns:p="http://schemas.microsoft.com/office/2006/metadata/properties" xmlns:ns3="323f08d1-02b4-4084-9804-42eccca2272c" xmlns:ns4="ccc312fb-e741-4b0c-825d-2675267c79fd" targetNamespace="http://schemas.microsoft.com/office/2006/metadata/properties" ma:root="true" ma:fieldsID="8760c2ad21bc85845033e30a58105177" ns3:_="" ns4:_="">
    <xsd:import namespace="323f08d1-02b4-4084-9804-42eccca2272c"/>
    <xsd:import namespace="ccc312fb-e741-4b0c-825d-2675267c79f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f08d1-02b4-4084-9804-42eccca2272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312fb-e741-4b0c-825d-2675267c79f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174E03-5BBC-48C5-AB7E-7C63DF40E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F5EF6-35AA-43D7-83D9-D598AF0E2CE3}">
  <ds:schemaRefs>
    <ds:schemaRef ds:uri="http://schemas.microsoft.com/office/2006/metadata/properties"/>
    <ds:schemaRef ds:uri="http://schemas.microsoft.com/office/infopath/2007/PartnerControls"/>
    <ds:schemaRef ds:uri="323f08d1-02b4-4084-9804-42eccca2272c"/>
  </ds:schemaRefs>
</ds:datastoreItem>
</file>

<file path=customXml/itemProps4.xml><?xml version="1.0" encoding="utf-8"?>
<ds:datastoreItem xmlns:ds="http://schemas.openxmlformats.org/officeDocument/2006/customXml" ds:itemID="{88FFEC01-C09A-43D5-886F-2D2ECEAAF1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9EA33E-1567-42D1-859E-52C93E048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f08d1-02b4-4084-9804-42eccca2272c"/>
    <ds:schemaRef ds:uri="ccc312fb-e741-4b0c-825d-2675267c7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7914</Words>
  <Characters>45111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Blaenau gwent cORPORATE plan annual Delivery plan progress report 2024/2025</vt:lpstr>
    </vt:vector>
  </TitlesOfParts>
  <Company/>
  <LinksUpToDate>false</LinksUpToDate>
  <CharactersWithSpaces>52920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AR GYNNYDD CYNLLUN CYFLAWNI BLYNYDDOL CYNLLUN CORFFORAETHOL BLAENAU GWENT 2024/2025</dc:title>
  <dc:subject/>
  <dc:creator>Vella, Leigh</dc:creator>
  <cp:keywords/>
  <dc:description/>
  <cp:lastModifiedBy>Vella, Leigh</cp:lastModifiedBy>
  <cp:revision>6</cp:revision>
  <dcterms:created xsi:type="dcterms:W3CDTF">2025-08-11T07:43:00Z</dcterms:created>
  <dcterms:modified xsi:type="dcterms:W3CDTF">2025-08-11T07:59:00Z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0x010100C5391C8D47BBAE498E2DA51F7666E6ED</vt:lpwstr>
  </property>
</Properties>
</file>