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6951" w14:textId="18201D0D" w:rsidR="00C669C0" w:rsidRDefault="006E489E" w:rsidP="006E48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Forward Work Programme</w:t>
      </w:r>
      <w:r w:rsidR="00C47A97">
        <w:rPr>
          <w:b/>
          <w:sz w:val="28"/>
          <w:szCs w:val="28"/>
        </w:rPr>
        <w:t xml:space="preserve"> 2026</w:t>
      </w:r>
      <w:r w:rsidR="00B64A50">
        <w:rPr>
          <w:b/>
          <w:sz w:val="28"/>
          <w:szCs w:val="28"/>
        </w:rPr>
        <w:t>/27</w:t>
      </w:r>
    </w:p>
    <w:p w14:paraId="22E45947" w14:textId="77777777" w:rsidR="008628C5" w:rsidRDefault="008628C5" w:rsidP="008628C5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12191"/>
      </w:tblGrid>
      <w:tr w:rsidR="008628C5" w14:paraId="0733783F" w14:textId="77777777" w:rsidTr="00EF1F79">
        <w:tc>
          <w:tcPr>
            <w:tcW w:w="2405" w:type="dxa"/>
            <w:shd w:val="clear" w:color="auto" w:fill="2F5496" w:themeFill="accent5" w:themeFillShade="BF"/>
          </w:tcPr>
          <w:p w14:paraId="798E1A29" w14:textId="77777777" w:rsidR="008628C5" w:rsidRPr="00EF1F79" w:rsidRDefault="008628C5" w:rsidP="004E17C2">
            <w:pPr>
              <w:rPr>
                <w:color w:val="FFFFFF" w:themeColor="background1"/>
              </w:rPr>
            </w:pPr>
            <w:r w:rsidRPr="00EF1F79">
              <w:rPr>
                <w:color w:val="FFFFFF" w:themeColor="background1"/>
              </w:rPr>
              <w:t>Scrutiny Committee:</w:t>
            </w:r>
          </w:p>
        </w:tc>
        <w:tc>
          <w:tcPr>
            <w:tcW w:w="12191" w:type="dxa"/>
          </w:tcPr>
          <w:p w14:paraId="5B8E8FE7" w14:textId="77777777" w:rsidR="008628C5" w:rsidRDefault="008628C5" w:rsidP="004E17C2">
            <w:r>
              <w:t>Corporate Governance and Resources Scrutiny Committee</w:t>
            </w:r>
          </w:p>
        </w:tc>
      </w:tr>
      <w:tr w:rsidR="008628C5" w14:paraId="0D2445E4" w14:textId="77777777" w:rsidTr="00EF1F79">
        <w:tc>
          <w:tcPr>
            <w:tcW w:w="2405" w:type="dxa"/>
            <w:shd w:val="clear" w:color="auto" w:fill="2F5496" w:themeFill="accent5" w:themeFillShade="BF"/>
          </w:tcPr>
          <w:p w14:paraId="5C98CEDE" w14:textId="77777777" w:rsidR="008628C5" w:rsidRPr="00EF1F79" w:rsidRDefault="008628C5" w:rsidP="004E17C2">
            <w:pPr>
              <w:rPr>
                <w:color w:val="FFFFFF" w:themeColor="background1"/>
              </w:rPr>
            </w:pPr>
            <w:r w:rsidRPr="00EF1F79">
              <w:rPr>
                <w:color w:val="FFFFFF" w:themeColor="background1"/>
              </w:rPr>
              <w:t>Director:</w:t>
            </w:r>
          </w:p>
        </w:tc>
        <w:tc>
          <w:tcPr>
            <w:tcW w:w="12191" w:type="dxa"/>
          </w:tcPr>
          <w:p w14:paraId="6D450D83" w14:textId="26D40E4F" w:rsidR="008628C5" w:rsidRDefault="00B64A50" w:rsidP="004E17C2">
            <w:r>
              <w:t>Strategic</w:t>
            </w:r>
            <w:r w:rsidR="008628C5">
              <w:t xml:space="preserve"> Director Corporate </w:t>
            </w:r>
            <w:r w:rsidR="00D87A18">
              <w:t>Resources</w:t>
            </w:r>
          </w:p>
        </w:tc>
      </w:tr>
      <w:tr w:rsidR="008628C5" w14:paraId="49FE6AFA" w14:textId="77777777" w:rsidTr="00EF1F79">
        <w:tc>
          <w:tcPr>
            <w:tcW w:w="2405" w:type="dxa"/>
            <w:shd w:val="clear" w:color="auto" w:fill="2F5496" w:themeFill="accent5" w:themeFillShade="BF"/>
          </w:tcPr>
          <w:p w14:paraId="4399F380" w14:textId="77777777" w:rsidR="008628C5" w:rsidRPr="00EF1F79" w:rsidRDefault="008628C5" w:rsidP="004E17C2">
            <w:pPr>
              <w:rPr>
                <w:color w:val="FFFFFF" w:themeColor="background1"/>
              </w:rPr>
            </w:pPr>
            <w:r w:rsidRPr="00EF1F79">
              <w:rPr>
                <w:color w:val="FFFFFF" w:themeColor="background1"/>
              </w:rPr>
              <w:t>Lead Officers:</w:t>
            </w:r>
          </w:p>
        </w:tc>
        <w:tc>
          <w:tcPr>
            <w:tcW w:w="12191" w:type="dxa"/>
          </w:tcPr>
          <w:p w14:paraId="041F4DC5" w14:textId="3035A75F" w:rsidR="008628C5" w:rsidRDefault="00B64A50" w:rsidP="004E17C2">
            <w:r>
              <w:t>Head of Governance &amp; Assurance</w:t>
            </w:r>
          </w:p>
          <w:p w14:paraId="3FF730FE" w14:textId="1562A39B" w:rsidR="008628C5" w:rsidRDefault="00B64A50" w:rsidP="004E17C2">
            <w:r>
              <w:t>Head of Financial Planning</w:t>
            </w:r>
          </w:p>
          <w:p w14:paraId="14382C0B" w14:textId="042B3EB7" w:rsidR="008628C5" w:rsidRDefault="00773913" w:rsidP="004E17C2">
            <w:r>
              <w:t>Joint</w:t>
            </w:r>
            <w:r w:rsidR="00B64A50">
              <w:t xml:space="preserve"> Head of Workforce</w:t>
            </w:r>
          </w:p>
        </w:tc>
      </w:tr>
      <w:tr w:rsidR="008628C5" w14:paraId="05D1681C" w14:textId="77777777" w:rsidTr="00EF1F79">
        <w:tc>
          <w:tcPr>
            <w:tcW w:w="2405" w:type="dxa"/>
            <w:shd w:val="clear" w:color="auto" w:fill="2F5496" w:themeFill="accent5" w:themeFillShade="BF"/>
          </w:tcPr>
          <w:p w14:paraId="405ACF83" w14:textId="77777777" w:rsidR="008628C5" w:rsidRPr="00EF1F79" w:rsidRDefault="008628C5" w:rsidP="004E17C2">
            <w:pPr>
              <w:rPr>
                <w:color w:val="FFFFFF" w:themeColor="background1"/>
              </w:rPr>
            </w:pPr>
            <w:r w:rsidRPr="00EF1F79">
              <w:rPr>
                <w:color w:val="FFFFFF" w:themeColor="background1"/>
              </w:rPr>
              <w:t>Remit of Committee:</w:t>
            </w:r>
          </w:p>
        </w:tc>
        <w:tc>
          <w:tcPr>
            <w:tcW w:w="12191" w:type="dxa"/>
          </w:tcPr>
          <w:p w14:paraId="76D7B47F" w14:textId="7FACAE4A" w:rsidR="008628C5" w:rsidRPr="008628C5" w:rsidRDefault="008628C5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8628C5">
              <w:rPr>
                <w:rFonts w:ascii="Arial" w:hAnsi="Arial"/>
                <w:sz w:val="24"/>
              </w:rPr>
              <w:t>Finance</w:t>
            </w:r>
          </w:p>
          <w:p w14:paraId="4C345928" w14:textId="77777777" w:rsidR="008628C5" w:rsidRPr="008628C5" w:rsidRDefault="008628C5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8628C5">
              <w:rPr>
                <w:rFonts w:ascii="Arial" w:hAnsi="Arial"/>
                <w:sz w:val="24"/>
              </w:rPr>
              <w:t>Resources</w:t>
            </w:r>
          </w:p>
          <w:p w14:paraId="0F4D3877" w14:textId="77777777" w:rsidR="008628C5" w:rsidRPr="008628C5" w:rsidRDefault="008628C5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8628C5">
              <w:rPr>
                <w:rFonts w:ascii="Arial" w:hAnsi="Arial"/>
                <w:sz w:val="24"/>
              </w:rPr>
              <w:t>Performance</w:t>
            </w:r>
          </w:p>
          <w:p w14:paraId="207BD40C" w14:textId="77777777" w:rsidR="008628C5" w:rsidRPr="008628C5" w:rsidRDefault="008628C5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8628C5">
              <w:rPr>
                <w:rFonts w:ascii="Arial" w:hAnsi="Arial"/>
                <w:sz w:val="24"/>
              </w:rPr>
              <w:t>Corporate Governance</w:t>
            </w:r>
          </w:p>
          <w:p w14:paraId="49828748" w14:textId="77777777" w:rsidR="008628C5" w:rsidRPr="008628C5" w:rsidRDefault="008628C5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8628C5">
              <w:rPr>
                <w:rFonts w:ascii="Arial" w:hAnsi="Arial"/>
                <w:sz w:val="24"/>
              </w:rPr>
              <w:t>Corporate Policy</w:t>
            </w:r>
          </w:p>
          <w:p w14:paraId="2F8CB477" w14:textId="77777777" w:rsidR="008628C5" w:rsidRPr="008628C5" w:rsidRDefault="008628C5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/>
                <w:sz w:val="24"/>
              </w:rPr>
            </w:pPr>
            <w:r w:rsidRPr="008628C5">
              <w:rPr>
                <w:rFonts w:ascii="Arial" w:hAnsi="Arial"/>
                <w:sz w:val="24"/>
              </w:rPr>
              <w:t>Corporate Safeguarding</w:t>
            </w:r>
          </w:p>
          <w:p w14:paraId="4F887D80" w14:textId="77777777" w:rsidR="008628C5" w:rsidRDefault="008628C5" w:rsidP="008628C5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 w:rsidRPr="008628C5">
              <w:rPr>
                <w:rFonts w:ascii="Arial" w:hAnsi="Arial"/>
                <w:sz w:val="24"/>
              </w:rPr>
              <w:t>Revenues</w:t>
            </w:r>
            <w:r>
              <w:t xml:space="preserve"> </w:t>
            </w:r>
          </w:p>
          <w:p w14:paraId="68B7BCFF" w14:textId="77777777" w:rsidR="00896309" w:rsidRPr="00627302" w:rsidRDefault="00BD47FB" w:rsidP="00896309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>
              <w:rPr>
                <w:rFonts w:ascii="Arial" w:hAnsi="Arial"/>
                <w:sz w:val="24"/>
              </w:rPr>
              <w:t>Organisational Developmen</w:t>
            </w:r>
            <w:r w:rsidR="00896309">
              <w:rPr>
                <w:rFonts w:ascii="Arial" w:hAnsi="Arial"/>
                <w:sz w:val="24"/>
              </w:rPr>
              <w:t>t</w:t>
            </w:r>
          </w:p>
          <w:p w14:paraId="5EF5E709" w14:textId="77777777" w:rsidR="00627302" w:rsidRPr="00896309" w:rsidRDefault="00627302" w:rsidP="00627302">
            <w:pPr>
              <w:pStyle w:val="ListParagraph"/>
              <w:spacing w:after="0" w:line="240" w:lineRule="auto"/>
              <w:ind w:left="360"/>
            </w:pPr>
          </w:p>
          <w:p w14:paraId="43F414DE" w14:textId="151FF945" w:rsidR="00896309" w:rsidRPr="00627302" w:rsidRDefault="00896309" w:rsidP="00896309">
            <w:pPr>
              <w:rPr>
                <w:i/>
                <w:iCs/>
              </w:rPr>
            </w:pPr>
            <w:r w:rsidRPr="00627302">
              <w:rPr>
                <w:i/>
                <w:iCs/>
              </w:rPr>
              <w:t>NB: Committee cycle will end in March 2027 owing to the local council elections</w:t>
            </w:r>
          </w:p>
        </w:tc>
      </w:tr>
    </w:tbl>
    <w:p w14:paraId="7AFA90B3" w14:textId="77777777" w:rsidR="008628C5" w:rsidRPr="008628C5" w:rsidRDefault="008628C5" w:rsidP="008628C5">
      <w:pPr>
        <w:rPr>
          <w:b/>
          <w:i/>
          <w:iCs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417"/>
        <w:gridCol w:w="5099"/>
        <w:gridCol w:w="8080"/>
      </w:tblGrid>
      <w:tr w:rsidR="000A316C" w14:paraId="17329AAB" w14:textId="77777777" w:rsidTr="000A316C">
        <w:tc>
          <w:tcPr>
            <w:tcW w:w="1417" w:type="dxa"/>
            <w:shd w:val="clear" w:color="auto" w:fill="2F5496" w:themeFill="accent5" w:themeFillShade="BF"/>
          </w:tcPr>
          <w:p w14:paraId="465806AA" w14:textId="77777777" w:rsidR="000A316C" w:rsidRPr="00EF1F79" w:rsidRDefault="000A316C" w:rsidP="0058195B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EF1F79">
              <w:rPr>
                <w:b/>
                <w:color w:val="FFFFFF" w:themeColor="background1"/>
                <w:sz w:val="22"/>
                <w:szCs w:val="22"/>
              </w:rPr>
              <w:t xml:space="preserve">Meeting Dates </w:t>
            </w:r>
          </w:p>
        </w:tc>
        <w:tc>
          <w:tcPr>
            <w:tcW w:w="5099" w:type="dxa"/>
            <w:shd w:val="clear" w:color="auto" w:fill="2F5496" w:themeFill="accent5" w:themeFillShade="BF"/>
          </w:tcPr>
          <w:p w14:paraId="3A047469" w14:textId="77777777" w:rsidR="000A316C" w:rsidRPr="00EF1F79" w:rsidRDefault="000A316C" w:rsidP="0058195B">
            <w:pPr>
              <w:rPr>
                <w:b/>
                <w:color w:val="FFFFFF" w:themeColor="background1"/>
              </w:rPr>
            </w:pPr>
            <w:r w:rsidRPr="00EF1F79">
              <w:rPr>
                <w:b/>
                <w:color w:val="FFFFFF" w:themeColor="background1"/>
              </w:rPr>
              <w:t>Topic</w:t>
            </w:r>
          </w:p>
        </w:tc>
        <w:tc>
          <w:tcPr>
            <w:tcW w:w="8080" w:type="dxa"/>
            <w:shd w:val="clear" w:color="auto" w:fill="2F5496" w:themeFill="accent5" w:themeFillShade="BF"/>
          </w:tcPr>
          <w:p w14:paraId="57F2B304" w14:textId="77777777" w:rsidR="000A316C" w:rsidRPr="00EF1F79" w:rsidRDefault="000A316C" w:rsidP="0058195B">
            <w:pPr>
              <w:rPr>
                <w:b/>
                <w:color w:val="FFFFFF" w:themeColor="background1"/>
              </w:rPr>
            </w:pPr>
            <w:r w:rsidRPr="00EF1F79">
              <w:rPr>
                <w:b/>
                <w:color w:val="FFFFFF" w:themeColor="background1"/>
              </w:rPr>
              <w:t>Purpose</w:t>
            </w:r>
          </w:p>
        </w:tc>
      </w:tr>
      <w:tr w:rsidR="000A316C" w14:paraId="3396BA0F" w14:textId="77777777" w:rsidTr="000A316C">
        <w:tc>
          <w:tcPr>
            <w:tcW w:w="1417" w:type="dxa"/>
            <w:vMerge w:val="restart"/>
          </w:tcPr>
          <w:p w14:paraId="21C8E501" w14:textId="15125CD3" w:rsidR="000A316C" w:rsidRPr="00504596" w:rsidRDefault="000A316C" w:rsidP="0058195B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18.06.26</w:t>
            </w:r>
          </w:p>
        </w:tc>
        <w:tc>
          <w:tcPr>
            <w:tcW w:w="5099" w:type="dxa"/>
            <w:tcBorders>
              <w:bottom w:val="single" w:sz="4" w:space="0" w:color="D9D9D9" w:themeColor="background1" w:themeShade="D9"/>
            </w:tcBorders>
          </w:tcPr>
          <w:p w14:paraId="3306237E" w14:textId="77777777" w:rsidR="000A316C" w:rsidRPr="00EC361D" w:rsidRDefault="000A316C" w:rsidP="0058195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504596">
              <w:rPr>
                <w:rFonts w:ascii="Arial" w:hAnsi="Arial"/>
                <w:bCs w:val="0"/>
                <w:szCs w:val="22"/>
              </w:rPr>
              <w:t>Proposed Forward Work Programme</w:t>
            </w:r>
            <w:r>
              <w:rPr>
                <w:rFonts w:ascii="Arial" w:hAnsi="Arial"/>
                <w:bCs w:val="0"/>
                <w:szCs w:val="22"/>
              </w:rPr>
              <w:t xml:space="preserve"> 2026/27</w:t>
            </w:r>
          </w:p>
        </w:tc>
        <w:tc>
          <w:tcPr>
            <w:tcW w:w="8080" w:type="dxa"/>
            <w:tcBorders>
              <w:bottom w:val="single" w:sz="4" w:space="0" w:color="D9D9D9" w:themeColor="background1" w:themeShade="D9"/>
            </w:tcBorders>
          </w:tcPr>
          <w:p w14:paraId="0D8C613C" w14:textId="11201002" w:rsidR="000A316C" w:rsidRPr="00D24363" w:rsidRDefault="000A316C" w:rsidP="0058195B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>Approval:</w:t>
            </w:r>
            <w:r>
              <w:rPr>
                <w:sz w:val="22"/>
                <w:szCs w:val="22"/>
              </w:rPr>
              <w:t xml:space="preserve"> To agree the Forward Work Programme for 2026/27.</w:t>
            </w:r>
          </w:p>
        </w:tc>
      </w:tr>
      <w:tr w:rsidR="000A316C" w14:paraId="0E60F16A" w14:textId="77777777" w:rsidTr="000A316C">
        <w:tc>
          <w:tcPr>
            <w:tcW w:w="1417" w:type="dxa"/>
            <w:vMerge/>
          </w:tcPr>
          <w:p w14:paraId="3106CCA1" w14:textId="77777777" w:rsidR="000A316C" w:rsidRDefault="000A316C" w:rsidP="0058195B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099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6CE50FBB" w14:textId="77777777" w:rsidR="000A316C" w:rsidRPr="0087462B" w:rsidRDefault="000A316C" w:rsidP="0058195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Scrutiny Recommendations Tracker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2A997192" w14:textId="5AFF84F9" w:rsidR="000A316C" w:rsidRPr="00E54B9C" w:rsidRDefault="000A316C" w:rsidP="0082705A">
            <w:pPr>
              <w:spacing w:after="140"/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>
              <w:rPr>
                <w:sz w:val="22"/>
                <w:szCs w:val="22"/>
              </w:rPr>
              <w:t>To provide the committee with annual progress against Committee recommendations during 2025/26.</w:t>
            </w:r>
          </w:p>
        </w:tc>
      </w:tr>
      <w:tr w:rsidR="000A316C" w14:paraId="4D97E382" w14:textId="77777777" w:rsidTr="000A316C">
        <w:tc>
          <w:tcPr>
            <w:tcW w:w="1417" w:type="dxa"/>
            <w:vMerge/>
          </w:tcPr>
          <w:p w14:paraId="381A1798" w14:textId="77777777" w:rsidR="000A316C" w:rsidRDefault="000A316C" w:rsidP="0058195B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099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5C0802E0" w14:textId="77777777" w:rsidR="000A316C" w:rsidRPr="00504596" w:rsidRDefault="000A316C" w:rsidP="0058195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Audit Tracker Annual Progress</w:t>
            </w:r>
          </w:p>
          <w:p w14:paraId="3A63315A" w14:textId="77777777" w:rsidR="000A316C" w:rsidRDefault="000A316C" w:rsidP="0058195B">
            <w:pPr>
              <w:pStyle w:val="ListParagraph"/>
              <w:spacing w:after="0" w:line="240" w:lineRule="auto"/>
              <w:ind w:left="360"/>
              <w:rPr>
                <w:rFonts w:ascii="Arial" w:hAnsi="Arial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p w14:paraId="0A692BB5" w14:textId="672D96D0" w:rsidR="000A316C" w:rsidRPr="00E54B9C" w:rsidRDefault="000A316C" w:rsidP="0082705A">
            <w:pPr>
              <w:spacing w:after="140"/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>
              <w:rPr>
                <w:sz w:val="22"/>
                <w:szCs w:val="22"/>
              </w:rPr>
              <w:t>To provide annual progress against implementing external audit recommendations during 2025/26.</w:t>
            </w:r>
          </w:p>
        </w:tc>
      </w:tr>
      <w:tr w:rsidR="000A316C" w14:paraId="1771E3FD" w14:textId="77777777" w:rsidTr="000A316C">
        <w:tc>
          <w:tcPr>
            <w:tcW w:w="1417" w:type="dxa"/>
            <w:vMerge/>
          </w:tcPr>
          <w:p w14:paraId="05779FFD" w14:textId="77777777" w:rsidR="000A316C" w:rsidRDefault="000A316C" w:rsidP="0058195B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099" w:type="dxa"/>
            <w:tcBorders>
              <w:top w:val="single" w:sz="4" w:space="0" w:color="F2F2F2" w:themeColor="background1" w:themeShade="F2"/>
              <w:bottom w:val="single" w:sz="4" w:space="0" w:color="auto"/>
            </w:tcBorders>
          </w:tcPr>
          <w:p w14:paraId="255D2ECA" w14:textId="77777777" w:rsidR="000A316C" w:rsidRDefault="000A316C" w:rsidP="0058195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Fees and Charges Policy</w:t>
            </w:r>
          </w:p>
          <w:p w14:paraId="59415140" w14:textId="01600F29" w:rsidR="000A316C" w:rsidRPr="00716E26" w:rsidRDefault="000A316C" w:rsidP="00716E26">
            <w:pPr>
              <w:pStyle w:val="ListParagraph"/>
              <w:spacing w:after="0" w:line="240" w:lineRule="auto"/>
              <w:ind w:left="360"/>
              <w:rPr>
                <w:rFonts w:ascii="Arial" w:hAnsi="Arial"/>
                <w:color w:val="00B050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auto"/>
            </w:tcBorders>
          </w:tcPr>
          <w:p w14:paraId="39D6E1C3" w14:textId="4BFAAAAE" w:rsidR="000A316C" w:rsidRPr="008E392C" w:rsidRDefault="000A316C" w:rsidP="0058195B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>Pre-Decision:</w:t>
            </w:r>
            <w:r>
              <w:rPr>
                <w:sz w:val="22"/>
                <w:szCs w:val="22"/>
              </w:rPr>
              <w:t xml:space="preserve"> To consider the Fees and Charges Policy prior to recommending approval by Council.</w:t>
            </w:r>
          </w:p>
        </w:tc>
      </w:tr>
    </w:tbl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413"/>
        <w:gridCol w:w="5103"/>
        <w:gridCol w:w="8080"/>
      </w:tblGrid>
      <w:tr w:rsidR="000A316C" w14:paraId="2562D5D9" w14:textId="42004CC4" w:rsidTr="000A316C">
        <w:trPr>
          <w:trHeight w:val="769"/>
        </w:trPr>
        <w:tc>
          <w:tcPr>
            <w:tcW w:w="1413" w:type="dxa"/>
            <w:vMerge w:val="restart"/>
          </w:tcPr>
          <w:p w14:paraId="7DFAECEA" w14:textId="5BCF49AA" w:rsidR="000A316C" w:rsidRPr="00504596" w:rsidRDefault="000A316C" w:rsidP="00366112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09.07.26</w:t>
            </w:r>
          </w:p>
        </w:tc>
        <w:tc>
          <w:tcPr>
            <w:tcW w:w="5103" w:type="dxa"/>
            <w:tcBorders>
              <w:bottom w:val="single" w:sz="4" w:space="0" w:color="F2F2F2" w:themeColor="background1" w:themeShade="F2"/>
            </w:tcBorders>
          </w:tcPr>
          <w:p w14:paraId="36ECE809" w14:textId="77777777" w:rsidR="000A316C" w:rsidRPr="00062035" w:rsidRDefault="000A316C" w:rsidP="00EC361D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 w:rsidRPr="00504596">
              <w:rPr>
                <w:rFonts w:ascii="Arial" w:hAnsi="Arial"/>
                <w:bCs w:val="0"/>
                <w:szCs w:val="22"/>
              </w:rPr>
              <w:t>Welsh Language Annual Report</w:t>
            </w:r>
          </w:p>
          <w:p w14:paraId="1E5FCCC3" w14:textId="455651A0" w:rsidR="000A316C" w:rsidRPr="00EC361D" w:rsidRDefault="000A316C" w:rsidP="00EC361D">
            <w:pPr>
              <w:pStyle w:val="ListParagraph"/>
              <w:spacing w:after="0" w:line="240" w:lineRule="auto"/>
              <w:ind w:left="360"/>
              <w:rPr>
                <w:rFonts w:ascii="Arial" w:hAnsi="Arial"/>
                <w:szCs w:val="22"/>
              </w:rPr>
            </w:pPr>
          </w:p>
        </w:tc>
        <w:tc>
          <w:tcPr>
            <w:tcW w:w="8080" w:type="dxa"/>
            <w:tcBorders>
              <w:bottom w:val="single" w:sz="4" w:space="0" w:color="F2F2F2" w:themeColor="background1" w:themeShade="F2"/>
            </w:tcBorders>
          </w:tcPr>
          <w:p w14:paraId="0787D77D" w14:textId="77777777" w:rsidR="000A316C" w:rsidRDefault="000A316C" w:rsidP="00366112">
            <w:pPr>
              <w:rPr>
                <w:sz w:val="22"/>
                <w:szCs w:val="22"/>
              </w:rPr>
            </w:pPr>
            <w:r w:rsidRPr="00504596"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 w:rsidRPr="00504596">
              <w:rPr>
                <w:sz w:val="22"/>
                <w:szCs w:val="22"/>
              </w:rPr>
              <w:t xml:space="preserve">To </w:t>
            </w:r>
            <w:r>
              <w:rPr>
                <w:sz w:val="22"/>
                <w:szCs w:val="22"/>
              </w:rPr>
              <w:t xml:space="preserve">provide Committee with annual </w:t>
            </w:r>
            <w:r w:rsidRPr="00504596">
              <w:rPr>
                <w:sz w:val="22"/>
                <w:szCs w:val="22"/>
              </w:rPr>
              <w:t>performance</w:t>
            </w:r>
            <w:r>
              <w:rPr>
                <w:sz w:val="22"/>
                <w:szCs w:val="22"/>
              </w:rPr>
              <w:t xml:space="preserve"> against the Welsh Language annual report</w:t>
            </w:r>
            <w:r w:rsidRPr="00504596">
              <w:rPr>
                <w:sz w:val="22"/>
                <w:szCs w:val="22"/>
              </w:rPr>
              <w:t>.</w:t>
            </w:r>
          </w:p>
          <w:p w14:paraId="5C3F2323" w14:textId="50ED110D" w:rsidR="000A316C" w:rsidRPr="00D24363" w:rsidRDefault="000A316C" w:rsidP="00366112">
            <w:pPr>
              <w:rPr>
                <w:sz w:val="22"/>
                <w:szCs w:val="22"/>
              </w:rPr>
            </w:pPr>
          </w:p>
        </w:tc>
      </w:tr>
      <w:tr w:rsidR="000A316C" w14:paraId="156F5C85" w14:textId="77777777" w:rsidTr="000A316C">
        <w:trPr>
          <w:trHeight w:val="64"/>
        </w:trPr>
        <w:tc>
          <w:tcPr>
            <w:tcW w:w="1413" w:type="dxa"/>
            <w:vMerge/>
          </w:tcPr>
          <w:p w14:paraId="51308A54" w14:textId="77777777" w:rsidR="000A316C" w:rsidRDefault="000A316C" w:rsidP="001B5C75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4E37A011" w14:textId="5FFDDF43" w:rsidR="000A316C" w:rsidRDefault="000A316C" w:rsidP="001B5C7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>
              <w:rPr>
                <w:rFonts w:ascii="Arial" w:eastAsia="Times New Roman" w:hAnsi="Arial"/>
                <w:color w:val="000000"/>
                <w:szCs w:val="22"/>
              </w:rPr>
              <w:t xml:space="preserve">Corporate </w:t>
            </w:r>
            <w:r w:rsidRPr="00E9515E">
              <w:rPr>
                <w:rFonts w:ascii="Arial" w:eastAsia="Times New Roman" w:hAnsi="Arial"/>
                <w:color w:val="000000"/>
                <w:szCs w:val="22"/>
              </w:rPr>
              <w:t>Safeguarding Monitoring</w:t>
            </w: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47048710" w14:textId="05F2E0F8" w:rsidR="000A316C" w:rsidRPr="001B5C75" w:rsidRDefault="000A316C" w:rsidP="001B5C75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>
              <w:rPr>
                <w:sz w:val="22"/>
                <w:szCs w:val="22"/>
              </w:rPr>
              <w:t>To provide the committee with a corporate safeguarding monitoring report for 2025/26.</w:t>
            </w:r>
          </w:p>
        </w:tc>
      </w:tr>
      <w:tr w:rsidR="000A316C" w14:paraId="0E9C8DF2" w14:textId="77777777" w:rsidTr="000A316C">
        <w:trPr>
          <w:trHeight w:val="64"/>
        </w:trPr>
        <w:tc>
          <w:tcPr>
            <w:tcW w:w="1413" w:type="dxa"/>
            <w:vMerge/>
          </w:tcPr>
          <w:p w14:paraId="656479AE" w14:textId="77777777" w:rsidR="000A316C" w:rsidRDefault="000A316C" w:rsidP="00782A10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A9D044A" w14:textId="65261DE5" w:rsidR="000A316C" w:rsidRPr="00782A10" w:rsidRDefault="000A316C" w:rsidP="00782A10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Corporate Plan - Annual Report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4BA834B" w14:textId="1EF06EC0" w:rsidR="000A316C" w:rsidRPr="00782A10" w:rsidRDefault="000A316C" w:rsidP="00782A10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Performance Monitoring: </w:t>
            </w:r>
            <w:r>
              <w:rPr>
                <w:sz w:val="22"/>
                <w:szCs w:val="22"/>
              </w:rPr>
              <w:t>To provide the Committee with annual progress against the Corporate Plan 2025/26</w:t>
            </w:r>
          </w:p>
        </w:tc>
      </w:tr>
      <w:tr w:rsidR="000A316C" w14:paraId="5D551DD3" w14:textId="77777777" w:rsidTr="000A316C">
        <w:trPr>
          <w:trHeight w:val="64"/>
        </w:trPr>
        <w:tc>
          <w:tcPr>
            <w:tcW w:w="1413" w:type="dxa"/>
            <w:vMerge/>
          </w:tcPr>
          <w:p w14:paraId="11C43E51" w14:textId="77777777" w:rsidR="000A316C" w:rsidRDefault="000A316C" w:rsidP="00782A10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0975B54" w14:textId="0D5D6540" w:rsidR="000A316C" w:rsidRDefault="000A316C" w:rsidP="00782A10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Strategic Capital Programme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1A1E0C96" w14:textId="77777777" w:rsidR="000A316C" w:rsidRDefault="000A316C" w:rsidP="00782A10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 xml:space="preserve">Pre-Decision: </w:t>
            </w:r>
            <w:r>
              <w:rPr>
                <w:sz w:val="22"/>
                <w:szCs w:val="22"/>
              </w:rPr>
              <w:t>To consider the report and recommend for approval.</w:t>
            </w:r>
          </w:p>
          <w:p w14:paraId="39977E4E" w14:textId="1612D932" w:rsidR="000A316C" w:rsidRPr="000A316C" w:rsidRDefault="000A316C" w:rsidP="00782A10">
            <w:pPr>
              <w:rPr>
                <w:sz w:val="22"/>
                <w:szCs w:val="22"/>
              </w:rPr>
            </w:pPr>
          </w:p>
        </w:tc>
      </w:tr>
    </w:tbl>
    <w:p w14:paraId="1B1A717B" w14:textId="77777777" w:rsidR="000A316C" w:rsidRDefault="000A316C"/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413"/>
        <w:gridCol w:w="5103"/>
        <w:gridCol w:w="8080"/>
      </w:tblGrid>
      <w:tr w:rsidR="000A316C" w:rsidRPr="00EF1F79" w14:paraId="576C873A" w14:textId="77777777" w:rsidTr="000A316C">
        <w:tc>
          <w:tcPr>
            <w:tcW w:w="1413" w:type="dxa"/>
            <w:shd w:val="clear" w:color="auto" w:fill="2F5496" w:themeFill="accent5" w:themeFillShade="BF"/>
          </w:tcPr>
          <w:p w14:paraId="37CCD10A" w14:textId="77777777" w:rsidR="000A316C" w:rsidRPr="00EF1F79" w:rsidRDefault="000A316C" w:rsidP="00937CCF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EF1F79">
              <w:rPr>
                <w:b/>
                <w:color w:val="FFFFFF" w:themeColor="background1"/>
                <w:sz w:val="22"/>
                <w:szCs w:val="22"/>
              </w:rPr>
              <w:lastRenderedPageBreak/>
              <w:t xml:space="preserve">Meeting Dates </w:t>
            </w:r>
          </w:p>
        </w:tc>
        <w:tc>
          <w:tcPr>
            <w:tcW w:w="5103" w:type="dxa"/>
            <w:shd w:val="clear" w:color="auto" w:fill="2F5496" w:themeFill="accent5" w:themeFillShade="BF"/>
          </w:tcPr>
          <w:p w14:paraId="477C346A" w14:textId="77777777" w:rsidR="000A316C" w:rsidRPr="00EF1F79" w:rsidRDefault="000A316C" w:rsidP="00937CCF">
            <w:pPr>
              <w:rPr>
                <w:b/>
                <w:color w:val="FFFFFF" w:themeColor="background1"/>
              </w:rPr>
            </w:pPr>
            <w:r w:rsidRPr="00EF1F79">
              <w:rPr>
                <w:b/>
                <w:color w:val="FFFFFF" w:themeColor="background1"/>
              </w:rPr>
              <w:t>Topic</w:t>
            </w:r>
          </w:p>
        </w:tc>
        <w:tc>
          <w:tcPr>
            <w:tcW w:w="8080" w:type="dxa"/>
            <w:shd w:val="clear" w:color="auto" w:fill="2F5496" w:themeFill="accent5" w:themeFillShade="BF"/>
          </w:tcPr>
          <w:p w14:paraId="02F3A0CD" w14:textId="77777777" w:rsidR="000A316C" w:rsidRPr="00EF1F79" w:rsidRDefault="000A316C" w:rsidP="00937CCF">
            <w:pPr>
              <w:rPr>
                <w:b/>
                <w:color w:val="FFFFFF" w:themeColor="background1"/>
              </w:rPr>
            </w:pPr>
            <w:r w:rsidRPr="00EF1F79">
              <w:rPr>
                <w:b/>
                <w:color w:val="FFFFFF" w:themeColor="background1"/>
              </w:rPr>
              <w:t>Purpose</w:t>
            </w:r>
          </w:p>
        </w:tc>
      </w:tr>
    </w:tbl>
    <w:tbl>
      <w:tblPr>
        <w:tblStyle w:val="TableGrid"/>
        <w:tblW w:w="14596" w:type="dxa"/>
        <w:tblLayout w:type="fixed"/>
        <w:tblLook w:val="04A0" w:firstRow="1" w:lastRow="0" w:firstColumn="1" w:lastColumn="0" w:noHBand="0" w:noVBand="1"/>
      </w:tblPr>
      <w:tblGrid>
        <w:gridCol w:w="1413"/>
        <w:gridCol w:w="5103"/>
        <w:gridCol w:w="8080"/>
      </w:tblGrid>
      <w:tr w:rsidR="000A316C" w14:paraId="30934C77" w14:textId="77777777" w:rsidTr="000A316C">
        <w:tc>
          <w:tcPr>
            <w:tcW w:w="1413" w:type="dxa"/>
            <w:vMerge w:val="restart"/>
          </w:tcPr>
          <w:p w14:paraId="354ECE8F" w14:textId="271B5983" w:rsidR="000A316C" w:rsidRDefault="000A316C" w:rsidP="0077024B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24.09.26</w:t>
            </w:r>
          </w:p>
          <w:p w14:paraId="40E9FAB2" w14:textId="1DB02FC0" w:rsidR="000A316C" w:rsidRDefault="000A316C" w:rsidP="0077024B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D9D9D9" w:themeColor="background1" w:themeShade="D9"/>
            </w:tcBorders>
          </w:tcPr>
          <w:p w14:paraId="6B4358CD" w14:textId="4E3A6D68" w:rsidR="000A316C" w:rsidRPr="0077024B" w:rsidRDefault="000A316C" w:rsidP="0077024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/>
                <w:bCs w:val="0"/>
                <w:szCs w:val="22"/>
              </w:rPr>
            </w:pPr>
            <w:r>
              <w:rPr>
                <w:rFonts w:ascii="Arial" w:hAnsi="Arial"/>
                <w:bCs w:val="0"/>
                <w:szCs w:val="22"/>
              </w:rPr>
              <w:t>Revenue Budget Monitoring 2025/26 – Provisional Outturn</w:t>
            </w:r>
          </w:p>
        </w:tc>
        <w:tc>
          <w:tcPr>
            <w:tcW w:w="8080" w:type="dxa"/>
            <w:tcBorders>
              <w:bottom w:val="single" w:sz="4" w:space="0" w:color="D9D9D9" w:themeColor="background1" w:themeShade="D9"/>
            </w:tcBorders>
          </w:tcPr>
          <w:p w14:paraId="55E1FE2B" w14:textId="4D566849" w:rsidR="000A316C" w:rsidRDefault="000A316C" w:rsidP="0077024B">
            <w:pPr>
              <w:rPr>
                <w:bCs w:val="0"/>
                <w:sz w:val="22"/>
                <w:szCs w:val="22"/>
              </w:rPr>
            </w:pPr>
            <w:r w:rsidRPr="000B5489">
              <w:rPr>
                <w:b/>
                <w:sz w:val="22"/>
                <w:szCs w:val="22"/>
              </w:rPr>
              <w:t>Budget Monitoring:</w:t>
            </w:r>
            <w:r w:rsidRPr="000B5489">
              <w:rPr>
                <w:bCs w:val="0"/>
                <w:sz w:val="22"/>
                <w:szCs w:val="22"/>
              </w:rPr>
              <w:t xml:space="preserve"> To provide the provisional financial outturn position for the financial year 2025</w:t>
            </w:r>
            <w:r>
              <w:rPr>
                <w:bCs w:val="0"/>
                <w:sz w:val="22"/>
                <w:szCs w:val="22"/>
              </w:rPr>
              <w:t>/26</w:t>
            </w:r>
            <w:r w:rsidRPr="000B5489">
              <w:rPr>
                <w:bCs w:val="0"/>
                <w:sz w:val="22"/>
                <w:szCs w:val="22"/>
              </w:rPr>
              <w:t>.</w:t>
            </w:r>
          </w:p>
          <w:p w14:paraId="11B29E05" w14:textId="1E6E19D2" w:rsidR="000A316C" w:rsidRPr="0077024B" w:rsidRDefault="000A316C" w:rsidP="0077024B">
            <w:pPr>
              <w:rPr>
                <w:bCs w:val="0"/>
                <w:sz w:val="22"/>
                <w:szCs w:val="22"/>
              </w:rPr>
            </w:pPr>
          </w:p>
        </w:tc>
      </w:tr>
      <w:tr w:rsidR="000A316C" w14:paraId="67852EBA" w14:textId="7CA8B35D" w:rsidTr="000A316C">
        <w:tc>
          <w:tcPr>
            <w:tcW w:w="1413" w:type="dxa"/>
            <w:vMerge/>
          </w:tcPr>
          <w:p w14:paraId="5BB2BDCC" w14:textId="007A2D67" w:rsidR="000A316C" w:rsidRPr="00504596" w:rsidRDefault="000A316C" w:rsidP="0087462B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3281E63" w14:textId="24F61AF7" w:rsidR="000A316C" w:rsidRPr="0077024B" w:rsidRDefault="000A316C" w:rsidP="0087462B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/>
                <w:bCs w:val="0"/>
                <w:szCs w:val="22"/>
              </w:rPr>
            </w:pPr>
            <w:r>
              <w:rPr>
                <w:rFonts w:ascii="Arial" w:hAnsi="Arial"/>
                <w:bCs w:val="0"/>
                <w:szCs w:val="22"/>
              </w:rPr>
              <w:t>Capital Budget Monitoring 2025/26 – Provisional Outturn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2F931FB" w14:textId="7AB79C8B" w:rsidR="000A316C" w:rsidRDefault="000A316C" w:rsidP="0087462B">
            <w:pPr>
              <w:rPr>
                <w:sz w:val="22"/>
                <w:szCs w:val="22"/>
              </w:rPr>
            </w:pPr>
            <w:r w:rsidRPr="000B5489">
              <w:rPr>
                <w:b/>
                <w:sz w:val="22"/>
                <w:szCs w:val="22"/>
              </w:rPr>
              <w:t>Budget Monitoring: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Cs w:val="0"/>
                <w:sz w:val="22"/>
                <w:szCs w:val="22"/>
              </w:rPr>
              <w:t xml:space="preserve">To provide </w:t>
            </w:r>
            <w:r w:rsidRPr="000B5489">
              <w:rPr>
                <w:sz w:val="22"/>
                <w:szCs w:val="22"/>
              </w:rPr>
              <w:t xml:space="preserve">each portfolio’s capital expenditure as </w:t>
            </w:r>
            <w:proofErr w:type="gramStart"/>
            <w:r w:rsidRPr="000B5489">
              <w:rPr>
                <w:sz w:val="22"/>
                <w:szCs w:val="22"/>
              </w:rPr>
              <w:t>at</w:t>
            </w:r>
            <w:proofErr w:type="gramEnd"/>
            <w:r w:rsidRPr="000B5489">
              <w:rPr>
                <w:sz w:val="22"/>
                <w:szCs w:val="22"/>
              </w:rPr>
              <w:t xml:space="preserve"> 31</w:t>
            </w:r>
            <w:r w:rsidRPr="000B5489">
              <w:rPr>
                <w:sz w:val="22"/>
                <w:szCs w:val="22"/>
                <w:vertAlign w:val="superscript"/>
              </w:rPr>
              <w:t>st</w:t>
            </w:r>
            <w:r w:rsidRPr="000B5489">
              <w:rPr>
                <w:sz w:val="22"/>
                <w:szCs w:val="22"/>
              </w:rPr>
              <w:t xml:space="preserve"> March 202</w:t>
            </w:r>
            <w:r>
              <w:rPr>
                <w:sz w:val="22"/>
                <w:szCs w:val="22"/>
              </w:rPr>
              <w:t>6</w:t>
            </w:r>
            <w:r w:rsidRPr="000B5489">
              <w:rPr>
                <w:sz w:val="22"/>
                <w:szCs w:val="22"/>
              </w:rPr>
              <w:t>.</w:t>
            </w:r>
          </w:p>
          <w:p w14:paraId="6522AFA7" w14:textId="37A86395" w:rsidR="000A316C" w:rsidRPr="000B5489" w:rsidRDefault="000A316C" w:rsidP="0087462B">
            <w:pPr>
              <w:rPr>
                <w:sz w:val="22"/>
                <w:szCs w:val="22"/>
              </w:rPr>
            </w:pPr>
          </w:p>
        </w:tc>
      </w:tr>
      <w:tr w:rsidR="000A316C" w14:paraId="5B71B3A4" w14:textId="77777777" w:rsidTr="000A316C">
        <w:tc>
          <w:tcPr>
            <w:tcW w:w="1413" w:type="dxa"/>
            <w:vMerge/>
          </w:tcPr>
          <w:p w14:paraId="5132B8BF" w14:textId="77777777" w:rsidR="000A316C" w:rsidRPr="00504596" w:rsidRDefault="000A316C" w:rsidP="0087462B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21E655E0" w14:textId="4A1482A2" w:rsidR="000A316C" w:rsidRPr="00A068D3" w:rsidRDefault="000A316C" w:rsidP="0087462B">
            <w:pPr>
              <w:pStyle w:val="ListParagraph"/>
              <w:numPr>
                <w:ilvl w:val="0"/>
                <w:numId w:val="17"/>
              </w:numPr>
              <w:rPr>
                <w:rFonts w:ascii="Arial" w:hAnsi="Arial"/>
                <w:bCs w:val="0"/>
                <w:szCs w:val="22"/>
              </w:rPr>
            </w:pPr>
            <w:r w:rsidRPr="00A068D3">
              <w:rPr>
                <w:rFonts w:ascii="Arial" w:hAnsi="Arial"/>
                <w:bCs w:val="0"/>
                <w:szCs w:val="22"/>
              </w:rPr>
              <w:t>Treasury Management – Outturn 2025</w:t>
            </w:r>
            <w:r>
              <w:rPr>
                <w:rFonts w:ascii="Arial" w:hAnsi="Arial"/>
                <w:bCs w:val="0"/>
                <w:szCs w:val="22"/>
              </w:rPr>
              <w:t>/26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F2F2F2" w:themeColor="background1" w:themeShade="F2"/>
            </w:tcBorders>
          </w:tcPr>
          <w:p w14:paraId="20197814" w14:textId="5F45CC3B" w:rsidR="000A316C" w:rsidRDefault="000A316C" w:rsidP="0087462B">
            <w:pPr>
              <w:rPr>
                <w:sz w:val="22"/>
                <w:szCs w:val="22"/>
              </w:rPr>
            </w:pPr>
            <w:r>
              <w:rPr>
                <w:b/>
                <w:bCs w:val="0"/>
                <w:sz w:val="22"/>
                <w:szCs w:val="22"/>
              </w:rPr>
              <w:t>Budget Monitoring</w:t>
            </w:r>
            <w:r w:rsidRPr="000B5489">
              <w:rPr>
                <w:b/>
                <w:bCs w:val="0"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To p</w:t>
            </w:r>
            <w:r w:rsidRPr="000B5489">
              <w:rPr>
                <w:sz w:val="22"/>
                <w:szCs w:val="22"/>
              </w:rPr>
              <w:t>rovide the Treasury Management out-turn position for the 202</w:t>
            </w:r>
            <w:r>
              <w:rPr>
                <w:sz w:val="22"/>
                <w:szCs w:val="22"/>
              </w:rPr>
              <w:t>5/26</w:t>
            </w:r>
            <w:r w:rsidRPr="000B5489">
              <w:rPr>
                <w:sz w:val="22"/>
                <w:szCs w:val="22"/>
              </w:rPr>
              <w:t xml:space="preserve"> financial year</w:t>
            </w:r>
            <w:r>
              <w:rPr>
                <w:sz w:val="22"/>
                <w:szCs w:val="22"/>
              </w:rPr>
              <w:t xml:space="preserve">, </w:t>
            </w:r>
            <w:r w:rsidRPr="000B5489">
              <w:rPr>
                <w:sz w:val="22"/>
                <w:szCs w:val="22"/>
              </w:rPr>
              <w:t>including details of all Treasury management activities undertaken during the year</w:t>
            </w:r>
            <w:r>
              <w:rPr>
                <w:sz w:val="22"/>
                <w:szCs w:val="22"/>
              </w:rPr>
              <w:t>.</w:t>
            </w:r>
          </w:p>
          <w:p w14:paraId="1C7927BA" w14:textId="77777777" w:rsidR="000A316C" w:rsidRPr="000B5489" w:rsidRDefault="000A316C" w:rsidP="0087462B">
            <w:pPr>
              <w:rPr>
                <w:bCs w:val="0"/>
                <w:sz w:val="22"/>
                <w:szCs w:val="22"/>
              </w:rPr>
            </w:pPr>
          </w:p>
        </w:tc>
      </w:tr>
      <w:tr w:rsidR="000A316C" w14:paraId="7C4094AD" w14:textId="6AACD547" w:rsidTr="000A316C">
        <w:tc>
          <w:tcPr>
            <w:tcW w:w="1413" w:type="dxa"/>
            <w:vMerge/>
          </w:tcPr>
          <w:p w14:paraId="7B5E7BEB" w14:textId="5B1D1046" w:rsidR="000A316C" w:rsidRPr="00504596" w:rsidRDefault="000A316C" w:rsidP="002B5A15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F2F2F2" w:themeColor="background1" w:themeShade="F2"/>
              <w:bottom w:val="single" w:sz="4" w:space="0" w:color="auto"/>
            </w:tcBorders>
          </w:tcPr>
          <w:p w14:paraId="72C4EB37" w14:textId="13B8E4E1" w:rsidR="000A316C" w:rsidRPr="000B5489" w:rsidRDefault="000A316C" w:rsidP="000A316C">
            <w:pPr>
              <w:pStyle w:val="ListParagraph"/>
              <w:numPr>
                <w:ilvl w:val="0"/>
                <w:numId w:val="17"/>
              </w:numPr>
              <w:rPr>
                <w:rFonts w:ascii="Arial" w:hAnsi="Arial"/>
                <w:bCs w:val="0"/>
                <w:sz w:val="18"/>
                <w:szCs w:val="18"/>
              </w:rPr>
            </w:pPr>
            <w:r w:rsidRPr="000B5489">
              <w:rPr>
                <w:rFonts w:ascii="Arial" w:hAnsi="Arial"/>
                <w:szCs w:val="22"/>
              </w:rPr>
              <w:t>Annual Self-Assessment of Council Performance 202</w:t>
            </w:r>
            <w:r>
              <w:rPr>
                <w:rFonts w:ascii="Arial" w:hAnsi="Arial"/>
                <w:szCs w:val="22"/>
              </w:rPr>
              <w:t>5/26</w:t>
            </w:r>
            <w:r w:rsidRPr="000B5489">
              <w:rPr>
                <w:rFonts w:ascii="Arial" w:hAnsi="Arial"/>
                <w:szCs w:val="22"/>
              </w:rPr>
              <w:t xml:space="preserve">   </w:t>
            </w: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auto"/>
            </w:tcBorders>
          </w:tcPr>
          <w:p w14:paraId="07809F22" w14:textId="54C3FC9C" w:rsidR="000A316C" w:rsidRPr="000B5489" w:rsidRDefault="000A316C" w:rsidP="002B5A15">
            <w:pPr>
              <w:rPr>
                <w:bCs w:val="0"/>
                <w:sz w:val="22"/>
                <w:szCs w:val="22"/>
              </w:rPr>
            </w:pPr>
            <w:r w:rsidRPr="000B5489">
              <w:rPr>
                <w:b/>
                <w:sz w:val="22"/>
                <w:szCs w:val="22"/>
              </w:rPr>
              <w:t>Pre-Decision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0B5489">
              <w:rPr>
                <w:sz w:val="22"/>
                <w:szCs w:val="22"/>
              </w:rPr>
              <w:t>To consider the Annual Self-Assessment of Council performance 202</w:t>
            </w:r>
            <w:r>
              <w:rPr>
                <w:sz w:val="22"/>
                <w:szCs w:val="22"/>
              </w:rPr>
              <w:t>5/26</w:t>
            </w:r>
            <w:r w:rsidRPr="000B5489">
              <w:rPr>
                <w:sz w:val="22"/>
                <w:szCs w:val="22"/>
              </w:rPr>
              <w:t xml:space="preserve"> against the Corporate Plan prior to approval by Council.</w:t>
            </w:r>
          </w:p>
        </w:tc>
      </w:tr>
    </w:tbl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413"/>
        <w:gridCol w:w="5103"/>
        <w:gridCol w:w="8080"/>
      </w:tblGrid>
      <w:tr w:rsidR="000A316C" w14:paraId="72EA6CC0" w14:textId="77777777" w:rsidTr="00F06822">
        <w:trPr>
          <w:trHeight w:val="629"/>
        </w:trPr>
        <w:tc>
          <w:tcPr>
            <w:tcW w:w="1413" w:type="dxa"/>
            <w:vMerge w:val="restart"/>
          </w:tcPr>
          <w:p w14:paraId="3023445A" w14:textId="6E7124A7" w:rsidR="000A316C" w:rsidRDefault="00F06822" w:rsidP="002703C4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12.11.26</w:t>
            </w:r>
          </w:p>
        </w:tc>
        <w:tc>
          <w:tcPr>
            <w:tcW w:w="5103" w:type="dxa"/>
            <w:tcBorders>
              <w:bottom w:val="single" w:sz="4" w:space="0" w:color="F2F2F2" w:themeColor="background1" w:themeShade="F2"/>
            </w:tcBorders>
          </w:tcPr>
          <w:p w14:paraId="54020344" w14:textId="07E8F4CE" w:rsidR="000A316C" w:rsidRPr="0097485E" w:rsidRDefault="000A316C" w:rsidP="002703C4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Arial" w:hAnsi="Arial"/>
                <w:bCs w:val="0"/>
                <w:szCs w:val="22"/>
              </w:rPr>
            </w:pPr>
            <w:r w:rsidRPr="0097485E">
              <w:rPr>
                <w:rFonts w:ascii="Arial" w:hAnsi="Arial"/>
                <w:bCs w:val="0"/>
                <w:szCs w:val="22"/>
              </w:rPr>
              <w:t>Employee Well-being and Sickness Absence Performance</w:t>
            </w:r>
          </w:p>
        </w:tc>
        <w:tc>
          <w:tcPr>
            <w:tcW w:w="8080" w:type="dxa"/>
            <w:tcBorders>
              <w:bottom w:val="single" w:sz="4" w:space="0" w:color="F2F2F2" w:themeColor="background1" w:themeShade="F2"/>
            </w:tcBorders>
          </w:tcPr>
          <w:p w14:paraId="6C4427FC" w14:textId="50A05F52" w:rsidR="000A316C" w:rsidRPr="004A7F22" w:rsidRDefault="000A316C" w:rsidP="002703C4">
            <w:pPr>
              <w:rPr>
                <w:b/>
                <w:bCs w:val="0"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 xml:space="preserve">Performance Monitoring: </w:t>
            </w:r>
            <w:r w:rsidRPr="000B5489">
              <w:rPr>
                <w:bCs w:val="0"/>
                <w:sz w:val="22"/>
                <w:szCs w:val="22"/>
              </w:rPr>
              <w:t>T</w:t>
            </w:r>
            <w:r w:rsidRPr="000B5489">
              <w:rPr>
                <w:rFonts w:eastAsia="Calibri"/>
                <w:color w:val="000000" w:themeColor="text1"/>
                <w:sz w:val="22"/>
                <w:szCs w:val="22"/>
              </w:rPr>
              <w:t>o scrutinise and challenge sickness absence performance</w:t>
            </w:r>
            <w:r>
              <w:rPr>
                <w:rFonts w:eastAsia="Calibri"/>
                <w:color w:val="000000" w:themeColor="text1"/>
                <w:sz w:val="22"/>
                <w:szCs w:val="22"/>
              </w:rPr>
              <w:t>.</w:t>
            </w:r>
          </w:p>
        </w:tc>
      </w:tr>
      <w:tr w:rsidR="000A316C" w14:paraId="0D8E71F7" w14:textId="77777777" w:rsidTr="00F06822">
        <w:trPr>
          <w:trHeight w:val="640"/>
        </w:trPr>
        <w:tc>
          <w:tcPr>
            <w:tcW w:w="1413" w:type="dxa"/>
            <w:vMerge/>
          </w:tcPr>
          <w:p w14:paraId="3FE8FEA9" w14:textId="77777777" w:rsidR="000A316C" w:rsidRDefault="000A316C" w:rsidP="006927FC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687E7960" w14:textId="1A491B34" w:rsidR="000A316C" w:rsidRPr="003F4265" w:rsidRDefault="000A316C" w:rsidP="00A11FF8">
            <w:pPr>
              <w:pStyle w:val="ListParagraph"/>
              <w:numPr>
                <w:ilvl w:val="0"/>
                <w:numId w:val="22"/>
              </w:numPr>
              <w:spacing w:line="240" w:lineRule="auto"/>
              <w:rPr>
                <w:rFonts w:ascii="Arial" w:hAnsi="Arial"/>
                <w:bCs w:val="0"/>
                <w:szCs w:val="22"/>
              </w:rPr>
            </w:pPr>
            <w:r w:rsidRPr="003F4265">
              <w:rPr>
                <w:rFonts w:ascii="Arial" w:hAnsi="Arial"/>
                <w:bCs w:val="0"/>
                <w:szCs w:val="22"/>
              </w:rPr>
              <w:t>Six Monthly Corporate plan update</w:t>
            </w: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57035754" w14:textId="4E03462D" w:rsidR="000A316C" w:rsidRPr="00896309" w:rsidRDefault="000A316C" w:rsidP="006927FC">
            <w:pPr>
              <w:rPr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Performance Monitoring: </w:t>
            </w:r>
            <w:r>
              <w:rPr>
                <w:sz w:val="22"/>
                <w:szCs w:val="22"/>
              </w:rPr>
              <w:t xml:space="preserve">To provide the Committee with six monthly </w:t>
            </w:r>
            <w:proofErr w:type="gramStart"/>
            <w:r>
              <w:rPr>
                <w:sz w:val="22"/>
                <w:szCs w:val="22"/>
              </w:rPr>
              <w:t>progress</w:t>
            </w:r>
            <w:proofErr w:type="gramEnd"/>
            <w:r>
              <w:rPr>
                <w:sz w:val="22"/>
                <w:szCs w:val="22"/>
              </w:rPr>
              <w:t xml:space="preserve"> against the Corporate Plan 2026/27</w:t>
            </w:r>
          </w:p>
        </w:tc>
      </w:tr>
      <w:tr w:rsidR="000A316C" w14:paraId="340E3EF1" w14:textId="77777777" w:rsidTr="00F06822">
        <w:trPr>
          <w:trHeight w:val="706"/>
        </w:trPr>
        <w:tc>
          <w:tcPr>
            <w:tcW w:w="1413" w:type="dxa"/>
            <w:vMerge/>
          </w:tcPr>
          <w:p w14:paraId="4AB477BF" w14:textId="77777777" w:rsidR="000A316C" w:rsidRDefault="000A316C" w:rsidP="003F4265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862C84F" w14:textId="3B44E015" w:rsidR="000A316C" w:rsidRPr="00F06822" w:rsidRDefault="000A316C" w:rsidP="00F06822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Arial" w:hAnsi="Arial"/>
                <w:bCs w:val="0"/>
                <w:szCs w:val="22"/>
              </w:rPr>
            </w:pPr>
            <w:r w:rsidRPr="003F4265">
              <w:rPr>
                <w:rFonts w:ascii="Arial" w:hAnsi="Arial"/>
                <w:bCs w:val="0"/>
                <w:szCs w:val="22"/>
              </w:rPr>
              <w:t>Health and Safety Annual Report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50AB4415" w14:textId="57963B00" w:rsidR="000A316C" w:rsidRPr="00F06822" w:rsidRDefault="000A316C" w:rsidP="003F426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Performance Monitoring: </w:t>
            </w:r>
            <w:r w:rsidRPr="000B5489">
              <w:rPr>
                <w:sz w:val="22"/>
                <w:szCs w:val="22"/>
              </w:rPr>
              <w:t>To present the Authority’s Health and Safety and Fire Safety at work performance for 202</w:t>
            </w:r>
            <w:r>
              <w:rPr>
                <w:sz w:val="22"/>
                <w:szCs w:val="22"/>
              </w:rPr>
              <w:t>5/26.</w:t>
            </w:r>
          </w:p>
        </w:tc>
      </w:tr>
      <w:tr w:rsidR="000A316C" w14:paraId="1A755586" w14:textId="3688AF01" w:rsidTr="00F06822">
        <w:trPr>
          <w:trHeight w:val="1012"/>
        </w:trPr>
        <w:tc>
          <w:tcPr>
            <w:tcW w:w="1413" w:type="dxa"/>
          </w:tcPr>
          <w:p w14:paraId="088F35D6" w14:textId="275DBEB7" w:rsidR="000A316C" w:rsidRDefault="00F06822" w:rsidP="003F4265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17.12.26</w:t>
            </w:r>
          </w:p>
          <w:p w14:paraId="5494BADD" w14:textId="476BECE5" w:rsidR="000A316C" w:rsidRPr="00504596" w:rsidRDefault="000A316C" w:rsidP="003F4265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</w:tcPr>
          <w:p w14:paraId="11195A48" w14:textId="77777777" w:rsidR="000A316C" w:rsidRPr="009A5F05" w:rsidRDefault="000A316C" w:rsidP="003F4265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</w:rPr>
            </w:pPr>
            <w:r w:rsidRPr="009A5F05">
              <w:rPr>
                <w:rFonts w:ascii="Arial" w:hAnsi="Arial"/>
                <w:szCs w:val="22"/>
              </w:rPr>
              <w:t>Treasury Management – Half Year 202</w:t>
            </w:r>
            <w:r>
              <w:rPr>
                <w:rFonts w:ascii="Arial" w:hAnsi="Arial"/>
                <w:szCs w:val="22"/>
              </w:rPr>
              <w:t>6/27</w:t>
            </w:r>
          </w:p>
          <w:p w14:paraId="68D1A09A" w14:textId="5238C1D5" w:rsidR="000A316C" w:rsidRPr="0077024B" w:rsidRDefault="000A316C" w:rsidP="003F4265">
            <w:pPr>
              <w:rPr>
                <w:bCs w:val="0"/>
                <w:szCs w:val="22"/>
              </w:rPr>
            </w:pPr>
          </w:p>
        </w:tc>
        <w:tc>
          <w:tcPr>
            <w:tcW w:w="8080" w:type="dxa"/>
          </w:tcPr>
          <w:p w14:paraId="4D0B1880" w14:textId="5A1A5E09" w:rsidR="000A316C" w:rsidRPr="000B5489" w:rsidRDefault="000A316C" w:rsidP="003F4265">
            <w:pPr>
              <w:rPr>
                <w:bCs w:val="0"/>
                <w:sz w:val="22"/>
                <w:szCs w:val="22"/>
              </w:rPr>
            </w:pPr>
            <w:r w:rsidRPr="009A5F05">
              <w:rPr>
                <w:b/>
                <w:sz w:val="22"/>
                <w:szCs w:val="22"/>
              </w:rPr>
              <w:t>Budget Monitoring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9A5F05">
              <w:rPr>
                <w:sz w:val="22"/>
                <w:szCs w:val="22"/>
              </w:rPr>
              <w:t>To scrutinise the Treasury Management activities carried out by the Authority during first half of 202</w:t>
            </w:r>
            <w:r>
              <w:rPr>
                <w:sz w:val="22"/>
                <w:szCs w:val="22"/>
              </w:rPr>
              <w:t>6/27</w:t>
            </w:r>
            <w:r w:rsidRPr="009A5F05">
              <w:rPr>
                <w:sz w:val="22"/>
                <w:szCs w:val="22"/>
              </w:rPr>
              <w:t xml:space="preserve"> financial year.</w:t>
            </w:r>
          </w:p>
        </w:tc>
      </w:tr>
      <w:tr w:rsidR="000A316C" w14:paraId="13DD9FCF" w14:textId="28E1BD19" w:rsidTr="00F06822">
        <w:trPr>
          <w:trHeight w:val="660"/>
        </w:trPr>
        <w:tc>
          <w:tcPr>
            <w:tcW w:w="1413" w:type="dxa"/>
          </w:tcPr>
          <w:p w14:paraId="225EBC90" w14:textId="4C62FDEC" w:rsidR="000A316C" w:rsidRPr="00504596" w:rsidRDefault="00F06822" w:rsidP="003F4265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28.01.27</w:t>
            </w:r>
          </w:p>
        </w:tc>
        <w:tc>
          <w:tcPr>
            <w:tcW w:w="5103" w:type="dxa"/>
          </w:tcPr>
          <w:p w14:paraId="2774B3B6" w14:textId="64A79A4D" w:rsidR="000A316C" w:rsidRPr="00F06822" w:rsidRDefault="000A316C" w:rsidP="003F4265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</w:rPr>
            </w:pPr>
            <w:r w:rsidRPr="00CF7DA0">
              <w:rPr>
                <w:rFonts w:ascii="Arial" w:hAnsi="Arial"/>
                <w:szCs w:val="22"/>
              </w:rPr>
              <w:t>Workforce Strategy Review and Action Plan</w:t>
            </w:r>
          </w:p>
        </w:tc>
        <w:tc>
          <w:tcPr>
            <w:tcW w:w="8080" w:type="dxa"/>
          </w:tcPr>
          <w:p w14:paraId="1CB4615B" w14:textId="77777777" w:rsidR="000A316C" w:rsidRPr="00CF7DA0" w:rsidRDefault="000A316C" w:rsidP="003F4265">
            <w:pPr>
              <w:rPr>
                <w:sz w:val="22"/>
                <w:szCs w:val="22"/>
              </w:rPr>
            </w:pPr>
            <w:r w:rsidRPr="00CF7DA0">
              <w:rPr>
                <w:b/>
                <w:sz w:val="22"/>
                <w:szCs w:val="22"/>
              </w:rPr>
              <w:t xml:space="preserve">Performance Monitoring: </w:t>
            </w:r>
            <w:r w:rsidRPr="00CF7DA0">
              <w:rPr>
                <w:sz w:val="22"/>
                <w:szCs w:val="22"/>
              </w:rPr>
              <w:t>To consider the review and action plan.</w:t>
            </w:r>
          </w:p>
          <w:p w14:paraId="431F06F6" w14:textId="490E341A" w:rsidR="000A316C" w:rsidRPr="009A5F05" w:rsidRDefault="000A316C" w:rsidP="003F4265">
            <w:pPr>
              <w:rPr>
                <w:bCs w:val="0"/>
                <w:sz w:val="22"/>
                <w:szCs w:val="22"/>
              </w:rPr>
            </w:pPr>
          </w:p>
        </w:tc>
      </w:tr>
      <w:tr w:rsidR="000A316C" w14:paraId="79CE4327" w14:textId="77777777" w:rsidTr="00F06822">
        <w:trPr>
          <w:trHeight w:val="640"/>
        </w:trPr>
        <w:tc>
          <w:tcPr>
            <w:tcW w:w="1413" w:type="dxa"/>
            <w:vMerge w:val="restart"/>
          </w:tcPr>
          <w:p w14:paraId="3FC94C7B" w14:textId="23767EF8" w:rsidR="000A316C" w:rsidRDefault="000A316C" w:rsidP="003F4265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 xml:space="preserve">Special Budget Meeting – </w:t>
            </w:r>
            <w:r w:rsidR="00F06822">
              <w:rPr>
                <w:bCs w:val="0"/>
                <w:sz w:val="22"/>
                <w:szCs w:val="22"/>
              </w:rPr>
              <w:t xml:space="preserve">Date to be confirmed </w:t>
            </w:r>
            <w:r>
              <w:rPr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103" w:type="dxa"/>
            <w:tcBorders>
              <w:bottom w:val="single" w:sz="4" w:space="0" w:color="D9D9D9" w:themeColor="background1" w:themeShade="D9"/>
            </w:tcBorders>
          </w:tcPr>
          <w:p w14:paraId="7FE7CC6D" w14:textId="77777777" w:rsidR="000A316C" w:rsidRDefault="000A316C" w:rsidP="003F4265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Fees and Charges</w:t>
            </w:r>
          </w:p>
          <w:p w14:paraId="2887F336" w14:textId="6B5054FE" w:rsidR="000A316C" w:rsidRPr="00BA436F" w:rsidRDefault="000A316C" w:rsidP="00716E26">
            <w:pPr>
              <w:pStyle w:val="ListParagraph"/>
              <w:ind w:left="360"/>
              <w:rPr>
                <w:rFonts w:ascii="Arial" w:hAnsi="Arial"/>
                <w:szCs w:val="22"/>
              </w:rPr>
            </w:pPr>
          </w:p>
        </w:tc>
        <w:tc>
          <w:tcPr>
            <w:tcW w:w="8080" w:type="dxa"/>
            <w:tcBorders>
              <w:bottom w:val="single" w:sz="4" w:space="0" w:color="D9D9D9" w:themeColor="background1" w:themeShade="D9"/>
            </w:tcBorders>
          </w:tcPr>
          <w:p w14:paraId="028A2102" w14:textId="77777777" w:rsidR="000A316C" w:rsidRPr="00BA436F" w:rsidRDefault="000A316C" w:rsidP="003F4265">
            <w:pPr>
              <w:rPr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Pre-Decision</w:t>
            </w:r>
            <w:r>
              <w:rPr>
                <w:bCs w:val="0"/>
                <w:sz w:val="22"/>
                <w:szCs w:val="22"/>
              </w:rPr>
              <w:t>: To consider prior to Cabinet and Council approval.</w:t>
            </w:r>
          </w:p>
        </w:tc>
      </w:tr>
      <w:tr w:rsidR="000A316C" w14:paraId="26547C59" w14:textId="77777777" w:rsidTr="00F06822">
        <w:tc>
          <w:tcPr>
            <w:tcW w:w="1413" w:type="dxa"/>
            <w:vMerge/>
          </w:tcPr>
          <w:p w14:paraId="78F33297" w14:textId="77777777" w:rsidR="000A316C" w:rsidRDefault="000A316C" w:rsidP="003F4265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394CA21" w14:textId="77777777" w:rsidR="000A316C" w:rsidRDefault="000A316C" w:rsidP="003F4265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Revenue Budget 2027/28</w:t>
            </w:r>
          </w:p>
          <w:p w14:paraId="24E8BBC6" w14:textId="76CBE414" w:rsidR="000A316C" w:rsidRDefault="000A316C" w:rsidP="00716E26">
            <w:pPr>
              <w:pStyle w:val="ListParagraph"/>
              <w:ind w:left="360"/>
              <w:rPr>
                <w:rFonts w:ascii="Arial" w:hAnsi="Arial"/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38634601" w14:textId="7892FA83" w:rsidR="000A316C" w:rsidRDefault="000A316C" w:rsidP="003F4265">
            <w:pPr>
              <w:rPr>
                <w:b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Pre-Decision: </w:t>
            </w:r>
            <w:r>
              <w:rPr>
                <w:bCs w:val="0"/>
                <w:sz w:val="22"/>
                <w:szCs w:val="22"/>
              </w:rPr>
              <w:t>To consider the proposed Revenue Budget for 2027/28.</w:t>
            </w:r>
          </w:p>
          <w:p w14:paraId="0F786A95" w14:textId="77777777" w:rsidR="000A316C" w:rsidRDefault="000A316C" w:rsidP="003F4265">
            <w:pPr>
              <w:rPr>
                <w:b/>
                <w:sz w:val="22"/>
                <w:szCs w:val="22"/>
              </w:rPr>
            </w:pPr>
          </w:p>
        </w:tc>
      </w:tr>
    </w:tbl>
    <w:p w14:paraId="194A9E85" w14:textId="77777777" w:rsidR="002703C4" w:rsidRDefault="002703C4"/>
    <w:p w14:paraId="300CEB93" w14:textId="77777777" w:rsidR="00634CCF" w:rsidRDefault="00634CCF"/>
    <w:p w14:paraId="386A4EA2" w14:textId="77777777" w:rsidR="00634CCF" w:rsidRDefault="00634CCF"/>
    <w:p w14:paraId="72C4BDBB" w14:textId="77777777" w:rsidR="00634CCF" w:rsidRDefault="00634CCF"/>
    <w:p w14:paraId="6B9D08F7" w14:textId="77777777" w:rsidR="00634CCF" w:rsidRDefault="00634CCF"/>
    <w:p w14:paraId="4A1B99E9" w14:textId="77777777" w:rsidR="00634CCF" w:rsidRDefault="00634CCF"/>
    <w:p w14:paraId="7AE5EEBA" w14:textId="77777777" w:rsidR="00C66017" w:rsidRDefault="00C66017"/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1413"/>
        <w:gridCol w:w="5103"/>
        <w:gridCol w:w="8080"/>
      </w:tblGrid>
      <w:tr w:rsidR="00F06822" w14:paraId="249F5715" w14:textId="77777777" w:rsidTr="00F06822">
        <w:trPr>
          <w:trHeight w:val="699"/>
        </w:trPr>
        <w:tc>
          <w:tcPr>
            <w:tcW w:w="1413" w:type="dxa"/>
            <w:shd w:val="clear" w:color="auto" w:fill="2F5496" w:themeFill="accent5" w:themeFillShade="BF"/>
          </w:tcPr>
          <w:p w14:paraId="7C2F5A90" w14:textId="6C6C8D39" w:rsidR="00F06822" w:rsidRPr="00EF1F79" w:rsidRDefault="00F06822" w:rsidP="002703C4">
            <w:pPr>
              <w:rPr>
                <w:bCs w:val="0"/>
                <w:color w:val="FFFFFF" w:themeColor="background1"/>
                <w:sz w:val="22"/>
                <w:szCs w:val="22"/>
              </w:rPr>
            </w:pPr>
            <w:bookmarkStart w:id="0" w:name="_Hlk221174928"/>
            <w:r w:rsidRPr="00EF1F79">
              <w:rPr>
                <w:b/>
                <w:color w:val="FFFFFF" w:themeColor="background1"/>
                <w:sz w:val="22"/>
                <w:szCs w:val="22"/>
              </w:rPr>
              <w:t xml:space="preserve">Meeting Dates </w:t>
            </w:r>
          </w:p>
        </w:tc>
        <w:tc>
          <w:tcPr>
            <w:tcW w:w="5103" w:type="dxa"/>
            <w:shd w:val="clear" w:color="auto" w:fill="2F5496" w:themeFill="accent5" w:themeFillShade="BF"/>
          </w:tcPr>
          <w:p w14:paraId="3FB238F4" w14:textId="10998405" w:rsidR="00F06822" w:rsidRPr="00EF1F79" w:rsidRDefault="00F06822" w:rsidP="002703C4">
            <w:pPr>
              <w:rPr>
                <w:color w:val="FFFFFF" w:themeColor="background1"/>
                <w:szCs w:val="22"/>
              </w:rPr>
            </w:pPr>
            <w:r w:rsidRPr="00EF1F79">
              <w:rPr>
                <w:b/>
                <w:color w:val="FFFFFF" w:themeColor="background1"/>
              </w:rPr>
              <w:t>Topic</w:t>
            </w:r>
          </w:p>
        </w:tc>
        <w:tc>
          <w:tcPr>
            <w:tcW w:w="8080" w:type="dxa"/>
            <w:shd w:val="clear" w:color="auto" w:fill="2F5496" w:themeFill="accent5" w:themeFillShade="BF"/>
          </w:tcPr>
          <w:p w14:paraId="333FBF2F" w14:textId="6C6A662B" w:rsidR="00F06822" w:rsidRPr="00EF1F79" w:rsidRDefault="00F06822" w:rsidP="002703C4">
            <w:pPr>
              <w:rPr>
                <w:b/>
                <w:color w:val="FFFFFF" w:themeColor="background1"/>
                <w:sz w:val="22"/>
                <w:szCs w:val="22"/>
              </w:rPr>
            </w:pPr>
            <w:r w:rsidRPr="00EF1F79">
              <w:rPr>
                <w:b/>
                <w:color w:val="FFFFFF" w:themeColor="background1"/>
              </w:rPr>
              <w:t>Purpose</w:t>
            </w:r>
          </w:p>
        </w:tc>
      </w:tr>
      <w:tr w:rsidR="00F06822" w14:paraId="366BFDFB" w14:textId="4AD64279" w:rsidTr="00F06822">
        <w:trPr>
          <w:trHeight w:val="1012"/>
        </w:trPr>
        <w:tc>
          <w:tcPr>
            <w:tcW w:w="1413" w:type="dxa"/>
            <w:vMerge w:val="restart"/>
          </w:tcPr>
          <w:p w14:paraId="5A3D9252" w14:textId="77777777" w:rsidR="00F06822" w:rsidRDefault="00F06822" w:rsidP="002703C4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Thursday</w:t>
            </w:r>
          </w:p>
          <w:p w14:paraId="534C2D3C" w14:textId="67D0F7CC" w:rsidR="00F06822" w:rsidRPr="00504596" w:rsidRDefault="00F06822" w:rsidP="002703C4">
            <w:pPr>
              <w:rPr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18</w:t>
            </w:r>
            <w:r w:rsidRPr="002B5A15">
              <w:rPr>
                <w:bCs w:val="0"/>
                <w:sz w:val="22"/>
                <w:szCs w:val="22"/>
                <w:vertAlign w:val="superscript"/>
              </w:rPr>
              <w:t>th</w:t>
            </w:r>
            <w:r>
              <w:rPr>
                <w:bCs w:val="0"/>
                <w:sz w:val="22"/>
                <w:szCs w:val="22"/>
              </w:rPr>
              <w:t xml:space="preserve"> March 2027</w:t>
            </w:r>
          </w:p>
        </w:tc>
        <w:tc>
          <w:tcPr>
            <w:tcW w:w="5103" w:type="dxa"/>
            <w:tcBorders>
              <w:bottom w:val="single" w:sz="4" w:space="0" w:color="F2F2F2" w:themeColor="background1" w:themeShade="F2"/>
            </w:tcBorders>
          </w:tcPr>
          <w:p w14:paraId="2C70295F" w14:textId="73B4E64B" w:rsidR="00F06822" w:rsidRPr="0077024B" w:rsidRDefault="00F06822" w:rsidP="002703C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bCs w:val="0"/>
                <w:szCs w:val="22"/>
              </w:rPr>
            </w:pPr>
            <w:r w:rsidRPr="009A5F05">
              <w:rPr>
                <w:rFonts w:ascii="Arial" w:hAnsi="Arial"/>
                <w:szCs w:val="22"/>
              </w:rPr>
              <w:t xml:space="preserve">Treasury Management – Quarter </w:t>
            </w:r>
            <w:r>
              <w:rPr>
                <w:rFonts w:ascii="Arial" w:hAnsi="Arial"/>
                <w:szCs w:val="22"/>
              </w:rPr>
              <w:t>3</w:t>
            </w:r>
            <w:r w:rsidRPr="009A5F05">
              <w:rPr>
                <w:rFonts w:ascii="Arial" w:hAnsi="Arial"/>
                <w:szCs w:val="22"/>
              </w:rPr>
              <w:t xml:space="preserve"> 202</w:t>
            </w:r>
            <w:r>
              <w:rPr>
                <w:rFonts w:ascii="Arial" w:hAnsi="Arial"/>
                <w:szCs w:val="22"/>
              </w:rPr>
              <w:t>6/27</w:t>
            </w:r>
          </w:p>
        </w:tc>
        <w:tc>
          <w:tcPr>
            <w:tcW w:w="8080" w:type="dxa"/>
            <w:tcBorders>
              <w:bottom w:val="single" w:sz="4" w:space="0" w:color="F2F2F2" w:themeColor="background1" w:themeShade="F2"/>
            </w:tcBorders>
          </w:tcPr>
          <w:p w14:paraId="3346996A" w14:textId="7BA7E748" w:rsidR="00F06822" w:rsidRDefault="00F06822" w:rsidP="002703C4">
            <w:pPr>
              <w:rPr>
                <w:sz w:val="22"/>
                <w:szCs w:val="22"/>
              </w:rPr>
            </w:pPr>
            <w:r w:rsidRPr="009A5F05">
              <w:rPr>
                <w:b/>
                <w:sz w:val="22"/>
                <w:szCs w:val="22"/>
              </w:rPr>
              <w:t>Budget Monitoring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9A5F05">
              <w:rPr>
                <w:sz w:val="22"/>
                <w:szCs w:val="22"/>
              </w:rPr>
              <w:t>To scrutinise the Treasury Management activities carried out by the Authority during quarter 3 202</w:t>
            </w:r>
            <w:r>
              <w:rPr>
                <w:sz w:val="22"/>
                <w:szCs w:val="22"/>
              </w:rPr>
              <w:t>6/27</w:t>
            </w:r>
            <w:r w:rsidRPr="009A5F05">
              <w:rPr>
                <w:sz w:val="22"/>
                <w:szCs w:val="22"/>
              </w:rPr>
              <w:t xml:space="preserve"> financial year.</w:t>
            </w:r>
          </w:p>
          <w:p w14:paraId="65EFDB6E" w14:textId="289E4764" w:rsidR="00F06822" w:rsidRPr="009A5F05" w:rsidRDefault="00F06822" w:rsidP="002703C4">
            <w:pPr>
              <w:rPr>
                <w:bCs w:val="0"/>
                <w:sz w:val="22"/>
                <w:szCs w:val="22"/>
              </w:rPr>
            </w:pPr>
          </w:p>
        </w:tc>
      </w:tr>
      <w:tr w:rsidR="00F06822" w14:paraId="5E5E29D6" w14:textId="77777777" w:rsidTr="00F06822">
        <w:trPr>
          <w:trHeight w:val="823"/>
        </w:trPr>
        <w:tc>
          <w:tcPr>
            <w:tcW w:w="1413" w:type="dxa"/>
            <w:vMerge/>
          </w:tcPr>
          <w:p w14:paraId="439CB42A" w14:textId="77777777" w:rsidR="00F06822" w:rsidRDefault="00F06822" w:rsidP="00C66017">
            <w:pPr>
              <w:rPr>
                <w:bCs w:val="0"/>
                <w:sz w:val="22"/>
                <w:szCs w:val="22"/>
              </w:rPr>
            </w:pPr>
            <w:bookmarkStart w:id="1" w:name="_Hlk219112924"/>
          </w:p>
        </w:tc>
        <w:tc>
          <w:tcPr>
            <w:tcW w:w="5103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6DB87F21" w14:textId="019A49E5" w:rsidR="00F06822" w:rsidRPr="009A5F05" w:rsidRDefault="00F06822" w:rsidP="00C66017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Strategic Organisational Equality Policy – Annual Report</w:t>
            </w:r>
          </w:p>
        </w:tc>
        <w:tc>
          <w:tcPr>
            <w:tcW w:w="8080" w:type="dxa"/>
            <w:tcBorders>
              <w:top w:val="single" w:sz="4" w:space="0" w:color="F2F2F2" w:themeColor="background1" w:themeShade="F2"/>
              <w:bottom w:val="single" w:sz="4" w:space="0" w:color="D9D9D9" w:themeColor="background1" w:themeShade="D9"/>
            </w:tcBorders>
          </w:tcPr>
          <w:p w14:paraId="59F2126B" w14:textId="171176F0" w:rsidR="00F06822" w:rsidRPr="009A5F05" w:rsidRDefault="00F06822" w:rsidP="00C6601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Performance Monitoring:</w:t>
            </w:r>
            <w:r>
              <w:rPr>
                <w:bCs w:val="0"/>
                <w:sz w:val="22"/>
                <w:szCs w:val="22"/>
              </w:rPr>
              <w:t xml:space="preserve"> To consider the annual monitoring report.</w:t>
            </w:r>
          </w:p>
        </w:tc>
      </w:tr>
      <w:bookmarkEnd w:id="1"/>
      <w:tr w:rsidR="00F06822" w14:paraId="448C2887" w14:textId="77777777" w:rsidTr="00F06822">
        <w:trPr>
          <w:trHeight w:val="552"/>
        </w:trPr>
        <w:tc>
          <w:tcPr>
            <w:tcW w:w="1413" w:type="dxa"/>
            <w:vMerge/>
          </w:tcPr>
          <w:p w14:paraId="2BFE8295" w14:textId="77777777" w:rsidR="00F06822" w:rsidRDefault="00F06822" w:rsidP="00D57CD4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DE46053" w14:textId="196D48E4" w:rsidR="00F06822" w:rsidRPr="00F06822" w:rsidRDefault="00F06822" w:rsidP="00D57CD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Capital Strategy Review</w:t>
            </w:r>
          </w:p>
        </w:tc>
        <w:tc>
          <w:tcPr>
            <w:tcW w:w="8080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1D5033F6" w14:textId="6274FC27" w:rsidR="00F06822" w:rsidRDefault="00F06822" w:rsidP="00D57C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Pre-Decision: </w:t>
            </w:r>
            <w:r>
              <w:rPr>
                <w:bCs w:val="0"/>
                <w:sz w:val="22"/>
                <w:szCs w:val="22"/>
              </w:rPr>
              <w:t xml:space="preserve"> To consider the implementation of the Capital Strategy 2027/28.</w:t>
            </w:r>
          </w:p>
        </w:tc>
      </w:tr>
      <w:tr w:rsidR="00F06822" w14:paraId="2A1525AC" w14:textId="77777777" w:rsidTr="00F06822">
        <w:trPr>
          <w:trHeight w:val="1012"/>
        </w:trPr>
        <w:tc>
          <w:tcPr>
            <w:tcW w:w="1413" w:type="dxa"/>
            <w:vMerge/>
          </w:tcPr>
          <w:p w14:paraId="0F2376B2" w14:textId="77777777" w:rsidR="00F06822" w:rsidRDefault="00F06822" w:rsidP="00D57CD4">
            <w:pPr>
              <w:rPr>
                <w:bCs w:val="0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D9D9D9" w:themeColor="background1" w:themeShade="D9"/>
            </w:tcBorders>
          </w:tcPr>
          <w:p w14:paraId="69424B95" w14:textId="215B96F3" w:rsidR="00F06822" w:rsidRDefault="00F06822" w:rsidP="00D57CD4">
            <w:pPr>
              <w:pStyle w:val="ListParagraph"/>
              <w:numPr>
                <w:ilvl w:val="0"/>
                <w:numId w:val="20"/>
              </w:numPr>
              <w:rPr>
                <w:rFonts w:ascii="Arial" w:hAnsi="Arial"/>
                <w:szCs w:val="22"/>
              </w:rPr>
            </w:pPr>
            <w:r>
              <w:rPr>
                <w:rFonts w:ascii="Arial" w:hAnsi="Arial"/>
                <w:szCs w:val="22"/>
              </w:rPr>
              <w:t>Investment Strategy (Treasury Management – Strategy Statement 2027/28)</w:t>
            </w:r>
          </w:p>
          <w:p w14:paraId="5E8D44CF" w14:textId="101E5BD3" w:rsidR="00F06822" w:rsidRPr="00D57CD4" w:rsidRDefault="00F06822" w:rsidP="00D57CD4">
            <w:pPr>
              <w:rPr>
                <w:szCs w:val="22"/>
              </w:rPr>
            </w:pPr>
          </w:p>
        </w:tc>
        <w:tc>
          <w:tcPr>
            <w:tcW w:w="8080" w:type="dxa"/>
            <w:tcBorders>
              <w:top w:val="single" w:sz="4" w:space="0" w:color="D9D9D9" w:themeColor="background1" w:themeShade="D9"/>
            </w:tcBorders>
          </w:tcPr>
          <w:p w14:paraId="6C95913D" w14:textId="40ED72DD" w:rsidR="00F06822" w:rsidRDefault="00F06822" w:rsidP="00D57C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Budget Monitoring: </w:t>
            </w:r>
            <w:r>
              <w:rPr>
                <w:bCs w:val="0"/>
                <w:sz w:val="22"/>
                <w:szCs w:val="22"/>
              </w:rPr>
              <w:t>To present the Treasury Management Strategy, Investment Strategy and Minimum Revenue Provision (MRP) Policy to recommend adoption in the 2027/28 financial year.</w:t>
            </w:r>
          </w:p>
        </w:tc>
      </w:tr>
      <w:bookmarkEnd w:id="0"/>
    </w:tbl>
    <w:p w14:paraId="7C34E551" w14:textId="77777777" w:rsidR="00B66451" w:rsidRDefault="00B66451" w:rsidP="00F06822"/>
    <w:p w14:paraId="25A0A46D" w14:textId="77777777" w:rsidR="005A07DC" w:rsidRDefault="005A07DC" w:rsidP="00F06822"/>
    <w:p w14:paraId="4617FD33" w14:textId="77777777" w:rsidR="005A07DC" w:rsidRDefault="005A07DC" w:rsidP="00F06822"/>
    <w:p w14:paraId="0032580E" w14:textId="77777777" w:rsidR="005A07DC" w:rsidRDefault="005A07DC" w:rsidP="00F06822"/>
    <w:p w14:paraId="1ADC8A6A" w14:textId="77777777" w:rsidR="005A07DC" w:rsidRDefault="005A07DC" w:rsidP="00F06822"/>
    <w:p w14:paraId="11C5AFD5" w14:textId="119B5D23" w:rsidR="005A07DC" w:rsidRDefault="004B0332" w:rsidP="00F06822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050CB4E" wp14:editId="1E30FC8D">
            <wp:simplePos x="0" y="0"/>
            <wp:positionH relativeFrom="margin">
              <wp:posOffset>1847850</wp:posOffset>
            </wp:positionH>
            <wp:positionV relativeFrom="paragraph">
              <wp:posOffset>1097915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A07DC" w:rsidSect="006E489E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E41"/>
    <w:multiLevelType w:val="hybridMultilevel"/>
    <w:tmpl w:val="67DCD7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A15BF"/>
    <w:multiLevelType w:val="hybridMultilevel"/>
    <w:tmpl w:val="2EACE78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795882"/>
    <w:multiLevelType w:val="hybridMultilevel"/>
    <w:tmpl w:val="94B0A1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850B30"/>
    <w:multiLevelType w:val="hybridMultilevel"/>
    <w:tmpl w:val="02DE7A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DD3B70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7B1886"/>
    <w:multiLevelType w:val="hybridMultilevel"/>
    <w:tmpl w:val="BD88B2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670A35"/>
    <w:multiLevelType w:val="hybridMultilevel"/>
    <w:tmpl w:val="B87E28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01282A"/>
    <w:multiLevelType w:val="hybridMultilevel"/>
    <w:tmpl w:val="31DC34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AB6E2B"/>
    <w:multiLevelType w:val="hybridMultilevel"/>
    <w:tmpl w:val="46ACBFB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2159CA"/>
    <w:multiLevelType w:val="hybridMultilevel"/>
    <w:tmpl w:val="257A26D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B84C13"/>
    <w:multiLevelType w:val="hybridMultilevel"/>
    <w:tmpl w:val="87D68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6B798A"/>
    <w:multiLevelType w:val="hybridMultilevel"/>
    <w:tmpl w:val="9336EF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1876C5"/>
    <w:multiLevelType w:val="hybridMultilevel"/>
    <w:tmpl w:val="39280B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F50B7A"/>
    <w:multiLevelType w:val="hybridMultilevel"/>
    <w:tmpl w:val="ADDE8C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F34552"/>
    <w:multiLevelType w:val="hybridMultilevel"/>
    <w:tmpl w:val="53925B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77B7275"/>
    <w:multiLevelType w:val="hybridMultilevel"/>
    <w:tmpl w:val="229650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F00CBB"/>
    <w:multiLevelType w:val="hybridMultilevel"/>
    <w:tmpl w:val="EA6275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711221"/>
    <w:multiLevelType w:val="hybridMultilevel"/>
    <w:tmpl w:val="51A45B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7AC1947"/>
    <w:multiLevelType w:val="hybridMultilevel"/>
    <w:tmpl w:val="025A7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140EA"/>
    <w:multiLevelType w:val="hybridMultilevel"/>
    <w:tmpl w:val="C66472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4D21B03"/>
    <w:multiLevelType w:val="hybridMultilevel"/>
    <w:tmpl w:val="4C14F3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4E58E9"/>
    <w:multiLevelType w:val="hybridMultilevel"/>
    <w:tmpl w:val="FDE02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295664"/>
    <w:multiLevelType w:val="hybridMultilevel"/>
    <w:tmpl w:val="9A7E56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419001">
    <w:abstractNumId w:val="5"/>
  </w:num>
  <w:num w:numId="2" w16cid:durableId="504200491">
    <w:abstractNumId w:val="1"/>
  </w:num>
  <w:num w:numId="3" w16cid:durableId="2030596231">
    <w:abstractNumId w:val="19"/>
  </w:num>
  <w:num w:numId="4" w16cid:durableId="968434096">
    <w:abstractNumId w:val="9"/>
  </w:num>
  <w:num w:numId="5" w16cid:durableId="1068042860">
    <w:abstractNumId w:val="22"/>
  </w:num>
  <w:num w:numId="6" w16cid:durableId="632685212">
    <w:abstractNumId w:val="8"/>
  </w:num>
  <w:num w:numId="7" w16cid:durableId="260573614">
    <w:abstractNumId w:val="20"/>
  </w:num>
  <w:num w:numId="8" w16cid:durableId="2016883490">
    <w:abstractNumId w:val="10"/>
  </w:num>
  <w:num w:numId="9" w16cid:durableId="1291591258">
    <w:abstractNumId w:val="11"/>
  </w:num>
  <w:num w:numId="10" w16cid:durableId="641619165">
    <w:abstractNumId w:val="13"/>
  </w:num>
  <w:num w:numId="11" w16cid:durableId="2020958404">
    <w:abstractNumId w:val="0"/>
  </w:num>
  <w:num w:numId="12" w16cid:durableId="587890138">
    <w:abstractNumId w:val="6"/>
  </w:num>
  <w:num w:numId="13" w16cid:durableId="1651866325">
    <w:abstractNumId w:val="3"/>
  </w:num>
  <w:num w:numId="14" w16cid:durableId="1158688745">
    <w:abstractNumId w:val="4"/>
  </w:num>
  <w:num w:numId="15" w16cid:durableId="1476609248">
    <w:abstractNumId w:val="18"/>
  </w:num>
  <w:num w:numId="16" w16cid:durableId="352464239">
    <w:abstractNumId w:val="14"/>
  </w:num>
  <w:num w:numId="17" w16cid:durableId="1587810599">
    <w:abstractNumId w:val="15"/>
  </w:num>
  <w:num w:numId="18" w16cid:durableId="1777408643">
    <w:abstractNumId w:val="12"/>
  </w:num>
  <w:num w:numId="19" w16cid:durableId="984623428">
    <w:abstractNumId w:val="17"/>
  </w:num>
  <w:num w:numId="20" w16cid:durableId="2115904746">
    <w:abstractNumId w:val="21"/>
  </w:num>
  <w:num w:numId="21" w16cid:durableId="898905355">
    <w:abstractNumId w:val="7"/>
  </w:num>
  <w:num w:numId="22" w16cid:durableId="743836884">
    <w:abstractNumId w:val="16"/>
  </w:num>
  <w:num w:numId="23" w16cid:durableId="1559122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89E"/>
    <w:rsid w:val="0001354D"/>
    <w:rsid w:val="000378C2"/>
    <w:rsid w:val="00062035"/>
    <w:rsid w:val="00062219"/>
    <w:rsid w:val="000626A0"/>
    <w:rsid w:val="000634F0"/>
    <w:rsid w:val="000635DA"/>
    <w:rsid w:val="0006689D"/>
    <w:rsid w:val="000760DB"/>
    <w:rsid w:val="00077900"/>
    <w:rsid w:val="00087B58"/>
    <w:rsid w:val="00095C3A"/>
    <w:rsid w:val="00096144"/>
    <w:rsid w:val="00096C03"/>
    <w:rsid w:val="000A1ED1"/>
    <w:rsid w:val="000A316C"/>
    <w:rsid w:val="000A646D"/>
    <w:rsid w:val="000B1A7C"/>
    <w:rsid w:val="000B533F"/>
    <w:rsid w:val="000B5489"/>
    <w:rsid w:val="000B5B16"/>
    <w:rsid w:val="000C5B85"/>
    <w:rsid w:val="000C7924"/>
    <w:rsid w:val="000C7B93"/>
    <w:rsid w:val="000D5AEE"/>
    <w:rsid w:val="000E2449"/>
    <w:rsid w:val="000F036B"/>
    <w:rsid w:val="000F175A"/>
    <w:rsid w:val="000F5D51"/>
    <w:rsid w:val="00105BE8"/>
    <w:rsid w:val="0011620B"/>
    <w:rsid w:val="001210A7"/>
    <w:rsid w:val="00131409"/>
    <w:rsid w:val="0013232A"/>
    <w:rsid w:val="00144713"/>
    <w:rsid w:val="001452BF"/>
    <w:rsid w:val="00152C3E"/>
    <w:rsid w:val="00153804"/>
    <w:rsid w:val="00162969"/>
    <w:rsid w:val="00166A30"/>
    <w:rsid w:val="001830A3"/>
    <w:rsid w:val="00183E33"/>
    <w:rsid w:val="001867DE"/>
    <w:rsid w:val="00194C52"/>
    <w:rsid w:val="001962EE"/>
    <w:rsid w:val="00196400"/>
    <w:rsid w:val="001B5C75"/>
    <w:rsid w:val="001D1D9B"/>
    <w:rsid w:val="001E7539"/>
    <w:rsid w:val="001E7C21"/>
    <w:rsid w:val="0020527E"/>
    <w:rsid w:val="002102D0"/>
    <w:rsid w:val="002249B8"/>
    <w:rsid w:val="00237F2E"/>
    <w:rsid w:val="00241194"/>
    <w:rsid w:val="00242893"/>
    <w:rsid w:val="00251095"/>
    <w:rsid w:val="00255854"/>
    <w:rsid w:val="002634EF"/>
    <w:rsid w:val="00264C99"/>
    <w:rsid w:val="002703C4"/>
    <w:rsid w:val="00274B46"/>
    <w:rsid w:val="00277259"/>
    <w:rsid w:val="0028429B"/>
    <w:rsid w:val="00287E0C"/>
    <w:rsid w:val="00295DC7"/>
    <w:rsid w:val="002B073C"/>
    <w:rsid w:val="002B33C2"/>
    <w:rsid w:val="002B341D"/>
    <w:rsid w:val="002B5A15"/>
    <w:rsid w:val="002B6EC4"/>
    <w:rsid w:val="002C35BC"/>
    <w:rsid w:val="002C70BC"/>
    <w:rsid w:val="002E4065"/>
    <w:rsid w:val="00304412"/>
    <w:rsid w:val="00306D8E"/>
    <w:rsid w:val="00307721"/>
    <w:rsid w:val="00320DB8"/>
    <w:rsid w:val="00324025"/>
    <w:rsid w:val="00331A8A"/>
    <w:rsid w:val="003512EE"/>
    <w:rsid w:val="00351703"/>
    <w:rsid w:val="0035428C"/>
    <w:rsid w:val="00357C2F"/>
    <w:rsid w:val="00360076"/>
    <w:rsid w:val="00366112"/>
    <w:rsid w:val="00370504"/>
    <w:rsid w:val="0037458A"/>
    <w:rsid w:val="00377E21"/>
    <w:rsid w:val="00380F5E"/>
    <w:rsid w:val="00384F4B"/>
    <w:rsid w:val="00392245"/>
    <w:rsid w:val="003A1815"/>
    <w:rsid w:val="003A498A"/>
    <w:rsid w:val="003B0196"/>
    <w:rsid w:val="003B38B4"/>
    <w:rsid w:val="003B6708"/>
    <w:rsid w:val="003B7A98"/>
    <w:rsid w:val="003C0F37"/>
    <w:rsid w:val="003C5D58"/>
    <w:rsid w:val="003D2F50"/>
    <w:rsid w:val="003D3271"/>
    <w:rsid w:val="003E681E"/>
    <w:rsid w:val="003E77E7"/>
    <w:rsid w:val="003F1C23"/>
    <w:rsid w:val="003F268D"/>
    <w:rsid w:val="003F4265"/>
    <w:rsid w:val="00404953"/>
    <w:rsid w:val="00404A1C"/>
    <w:rsid w:val="00421AD7"/>
    <w:rsid w:val="0042382B"/>
    <w:rsid w:val="004248D0"/>
    <w:rsid w:val="004270EC"/>
    <w:rsid w:val="00445B60"/>
    <w:rsid w:val="004611EA"/>
    <w:rsid w:val="00463428"/>
    <w:rsid w:val="0046376E"/>
    <w:rsid w:val="00465ECA"/>
    <w:rsid w:val="00470A37"/>
    <w:rsid w:val="004918A3"/>
    <w:rsid w:val="004967EE"/>
    <w:rsid w:val="004A1660"/>
    <w:rsid w:val="004A711D"/>
    <w:rsid w:val="004A7F22"/>
    <w:rsid w:val="004B0332"/>
    <w:rsid w:val="004B168F"/>
    <w:rsid w:val="004D4CDD"/>
    <w:rsid w:val="004E08C4"/>
    <w:rsid w:val="004F5A48"/>
    <w:rsid w:val="00504596"/>
    <w:rsid w:val="005146F2"/>
    <w:rsid w:val="00516B70"/>
    <w:rsid w:val="0053528C"/>
    <w:rsid w:val="00540011"/>
    <w:rsid w:val="00547B12"/>
    <w:rsid w:val="00553964"/>
    <w:rsid w:val="00553ADD"/>
    <w:rsid w:val="005643BC"/>
    <w:rsid w:val="0057420D"/>
    <w:rsid w:val="00574F06"/>
    <w:rsid w:val="005753B7"/>
    <w:rsid w:val="00581F45"/>
    <w:rsid w:val="00582E28"/>
    <w:rsid w:val="0059348D"/>
    <w:rsid w:val="0059589D"/>
    <w:rsid w:val="005A04C4"/>
    <w:rsid w:val="005A07DC"/>
    <w:rsid w:val="005A11CD"/>
    <w:rsid w:val="005B0072"/>
    <w:rsid w:val="005B2A7F"/>
    <w:rsid w:val="005B5907"/>
    <w:rsid w:val="005B7BEE"/>
    <w:rsid w:val="005C378D"/>
    <w:rsid w:val="005C3A23"/>
    <w:rsid w:val="005D0810"/>
    <w:rsid w:val="005D4448"/>
    <w:rsid w:val="005E04ED"/>
    <w:rsid w:val="005E0AC0"/>
    <w:rsid w:val="005E384C"/>
    <w:rsid w:val="005F59CC"/>
    <w:rsid w:val="005F6F6E"/>
    <w:rsid w:val="00602095"/>
    <w:rsid w:val="006070C4"/>
    <w:rsid w:val="00627302"/>
    <w:rsid w:val="00634CCF"/>
    <w:rsid w:val="00637A6E"/>
    <w:rsid w:val="00647AC8"/>
    <w:rsid w:val="006542D0"/>
    <w:rsid w:val="00663A3E"/>
    <w:rsid w:val="00665721"/>
    <w:rsid w:val="0066574F"/>
    <w:rsid w:val="0066596F"/>
    <w:rsid w:val="00674F0D"/>
    <w:rsid w:val="006804EC"/>
    <w:rsid w:val="00682E52"/>
    <w:rsid w:val="00685862"/>
    <w:rsid w:val="00687156"/>
    <w:rsid w:val="006927FC"/>
    <w:rsid w:val="006B32B2"/>
    <w:rsid w:val="006B3C80"/>
    <w:rsid w:val="006B67D9"/>
    <w:rsid w:val="006B704A"/>
    <w:rsid w:val="006B718D"/>
    <w:rsid w:val="006C1E24"/>
    <w:rsid w:val="006C2BFE"/>
    <w:rsid w:val="006E489E"/>
    <w:rsid w:val="006E72C9"/>
    <w:rsid w:val="006F2579"/>
    <w:rsid w:val="00704E4A"/>
    <w:rsid w:val="00712B91"/>
    <w:rsid w:val="00713F09"/>
    <w:rsid w:val="00716E26"/>
    <w:rsid w:val="00720643"/>
    <w:rsid w:val="00720765"/>
    <w:rsid w:val="0072598D"/>
    <w:rsid w:val="00725D9F"/>
    <w:rsid w:val="007308D9"/>
    <w:rsid w:val="00734B26"/>
    <w:rsid w:val="00735CAF"/>
    <w:rsid w:val="00740C63"/>
    <w:rsid w:val="007507CB"/>
    <w:rsid w:val="00756B5C"/>
    <w:rsid w:val="0076094F"/>
    <w:rsid w:val="00766208"/>
    <w:rsid w:val="0077024B"/>
    <w:rsid w:val="00773913"/>
    <w:rsid w:val="007821D9"/>
    <w:rsid w:val="00782A10"/>
    <w:rsid w:val="00784393"/>
    <w:rsid w:val="0078795A"/>
    <w:rsid w:val="0079150F"/>
    <w:rsid w:val="00794058"/>
    <w:rsid w:val="007943BD"/>
    <w:rsid w:val="00796742"/>
    <w:rsid w:val="007974F2"/>
    <w:rsid w:val="007A619F"/>
    <w:rsid w:val="007A61B5"/>
    <w:rsid w:val="007B197A"/>
    <w:rsid w:val="007C20AE"/>
    <w:rsid w:val="007C20CB"/>
    <w:rsid w:val="007C75D4"/>
    <w:rsid w:val="007D5A2E"/>
    <w:rsid w:val="007E36A3"/>
    <w:rsid w:val="007F04B1"/>
    <w:rsid w:val="007F1D1E"/>
    <w:rsid w:val="007F3691"/>
    <w:rsid w:val="007F39DA"/>
    <w:rsid w:val="007F6A1D"/>
    <w:rsid w:val="008044EC"/>
    <w:rsid w:val="00804F66"/>
    <w:rsid w:val="00813349"/>
    <w:rsid w:val="008134DA"/>
    <w:rsid w:val="00814E0D"/>
    <w:rsid w:val="0082705A"/>
    <w:rsid w:val="00832391"/>
    <w:rsid w:val="00833141"/>
    <w:rsid w:val="00860225"/>
    <w:rsid w:val="00861EA8"/>
    <w:rsid w:val="008628C5"/>
    <w:rsid w:val="0086317A"/>
    <w:rsid w:val="008631A9"/>
    <w:rsid w:val="00867A2C"/>
    <w:rsid w:val="00867EE1"/>
    <w:rsid w:val="0087462B"/>
    <w:rsid w:val="00881EA7"/>
    <w:rsid w:val="00883F95"/>
    <w:rsid w:val="008865FF"/>
    <w:rsid w:val="00891EE0"/>
    <w:rsid w:val="00893E85"/>
    <w:rsid w:val="00896309"/>
    <w:rsid w:val="008969A7"/>
    <w:rsid w:val="008A44C5"/>
    <w:rsid w:val="008A63BA"/>
    <w:rsid w:val="008B517C"/>
    <w:rsid w:val="008C3325"/>
    <w:rsid w:val="008C4A0B"/>
    <w:rsid w:val="008D1CAE"/>
    <w:rsid w:val="008D1D6B"/>
    <w:rsid w:val="008D3401"/>
    <w:rsid w:val="008D6400"/>
    <w:rsid w:val="008E392C"/>
    <w:rsid w:val="008F2A1A"/>
    <w:rsid w:val="00903FE3"/>
    <w:rsid w:val="00907574"/>
    <w:rsid w:val="009111EC"/>
    <w:rsid w:val="00913CC5"/>
    <w:rsid w:val="009141C0"/>
    <w:rsid w:val="00914473"/>
    <w:rsid w:val="00916CF4"/>
    <w:rsid w:val="00917858"/>
    <w:rsid w:val="0093038C"/>
    <w:rsid w:val="00930890"/>
    <w:rsid w:val="00934F74"/>
    <w:rsid w:val="00937443"/>
    <w:rsid w:val="0095737D"/>
    <w:rsid w:val="00960C72"/>
    <w:rsid w:val="00962333"/>
    <w:rsid w:val="00964D02"/>
    <w:rsid w:val="00974163"/>
    <w:rsid w:val="0097485E"/>
    <w:rsid w:val="00974FF5"/>
    <w:rsid w:val="0099565A"/>
    <w:rsid w:val="00996D3C"/>
    <w:rsid w:val="009A0F99"/>
    <w:rsid w:val="009A4E66"/>
    <w:rsid w:val="009A5F05"/>
    <w:rsid w:val="009B1D1C"/>
    <w:rsid w:val="009B65F7"/>
    <w:rsid w:val="009C62F3"/>
    <w:rsid w:val="009D5A25"/>
    <w:rsid w:val="009E2A2A"/>
    <w:rsid w:val="009F059C"/>
    <w:rsid w:val="009F0E17"/>
    <w:rsid w:val="009F77A3"/>
    <w:rsid w:val="00A02777"/>
    <w:rsid w:val="00A04AED"/>
    <w:rsid w:val="00A051F6"/>
    <w:rsid w:val="00A068D3"/>
    <w:rsid w:val="00A06E09"/>
    <w:rsid w:val="00A07337"/>
    <w:rsid w:val="00A079D1"/>
    <w:rsid w:val="00A11FF8"/>
    <w:rsid w:val="00A21383"/>
    <w:rsid w:val="00A45DFB"/>
    <w:rsid w:val="00A52ACC"/>
    <w:rsid w:val="00A60928"/>
    <w:rsid w:val="00A6222F"/>
    <w:rsid w:val="00A636C4"/>
    <w:rsid w:val="00A83613"/>
    <w:rsid w:val="00A874C7"/>
    <w:rsid w:val="00A87721"/>
    <w:rsid w:val="00A87C43"/>
    <w:rsid w:val="00A9025A"/>
    <w:rsid w:val="00A93225"/>
    <w:rsid w:val="00A96EF9"/>
    <w:rsid w:val="00AA6B30"/>
    <w:rsid w:val="00AB1E1A"/>
    <w:rsid w:val="00AB6733"/>
    <w:rsid w:val="00AC393E"/>
    <w:rsid w:val="00AD0B82"/>
    <w:rsid w:val="00AE1EB3"/>
    <w:rsid w:val="00AE4058"/>
    <w:rsid w:val="00AE4794"/>
    <w:rsid w:val="00AE606D"/>
    <w:rsid w:val="00AE6E46"/>
    <w:rsid w:val="00AF3B36"/>
    <w:rsid w:val="00AF3DAA"/>
    <w:rsid w:val="00B009DD"/>
    <w:rsid w:val="00B00A6A"/>
    <w:rsid w:val="00B112B0"/>
    <w:rsid w:val="00B1683D"/>
    <w:rsid w:val="00B201BE"/>
    <w:rsid w:val="00B60ADA"/>
    <w:rsid w:val="00B64A50"/>
    <w:rsid w:val="00B66451"/>
    <w:rsid w:val="00B675CF"/>
    <w:rsid w:val="00B70D1D"/>
    <w:rsid w:val="00B7757C"/>
    <w:rsid w:val="00B80A94"/>
    <w:rsid w:val="00B87410"/>
    <w:rsid w:val="00B95081"/>
    <w:rsid w:val="00BA436F"/>
    <w:rsid w:val="00BA4A59"/>
    <w:rsid w:val="00BA75F6"/>
    <w:rsid w:val="00BB3210"/>
    <w:rsid w:val="00BC78F3"/>
    <w:rsid w:val="00BD47FB"/>
    <w:rsid w:val="00BD6C8B"/>
    <w:rsid w:val="00BE1269"/>
    <w:rsid w:val="00BE3FAD"/>
    <w:rsid w:val="00BF758F"/>
    <w:rsid w:val="00C03744"/>
    <w:rsid w:val="00C05B16"/>
    <w:rsid w:val="00C05C7F"/>
    <w:rsid w:val="00C06306"/>
    <w:rsid w:val="00C11187"/>
    <w:rsid w:val="00C13D56"/>
    <w:rsid w:val="00C174C8"/>
    <w:rsid w:val="00C306AC"/>
    <w:rsid w:val="00C3288D"/>
    <w:rsid w:val="00C47A97"/>
    <w:rsid w:val="00C54E49"/>
    <w:rsid w:val="00C63AD2"/>
    <w:rsid w:val="00C66017"/>
    <w:rsid w:val="00C669C0"/>
    <w:rsid w:val="00C67E19"/>
    <w:rsid w:val="00C72155"/>
    <w:rsid w:val="00C74F31"/>
    <w:rsid w:val="00C760C8"/>
    <w:rsid w:val="00C8503D"/>
    <w:rsid w:val="00CA129B"/>
    <w:rsid w:val="00CA2C40"/>
    <w:rsid w:val="00CB1CC4"/>
    <w:rsid w:val="00CB253D"/>
    <w:rsid w:val="00CB2BAD"/>
    <w:rsid w:val="00CB7322"/>
    <w:rsid w:val="00CB7B72"/>
    <w:rsid w:val="00CC37A1"/>
    <w:rsid w:val="00CC4B3C"/>
    <w:rsid w:val="00CD2A5E"/>
    <w:rsid w:val="00CD2F7C"/>
    <w:rsid w:val="00CE1D74"/>
    <w:rsid w:val="00CE4748"/>
    <w:rsid w:val="00CF048B"/>
    <w:rsid w:val="00CF7DA0"/>
    <w:rsid w:val="00D0539B"/>
    <w:rsid w:val="00D12ADA"/>
    <w:rsid w:val="00D130FC"/>
    <w:rsid w:val="00D13FB8"/>
    <w:rsid w:val="00D21FC9"/>
    <w:rsid w:val="00D24363"/>
    <w:rsid w:val="00D303F6"/>
    <w:rsid w:val="00D3066D"/>
    <w:rsid w:val="00D3491A"/>
    <w:rsid w:val="00D35BD4"/>
    <w:rsid w:val="00D37D18"/>
    <w:rsid w:val="00D4641E"/>
    <w:rsid w:val="00D51196"/>
    <w:rsid w:val="00D51F14"/>
    <w:rsid w:val="00D57CD4"/>
    <w:rsid w:val="00D61A85"/>
    <w:rsid w:val="00D67C25"/>
    <w:rsid w:val="00D81707"/>
    <w:rsid w:val="00D8665C"/>
    <w:rsid w:val="00D87A18"/>
    <w:rsid w:val="00D87E2E"/>
    <w:rsid w:val="00D947DC"/>
    <w:rsid w:val="00D96831"/>
    <w:rsid w:val="00DA248E"/>
    <w:rsid w:val="00DA3DA1"/>
    <w:rsid w:val="00DA44F4"/>
    <w:rsid w:val="00DA779A"/>
    <w:rsid w:val="00DB4D3F"/>
    <w:rsid w:val="00DB7561"/>
    <w:rsid w:val="00DB774E"/>
    <w:rsid w:val="00DC1524"/>
    <w:rsid w:val="00DC55B6"/>
    <w:rsid w:val="00DC5C1E"/>
    <w:rsid w:val="00DD3BB2"/>
    <w:rsid w:val="00DF6C99"/>
    <w:rsid w:val="00E0665E"/>
    <w:rsid w:val="00E113DD"/>
    <w:rsid w:val="00E1144D"/>
    <w:rsid w:val="00E27D84"/>
    <w:rsid w:val="00E3111F"/>
    <w:rsid w:val="00E31B76"/>
    <w:rsid w:val="00E327EC"/>
    <w:rsid w:val="00E34DD9"/>
    <w:rsid w:val="00E3719D"/>
    <w:rsid w:val="00E41341"/>
    <w:rsid w:val="00E52BA4"/>
    <w:rsid w:val="00E54B9C"/>
    <w:rsid w:val="00E55B39"/>
    <w:rsid w:val="00E6587E"/>
    <w:rsid w:val="00E73C23"/>
    <w:rsid w:val="00E7781C"/>
    <w:rsid w:val="00E829FD"/>
    <w:rsid w:val="00E87C34"/>
    <w:rsid w:val="00E94D00"/>
    <w:rsid w:val="00E9515E"/>
    <w:rsid w:val="00EB50A7"/>
    <w:rsid w:val="00EB68DC"/>
    <w:rsid w:val="00EC361D"/>
    <w:rsid w:val="00ED32FF"/>
    <w:rsid w:val="00ED4CC2"/>
    <w:rsid w:val="00EE0E72"/>
    <w:rsid w:val="00EE1D00"/>
    <w:rsid w:val="00EF1F79"/>
    <w:rsid w:val="00EF2323"/>
    <w:rsid w:val="00EF6FCC"/>
    <w:rsid w:val="00F06822"/>
    <w:rsid w:val="00F06F01"/>
    <w:rsid w:val="00F10786"/>
    <w:rsid w:val="00F1159F"/>
    <w:rsid w:val="00F21415"/>
    <w:rsid w:val="00F26C88"/>
    <w:rsid w:val="00F30982"/>
    <w:rsid w:val="00F3104C"/>
    <w:rsid w:val="00F3113E"/>
    <w:rsid w:val="00F31339"/>
    <w:rsid w:val="00F376F1"/>
    <w:rsid w:val="00F5220B"/>
    <w:rsid w:val="00F56FCF"/>
    <w:rsid w:val="00F63B28"/>
    <w:rsid w:val="00F6644C"/>
    <w:rsid w:val="00F729E9"/>
    <w:rsid w:val="00F84689"/>
    <w:rsid w:val="00F85302"/>
    <w:rsid w:val="00F90CA6"/>
    <w:rsid w:val="00F91620"/>
    <w:rsid w:val="00F92309"/>
    <w:rsid w:val="00F93673"/>
    <w:rsid w:val="00FC17D7"/>
    <w:rsid w:val="00FC74F0"/>
    <w:rsid w:val="00FD6202"/>
    <w:rsid w:val="00FD62C3"/>
    <w:rsid w:val="00FE750F"/>
    <w:rsid w:val="00FE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98C4"/>
  <w15:chartTrackingRefBased/>
  <w15:docId w15:val="{DF527947-FF45-4C64-9368-36FB14B4E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1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890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table" w:customStyle="1" w:styleId="TableGrid1">
    <w:name w:val="Table Grid1"/>
    <w:basedOn w:val="TableNormal"/>
    <w:next w:val="TableGrid"/>
    <w:uiPriority w:val="39"/>
    <w:rsid w:val="00916CF4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5B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B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BD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BD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BD4"/>
    <w:rPr>
      <w:rFonts w:ascii="Segoe UI" w:hAnsi="Segoe UI" w:cs="Segoe UI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FE750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B0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32391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83239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A2EF4-6B50-4714-A1F2-BA42534E2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566</Words>
  <Characters>3517</Characters>
  <Application>Microsoft Office Word</Application>
  <DocSecurity>0</DocSecurity>
  <Lines>146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Liz</dc:creator>
  <cp:keywords/>
  <dc:description/>
  <cp:lastModifiedBy>Thomas, Liz</cp:lastModifiedBy>
  <cp:revision>6</cp:revision>
  <dcterms:created xsi:type="dcterms:W3CDTF">2026-07-22T09:41:00Z</dcterms:created>
  <dcterms:modified xsi:type="dcterms:W3CDTF">2026-07-22T16:54:00Z</dcterms:modified>
</cp:coreProperties>
</file>