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63014939"/>
        <w:docPartObj>
          <w:docPartGallery w:val="Cover Pages"/>
          <w:docPartUnique/>
        </w:docPartObj>
      </w:sdtPr>
      <w:sdtEndPr>
        <w:rPr>
          <w:rFonts w:asciiTheme="minorHAnsi" w:eastAsiaTheme="minorEastAsia" w:hAnsiTheme="minorHAnsi" w:cstheme="minorBidi"/>
          <w:caps/>
          <w:color w:val="1B1D3D" w:themeColor="text2" w:themeShade="BF"/>
          <w:sz w:val="40"/>
          <w:szCs w:val="40"/>
          <w:lang w:val="en-US"/>
        </w:rPr>
      </w:sdtEndPr>
      <w:sdtContent>
        <w:p w:rsidR="00B56416" w:rsidRDefault="00E00C13">
          <w:r>
            <w:rPr>
              <w:noProof/>
              <w:lang w:eastAsia="en-GB"/>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-285115</wp:posOffset>
                    </wp:positionV>
                    <wp:extent cx="5905500" cy="1981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905500" cy="1981200"/>
                            </a:xfrm>
                            <a:prstGeom prst="rect">
                              <a:avLst/>
                            </a:prstGeom>
                            <a:solidFill>
                              <a:schemeClr val="lt1"/>
                            </a:solidFill>
                            <a:ln w="6350">
                              <a:noFill/>
                            </a:ln>
                          </wps:spPr>
                          <wps:txbx>
                            <w:txbxContent>
                              <w:p w:rsidR="00E00C13" w:rsidRDefault="00E00C13" w:rsidP="00E00C13">
                                <w:pPr>
                                  <w:jc w:val="center"/>
                                </w:pPr>
                                <w:r w:rsidRPr="009408E8">
                                  <w:rPr>
                                    <w:noProof/>
                                    <w:lang w:eastAsia="en-GB"/>
                                  </w:rPr>
                                  <w:drawing>
                                    <wp:inline distT="0" distB="0" distL="0" distR="0" wp14:anchorId="6B4EA3C8" wp14:editId="42EE1915">
                                      <wp:extent cx="1606102" cy="1619763"/>
                                      <wp:effectExtent l="0" t="0" r="0" b="0"/>
                                      <wp:docPr id="8" name="Picture 8" descr="S:\Angela\ADMIN\Logos\HSG logos\Housing-Support-Grant_Logo_PNG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gela\ADMIN\Logos\HSG logos\Housing-Support-Grant_Logo_PNG _.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102" cy="16197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13.8pt;margin-top:-22.45pt;width:465pt;height:15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" fillcolor="white [3201]" stroked="f" strokeweight=".5pt">
                    <v:textbox>
                      <w:txbxContent>
                        <w:p w:rsidR="00E00C13" w:rsidRDefault="00E00C13" w:rsidP="00E00C13">
                          <w:pPr>
                            <w:jc w:val="center"/>
                          </w:pPr>
                          <w:r w:rsidRPr="009408E8">
                            <w:rPr>
                              <w:noProof/>
                              <w:lang w:eastAsia="en-GB"/>
                            </w:rPr>
                            <w:drawing>
                              <wp:inline distT="0" distB="0" distL="0" distR="0" wp14:anchorId="6B4EA3C8" wp14:editId="42EE1915">
                                <wp:extent cx="1606102" cy="1619763"/>
                                <wp:effectExtent l="0" t="0" r="0" b="0"/>
                                <wp:docPr id="8" name="Picture 8" descr="S:\Angela\ADMIN\Logos\HSG logos\Housing-Support-Grant_Logo_PNG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gela\ADMIN\Logos\HSG logos\Housing-Support-Grant_Logo_PNG 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102" cy="1619763"/>
                                        </a:xfrm>
                                        <a:prstGeom prst="rect">
                                          <a:avLst/>
                                        </a:prstGeom>
                                        <a:noFill/>
                                        <a:ln>
                                          <a:noFill/>
                                        </a:ln>
                                      </pic:spPr>
                                    </pic:pic>
                                  </a:graphicData>
                                </a:graphic>
                              </wp:inline>
                            </w:drawing>
                          </w:r>
                        </w:p>
                      </w:txbxContent>
                    </v:textbox>
                    <w10:wrap anchorx="margin"/>
                  </v:shape>
                </w:pict>
              </mc:Fallback>
            </mc:AlternateContent>
          </w:r>
          <w:r w:rsidR="00B56416">
            <w:rPr>
              <w:noProof/>
              <w:lang w:eastAsia="en-GB"/>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rsidR="00B56416" w:rsidRDefault="00B56416">
                                      <w:pPr>
                                        <w:pStyle w:val="NoSpacing"/>
                                        <w:rPr>
                                          <w:color w:val="FFFFFF" w:themeColor="background1"/>
                                          <w:sz w:val="32"/>
                                          <w:szCs w:val="32"/>
                                        </w:rPr>
                                      </w:pPr>
                                      <w:r>
                                        <w:rPr>
                                          <w:color w:val="FFFFFF" w:themeColor="background1"/>
                                          <w:sz w:val="32"/>
                                          <w:szCs w:val="32"/>
                                        </w:rPr>
                                        <w:t xml:space="preserve">Housing Support </w:t>
                                      </w:r>
                                      <w:r w:rsidR="009408E8">
                                        <w:rPr>
                                          <w:color w:val="FFFFFF" w:themeColor="background1"/>
                                          <w:sz w:val="32"/>
                                          <w:szCs w:val="32"/>
                                        </w:rPr>
                                        <w:t>Gwent</w:t>
                                      </w:r>
                                    </w:p>
                                  </w:sdtContent>
                                </w:sdt>
                                <w:p w:rsidR="00B56416" w:rsidRDefault="004F0EE7">
                                  <w:pPr>
                                    <w:pStyle w:val="NoSpacing"/>
                                    <w:rPr>
                                      <w:caps/>
                                      <w:color w:val="FFFFFF" w:themeColor="background1"/>
                                    </w:rPr>
                                  </w:pPr>
                                  <w:r>
                                    <w:rPr>
                                      <w:caps/>
                                      <w:color w:val="FFFFFF" w:themeColor="background1"/>
                                    </w:rPr>
                                    <w:t xml:space="preserve">APril 2022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40"/>
                                      <w:szCs w:val="4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B56416" w:rsidRPr="009408E8" w:rsidRDefault="009408E8">
                                      <w:pPr>
                                        <w:pStyle w:val="NoSpacing"/>
                                        <w:pBdr>
                                          <w:bottom w:val="single" w:sz="6" w:space="4" w:color="7F7F7F" w:themeColor="text1" w:themeTint="80"/>
                                        </w:pBdr>
                                        <w:rPr>
                                          <w:rFonts w:asciiTheme="majorHAnsi" w:eastAsiaTheme="majorEastAsia" w:hAnsiTheme="majorHAnsi" w:cstheme="majorBidi"/>
                                          <w:color w:val="595959" w:themeColor="text1" w:themeTint="A6"/>
                                          <w:sz w:val="40"/>
                                          <w:szCs w:val="40"/>
                                        </w:rPr>
                                      </w:pPr>
                                      <w:r w:rsidRPr="009408E8">
                                        <w:rPr>
                                          <w:rFonts w:asciiTheme="majorHAnsi" w:eastAsiaTheme="majorEastAsia" w:hAnsiTheme="majorHAnsi" w:cstheme="majorBidi"/>
                                          <w:color w:val="595959" w:themeColor="text1" w:themeTint="A6"/>
                                          <w:sz w:val="40"/>
                                          <w:szCs w:val="40"/>
                                        </w:rPr>
                                        <w:t xml:space="preserve">Gwent </w:t>
                                      </w:r>
                                      <w:r>
                                        <w:rPr>
                                          <w:rFonts w:asciiTheme="majorHAnsi" w:eastAsiaTheme="majorEastAsia" w:hAnsiTheme="majorHAnsi" w:cstheme="majorBidi"/>
                                          <w:color w:val="595959" w:themeColor="text1" w:themeTint="A6"/>
                                          <w:sz w:val="40"/>
                                          <w:szCs w:val="40"/>
                                        </w:rPr>
                                        <w:t xml:space="preserve">Regional </w:t>
                                      </w:r>
                                      <w:r w:rsidRPr="009408E8">
                                        <w:rPr>
                                          <w:rFonts w:asciiTheme="majorHAnsi" w:eastAsiaTheme="majorEastAsia" w:hAnsiTheme="majorHAnsi" w:cstheme="majorBidi"/>
                                          <w:color w:val="595959" w:themeColor="text1" w:themeTint="A6"/>
                                          <w:sz w:val="40"/>
                                          <w:szCs w:val="40"/>
                                        </w:rPr>
                                        <w:t>Housing Support Collaborative Group</w:t>
                                      </w:r>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rsidR="00B56416" w:rsidRDefault="00B56416">
                                      <w:pPr>
                                        <w:pStyle w:val="NoSpacing"/>
                                        <w:spacing w:before="240"/>
                                        <w:rPr>
                                          <w:caps/>
                                          <w:color w:val="242852" w:themeColor="text2"/>
                                          <w:sz w:val="36"/>
                                          <w:szCs w:val="36"/>
                                        </w:rPr>
                                      </w:pPr>
                                      <w:r>
                                        <w:rPr>
                                          <w:caps/>
                                          <w:color w:val="242852" w:themeColor="text2"/>
                                          <w:sz w:val="36"/>
                                          <w:szCs w:val="36"/>
                                        </w:rPr>
                                        <w:t>Regional Statement</w:t>
                                      </w:r>
                                      <w:r w:rsidR="009408E8">
                                        <w:rPr>
                                          <w:caps/>
                                          <w:color w:val="242852" w:themeColor="text2"/>
                                          <w:sz w:val="36"/>
                                          <w:szCs w:val="36"/>
                                        </w:rPr>
                                        <w:t xml:space="preserve"> 2022-2023</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19" o:spid="_x0000_s1027"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rsidR="00B56416" w:rsidRDefault="00B56416">
                                <w:pPr>
                                  <w:pStyle w:val="NoSpacing"/>
                                  <w:rPr>
                                    <w:color w:val="FFFFFF" w:themeColor="background1"/>
                                    <w:sz w:val="32"/>
                                    <w:szCs w:val="32"/>
                                  </w:rPr>
                                </w:pPr>
                                <w:r>
                                  <w:rPr>
                                    <w:color w:val="FFFFFF" w:themeColor="background1"/>
                                    <w:sz w:val="32"/>
                                    <w:szCs w:val="32"/>
                                  </w:rPr>
                                  <w:t xml:space="preserve">Housing Support </w:t>
                                </w:r>
                                <w:r w:rsidR="009408E8">
                                  <w:rPr>
                                    <w:color w:val="FFFFFF" w:themeColor="background1"/>
                                    <w:sz w:val="32"/>
                                    <w:szCs w:val="32"/>
                                  </w:rPr>
                                  <w:t>Gwent</w:t>
                                </w:r>
                              </w:p>
                            </w:sdtContent>
                          </w:sdt>
                          <w:p w:rsidR="00B56416" w:rsidRDefault="004F0EE7">
                            <w:pPr>
                              <w:pStyle w:val="NoSpacing"/>
                              <w:rPr>
                                <w:caps/>
                                <w:color w:val="FFFFFF" w:themeColor="background1"/>
                              </w:rPr>
                            </w:pPr>
                            <w:r>
                              <w:rPr>
                                <w:caps/>
                                <w:color w:val="FFFFFF" w:themeColor="background1"/>
                              </w:rPr>
                              <w:t xml:space="preserve">APril 2022 </w:t>
                            </w:r>
                          </w:p>
                        </w:txbxContent>
                      </v:textbox>
                    </v:rect>
                    <v:shape id="Text Box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40"/>
                                <w:szCs w:val="4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B56416" w:rsidRPr="009408E8" w:rsidRDefault="009408E8">
                                <w:pPr>
                                  <w:pStyle w:val="NoSpacing"/>
                                  <w:pBdr>
                                    <w:bottom w:val="single" w:sz="6" w:space="4" w:color="7F7F7F" w:themeColor="text1" w:themeTint="80"/>
                                  </w:pBdr>
                                  <w:rPr>
                                    <w:rFonts w:asciiTheme="majorHAnsi" w:eastAsiaTheme="majorEastAsia" w:hAnsiTheme="majorHAnsi" w:cstheme="majorBidi"/>
                                    <w:color w:val="595959" w:themeColor="text1" w:themeTint="A6"/>
                                    <w:sz w:val="40"/>
                                    <w:szCs w:val="40"/>
                                  </w:rPr>
                                </w:pPr>
                                <w:r w:rsidRPr="009408E8">
                                  <w:rPr>
                                    <w:rFonts w:asciiTheme="majorHAnsi" w:eastAsiaTheme="majorEastAsia" w:hAnsiTheme="majorHAnsi" w:cstheme="majorBidi"/>
                                    <w:color w:val="595959" w:themeColor="text1" w:themeTint="A6"/>
                                    <w:sz w:val="40"/>
                                    <w:szCs w:val="40"/>
                                  </w:rPr>
                                  <w:t xml:space="preserve">Gwent </w:t>
                                </w:r>
                                <w:r>
                                  <w:rPr>
                                    <w:rFonts w:asciiTheme="majorHAnsi" w:eastAsiaTheme="majorEastAsia" w:hAnsiTheme="majorHAnsi" w:cstheme="majorBidi"/>
                                    <w:color w:val="595959" w:themeColor="text1" w:themeTint="A6"/>
                                    <w:sz w:val="40"/>
                                    <w:szCs w:val="40"/>
                                  </w:rPr>
                                  <w:t xml:space="preserve">Regional </w:t>
                                </w:r>
                                <w:r w:rsidRPr="009408E8">
                                  <w:rPr>
                                    <w:rFonts w:asciiTheme="majorHAnsi" w:eastAsiaTheme="majorEastAsia" w:hAnsiTheme="majorHAnsi" w:cstheme="majorBidi"/>
                                    <w:color w:val="595959" w:themeColor="text1" w:themeTint="A6"/>
                                    <w:sz w:val="40"/>
                                    <w:szCs w:val="40"/>
                                  </w:rPr>
                                  <w:t>Housing Support Collaborative Group</w:t>
                                </w:r>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rsidR="00B56416" w:rsidRDefault="00B56416">
                                <w:pPr>
                                  <w:pStyle w:val="NoSpacing"/>
                                  <w:spacing w:before="240"/>
                                  <w:rPr>
                                    <w:caps/>
                                    <w:color w:val="242852" w:themeColor="text2"/>
                                    <w:sz w:val="36"/>
                                    <w:szCs w:val="36"/>
                                  </w:rPr>
                                </w:pPr>
                                <w:r>
                                  <w:rPr>
                                    <w:caps/>
                                    <w:color w:val="242852" w:themeColor="text2"/>
                                    <w:sz w:val="36"/>
                                    <w:szCs w:val="36"/>
                                  </w:rPr>
                                  <w:t>Regional Statement</w:t>
                                </w:r>
                                <w:r w:rsidR="009408E8">
                                  <w:rPr>
                                    <w:caps/>
                                    <w:color w:val="242852" w:themeColor="text2"/>
                                    <w:sz w:val="36"/>
                                    <w:szCs w:val="36"/>
                                  </w:rPr>
                                  <w:t xml:space="preserve"> 2022-2023</w:t>
                                </w:r>
                              </w:p>
                            </w:sdtContent>
                          </w:sdt>
                        </w:txbxContent>
                      </v:textbox>
                    </v:shape>
                    <w10:wrap anchorx="page" anchory="page"/>
                  </v:group>
                </w:pict>
              </mc:Fallback>
            </mc:AlternateContent>
          </w:r>
        </w:p>
        <w:p w:rsidR="00B56416" w:rsidRDefault="00B56416">
          <w:pPr>
            <w:spacing w:after="160" w:line="259" w:lineRule="auto"/>
            <w:rPr>
              <w:rFonts w:asciiTheme="minorHAnsi" w:eastAsiaTheme="minorEastAsia" w:hAnsiTheme="minorHAnsi" w:cstheme="minorBidi"/>
              <w:caps/>
              <w:color w:val="1B1D3D" w:themeColor="text2" w:themeShade="BF"/>
              <w:sz w:val="40"/>
              <w:szCs w:val="40"/>
              <w:lang w:val="en-US"/>
            </w:rPr>
          </w:pPr>
          <w:r>
            <w:rPr>
              <w:rFonts w:asciiTheme="minorHAnsi" w:eastAsiaTheme="minorEastAsia" w:hAnsiTheme="minorHAnsi" w:cstheme="minorBidi"/>
              <w:caps/>
              <w:color w:val="1B1D3D" w:themeColor="text2" w:themeShade="BF"/>
              <w:sz w:val="40"/>
              <w:szCs w:val="40"/>
              <w:lang w:val="en-US"/>
            </w:rPr>
            <w:br w:type="page"/>
          </w:r>
        </w:p>
        <w:bookmarkStart w:id="0" w:name="_GoBack" w:displacedByCustomXml="next"/>
        <w:bookmarkEnd w:id="0" w:displacedByCustomXml="next"/>
      </w:sdtContent>
    </w:sdt>
    <w:p w:rsidR="00EB0E74" w:rsidRPr="007A7CED" w:rsidRDefault="00EB0E74" w:rsidP="00EB0E74">
      <w:pPr>
        <w:spacing w:after="200"/>
        <w:jc w:val="both"/>
        <w:rPr>
          <w:rFonts w:ascii="Arial" w:eastAsiaTheme="minorHAnsi" w:hAnsi="Arial" w:cs="Arial"/>
          <w:b/>
          <w:sz w:val="36"/>
          <w:szCs w:val="36"/>
        </w:rPr>
      </w:pPr>
      <w:r w:rsidRPr="007A7CED">
        <w:rPr>
          <w:rFonts w:ascii="Arial" w:eastAsiaTheme="minorHAnsi" w:hAnsi="Arial" w:cs="Arial"/>
          <w:b/>
          <w:sz w:val="36"/>
          <w:szCs w:val="36"/>
        </w:rPr>
        <w:lastRenderedPageBreak/>
        <w:t>Gwent Housing Support Grant Regional Statement 202</w:t>
      </w:r>
      <w:r w:rsidR="00BF4D94">
        <w:rPr>
          <w:rFonts w:ascii="Arial" w:eastAsiaTheme="minorHAnsi" w:hAnsi="Arial" w:cs="Arial"/>
          <w:b/>
          <w:sz w:val="36"/>
          <w:szCs w:val="36"/>
        </w:rPr>
        <w:t>2</w:t>
      </w:r>
      <w:r w:rsidRPr="007A7CED">
        <w:rPr>
          <w:rFonts w:ascii="Arial" w:eastAsiaTheme="minorHAnsi" w:hAnsi="Arial" w:cs="Arial"/>
          <w:b/>
          <w:sz w:val="36"/>
          <w:szCs w:val="36"/>
        </w:rPr>
        <w:t>-202</w:t>
      </w:r>
      <w:r w:rsidR="00BF4D94">
        <w:rPr>
          <w:rFonts w:ascii="Arial" w:eastAsiaTheme="minorHAnsi" w:hAnsi="Arial" w:cs="Arial"/>
          <w:b/>
          <w:sz w:val="36"/>
          <w:szCs w:val="36"/>
        </w:rPr>
        <w:t>3</w:t>
      </w:r>
    </w:p>
    <w:p w:rsidR="00EB0E74" w:rsidRPr="007A7CED" w:rsidRDefault="00EB0E74" w:rsidP="00EB0E74">
      <w:pPr>
        <w:spacing w:after="200"/>
        <w:jc w:val="both"/>
        <w:rPr>
          <w:rFonts w:asciiTheme="minorHAnsi" w:eastAsiaTheme="minorHAnsi" w:hAnsiTheme="minorHAnsi" w:cstheme="minorHAnsi"/>
          <w:b/>
          <w:sz w:val="32"/>
          <w:szCs w:val="32"/>
        </w:rPr>
      </w:pPr>
      <w:r w:rsidRPr="007A7CED">
        <w:rPr>
          <w:rFonts w:asciiTheme="minorHAnsi" w:eastAsiaTheme="minorHAnsi" w:hAnsiTheme="minorHAnsi" w:cstheme="minorHAnsi"/>
          <w:b/>
          <w:sz w:val="32"/>
          <w:szCs w:val="32"/>
        </w:rPr>
        <w:t>Introduction</w:t>
      </w:r>
    </w:p>
    <w:p w:rsidR="00EB0E74" w:rsidRPr="00B10F8E" w:rsidRDefault="00EB0E74" w:rsidP="00EB0E74">
      <w:pPr>
        <w:tabs>
          <w:tab w:val="left" w:pos="720"/>
        </w:tabs>
        <w:jc w:val="both"/>
        <w:rPr>
          <w:rFonts w:ascii="Arial" w:hAnsi="Arial" w:cs="Arial"/>
          <w:sz w:val="24"/>
          <w:szCs w:val="24"/>
        </w:rPr>
      </w:pPr>
      <w:r w:rsidRPr="00B10F8E">
        <w:rPr>
          <w:rFonts w:ascii="Arial" w:eastAsia="Times New Roman" w:hAnsi="Arial" w:cs="Arial"/>
          <w:color w:val="000000"/>
          <w:sz w:val="24"/>
        </w:rPr>
        <w:t xml:space="preserve">The Housing Support Grant </w:t>
      </w:r>
      <w:r>
        <w:rPr>
          <w:rFonts w:ascii="Arial" w:eastAsia="Times New Roman" w:hAnsi="Arial" w:cs="Arial"/>
          <w:color w:val="000000"/>
          <w:sz w:val="24"/>
        </w:rPr>
        <w:t xml:space="preserve">(HSG) </w:t>
      </w:r>
      <w:r w:rsidRPr="00B10F8E">
        <w:rPr>
          <w:rFonts w:ascii="Arial" w:eastAsia="Times New Roman" w:hAnsi="Arial" w:cs="Arial"/>
          <w:color w:val="000000"/>
          <w:sz w:val="24"/>
        </w:rPr>
        <w:t xml:space="preserve">Programme is an early intervention programme that funds a wide range of housing related support and homelessness services for </w:t>
      </w:r>
      <w:r w:rsidR="00356B2E">
        <w:rPr>
          <w:rFonts w:ascii="Arial" w:eastAsia="Times New Roman" w:hAnsi="Arial" w:cs="Arial"/>
          <w:color w:val="000000"/>
          <w:sz w:val="24"/>
        </w:rPr>
        <w:t>people at risk of homelessness</w:t>
      </w:r>
      <w:r w:rsidRPr="00B10F8E">
        <w:rPr>
          <w:rFonts w:ascii="Arial" w:eastAsia="Times New Roman" w:hAnsi="Arial" w:cs="Arial"/>
          <w:color w:val="000000"/>
          <w:sz w:val="24"/>
        </w:rPr>
        <w:t xml:space="preserve"> across Gwent, and supports activity </w:t>
      </w:r>
      <w:r w:rsidR="00365378">
        <w:rPr>
          <w:rFonts w:ascii="Arial" w:eastAsia="Times New Roman" w:hAnsi="Arial" w:cs="Arial"/>
          <w:color w:val="000000"/>
          <w:sz w:val="24"/>
        </w:rPr>
        <w:t xml:space="preserve">to: help people stabilise their housing situation, prevent </w:t>
      </w:r>
      <w:r w:rsidRPr="00B10F8E">
        <w:rPr>
          <w:rFonts w:ascii="Arial" w:hAnsi="Arial" w:cs="Arial"/>
          <w:sz w:val="24"/>
          <w:szCs w:val="24"/>
        </w:rPr>
        <w:t xml:space="preserve">people from becoming homeless, </w:t>
      </w:r>
      <w:r w:rsidR="00365378">
        <w:rPr>
          <w:rFonts w:ascii="Arial" w:hAnsi="Arial" w:cs="Arial"/>
          <w:sz w:val="24"/>
          <w:szCs w:val="24"/>
        </w:rPr>
        <w:t xml:space="preserve">or </w:t>
      </w:r>
      <w:r w:rsidRPr="00B10F8E">
        <w:rPr>
          <w:rFonts w:ascii="Arial" w:hAnsi="Arial" w:cs="Arial"/>
          <w:sz w:val="24"/>
          <w:szCs w:val="24"/>
        </w:rPr>
        <w:t>help</w:t>
      </w:r>
      <w:r w:rsidR="00365378">
        <w:rPr>
          <w:rFonts w:ascii="Arial" w:hAnsi="Arial" w:cs="Arial"/>
          <w:sz w:val="24"/>
          <w:szCs w:val="24"/>
        </w:rPr>
        <w:t>s people affected by homelessness</w:t>
      </w:r>
      <w:r w:rsidRPr="00B10F8E">
        <w:rPr>
          <w:rFonts w:ascii="Arial" w:hAnsi="Arial" w:cs="Arial"/>
          <w:sz w:val="24"/>
          <w:szCs w:val="24"/>
        </w:rPr>
        <w:t xml:space="preserve"> to find and keep accommodation.</w:t>
      </w:r>
    </w:p>
    <w:p w:rsidR="00EB0E74" w:rsidRPr="00B10F8E" w:rsidRDefault="00EB0E74" w:rsidP="00EB0E74">
      <w:pPr>
        <w:tabs>
          <w:tab w:val="left" w:pos="720"/>
        </w:tabs>
        <w:jc w:val="both"/>
        <w:rPr>
          <w:rFonts w:ascii="Arial" w:eastAsia="Times New Roman" w:hAnsi="Arial" w:cs="Arial"/>
          <w:color w:val="000000"/>
          <w:sz w:val="24"/>
          <w:szCs w:val="24"/>
        </w:rPr>
      </w:pPr>
    </w:p>
    <w:p w:rsidR="00EB0E74" w:rsidRPr="00B10F8E" w:rsidRDefault="00EB0E74" w:rsidP="00EB0E74">
      <w:pPr>
        <w:autoSpaceDE w:val="0"/>
        <w:autoSpaceDN w:val="0"/>
        <w:adjustRightInd w:val="0"/>
        <w:jc w:val="both"/>
        <w:rPr>
          <w:rFonts w:ascii="Arial" w:eastAsia="Times New Roman" w:hAnsi="Arial" w:cs="Arial"/>
          <w:color w:val="000000"/>
          <w:sz w:val="24"/>
          <w:szCs w:val="24"/>
          <w:lang w:eastAsia="en-GB"/>
        </w:rPr>
      </w:pPr>
      <w:r w:rsidRPr="00B10F8E">
        <w:rPr>
          <w:rFonts w:ascii="Arial" w:eastAsia="Times New Roman" w:hAnsi="Arial" w:cs="Arial"/>
          <w:color w:val="000000"/>
          <w:sz w:val="24"/>
          <w:szCs w:val="24"/>
          <w:lang w:eastAsia="en-GB"/>
        </w:rPr>
        <w:t xml:space="preserve">The vision for the Housing Support Programme is: </w:t>
      </w:r>
    </w:p>
    <w:p w:rsidR="00EB0E74" w:rsidRPr="00B10F8E" w:rsidRDefault="00EB0E74" w:rsidP="00EB0E74">
      <w:pPr>
        <w:autoSpaceDE w:val="0"/>
        <w:autoSpaceDN w:val="0"/>
        <w:adjustRightInd w:val="0"/>
        <w:jc w:val="both"/>
        <w:rPr>
          <w:rFonts w:ascii="Arial" w:eastAsia="Times New Roman" w:hAnsi="Arial" w:cs="Arial"/>
          <w:color w:val="000000"/>
          <w:sz w:val="24"/>
          <w:szCs w:val="24"/>
          <w:lang w:eastAsia="en-GB"/>
        </w:rPr>
      </w:pPr>
    </w:p>
    <w:p w:rsidR="00EB0E74" w:rsidRPr="00B10F8E" w:rsidRDefault="00EB0E74" w:rsidP="00EB0E74">
      <w:pPr>
        <w:autoSpaceDE w:val="0"/>
        <w:autoSpaceDN w:val="0"/>
        <w:adjustRightInd w:val="0"/>
        <w:spacing w:after="240"/>
        <w:jc w:val="both"/>
        <w:rPr>
          <w:rFonts w:ascii="Arial" w:hAnsi="Arial" w:cs="Arial"/>
          <w:i/>
          <w:iCs/>
          <w:sz w:val="24"/>
          <w:szCs w:val="24"/>
        </w:rPr>
      </w:pPr>
      <w:r w:rsidRPr="00B10F8E">
        <w:rPr>
          <w:rFonts w:ascii="Arial" w:hAnsi="Arial" w:cs="Arial"/>
          <w:sz w:val="24"/>
          <w:szCs w:val="24"/>
        </w:rPr>
        <w:t>“</w:t>
      </w:r>
      <w:r w:rsidRPr="00B10F8E">
        <w:rPr>
          <w:rFonts w:ascii="Arial" w:hAnsi="Arial" w:cs="Arial"/>
          <w:i/>
          <w:iCs/>
          <w:sz w:val="24"/>
          <w:szCs w:val="24"/>
        </w:rPr>
        <w:t>A Wales where nobody is homeless and everyone has a safe home where they can flourish and live a fulfilled, active and independent life”.</w:t>
      </w:r>
    </w:p>
    <w:p w:rsidR="00FF17CF" w:rsidRDefault="00EB0E74" w:rsidP="00EB0E74">
      <w:pPr>
        <w:autoSpaceDE w:val="0"/>
        <w:autoSpaceDN w:val="0"/>
        <w:adjustRightInd w:val="0"/>
        <w:spacing w:after="2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preventative nature of the </w:t>
      </w:r>
      <w:r w:rsidR="001E1044">
        <w:rPr>
          <w:rFonts w:ascii="Arial" w:eastAsia="Times New Roman" w:hAnsi="Arial" w:cs="Arial"/>
          <w:sz w:val="24"/>
          <w:szCs w:val="24"/>
          <w:lang w:eastAsia="en-GB"/>
        </w:rPr>
        <w:t>p</w:t>
      </w:r>
      <w:r w:rsidRPr="00B10F8E">
        <w:rPr>
          <w:rFonts w:ascii="Arial" w:eastAsia="Times New Roman" w:hAnsi="Arial" w:cs="Arial"/>
          <w:sz w:val="24"/>
          <w:szCs w:val="24"/>
          <w:lang w:eastAsia="en-GB"/>
        </w:rPr>
        <w:t>rogramme supports local, regional and national policy objectives that help people to live independently in the community.  Housing Support Grant services help prevent homelessness, social exclusion, isolation and institutionalisation.  Services also help with the reduction of crime and disorder.</w:t>
      </w:r>
    </w:p>
    <w:p w:rsidR="002F2023" w:rsidRDefault="0072077D" w:rsidP="00EB0E74">
      <w:pPr>
        <w:autoSpaceDE w:val="0"/>
        <w:autoSpaceDN w:val="0"/>
        <w:adjustRightInd w:val="0"/>
        <w:spacing w:after="2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Regional Housing Support Collaborative Group provides </w:t>
      </w:r>
      <w:r w:rsidR="002F2023">
        <w:rPr>
          <w:rFonts w:ascii="Arial" w:eastAsia="Times New Roman" w:hAnsi="Arial" w:cs="Arial"/>
          <w:sz w:val="24"/>
          <w:szCs w:val="24"/>
          <w:lang w:eastAsia="en-GB"/>
        </w:rPr>
        <w:t>the</w:t>
      </w:r>
      <w:r>
        <w:rPr>
          <w:rFonts w:ascii="Arial" w:eastAsia="Times New Roman" w:hAnsi="Arial" w:cs="Arial"/>
          <w:sz w:val="24"/>
          <w:szCs w:val="24"/>
          <w:lang w:eastAsia="en-GB"/>
        </w:rPr>
        <w:t xml:space="preserve"> forum for partners to come together to discuss and agree collaborative working which is better placed to be delivered regionally.  </w:t>
      </w:r>
      <w:r w:rsidR="00750C36">
        <w:rPr>
          <w:rFonts w:ascii="Arial" w:eastAsia="Times New Roman" w:hAnsi="Arial" w:cs="Arial"/>
          <w:sz w:val="24"/>
          <w:szCs w:val="24"/>
          <w:lang w:eastAsia="en-GB"/>
        </w:rPr>
        <w:t>T</w:t>
      </w:r>
      <w:r w:rsidR="002F2023">
        <w:rPr>
          <w:rFonts w:ascii="Arial" w:eastAsia="Times New Roman" w:hAnsi="Arial" w:cs="Arial"/>
          <w:sz w:val="24"/>
          <w:szCs w:val="24"/>
          <w:lang w:eastAsia="en-GB"/>
        </w:rPr>
        <w:t xml:space="preserve">he group is </w:t>
      </w:r>
      <w:r w:rsidR="00750C36">
        <w:rPr>
          <w:rFonts w:ascii="Arial" w:eastAsia="Times New Roman" w:hAnsi="Arial" w:cs="Arial"/>
          <w:sz w:val="24"/>
          <w:szCs w:val="24"/>
          <w:lang w:eastAsia="en-GB"/>
        </w:rPr>
        <w:t xml:space="preserve">committed to </w:t>
      </w:r>
      <w:r w:rsidR="002F2023">
        <w:rPr>
          <w:rFonts w:ascii="Arial" w:eastAsia="Times New Roman" w:hAnsi="Arial" w:cs="Arial"/>
          <w:sz w:val="24"/>
          <w:szCs w:val="24"/>
          <w:lang w:eastAsia="en-GB"/>
        </w:rPr>
        <w:t xml:space="preserve">delivery of regional working </w:t>
      </w:r>
      <w:r w:rsidR="00750C36">
        <w:rPr>
          <w:rFonts w:ascii="Arial" w:eastAsia="Times New Roman" w:hAnsi="Arial" w:cs="Arial"/>
          <w:sz w:val="24"/>
          <w:szCs w:val="24"/>
          <w:lang w:eastAsia="en-GB"/>
        </w:rPr>
        <w:t xml:space="preserve">that </w:t>
      </w:r>
      <w:r w:rsidR="002F2023">
        <w:rPr>
          <w:rFonts w:ascii="Arial" w:eastAsia="Times New Roman" w:hAnsi="Arial" w:cs="Arial"/>
          <w:sz w:val="24"/>
          <w:szCs w:val="24"/>
          <w:lang w:eastAsia="en-GB"/>
        </w:rPr>
        <w:t>provides tangible outcomes that can affect change.</w:t>
      </w:r>
    </w:p>
    <w:p w:rsidR="002F2023" w:rsidRDefault="00750C36" w:rsidP="00EB0E74">
      <w:pPr>
        <w:autoSpaceDE w:val="0"/>
        <w:autoSpaceDN w:val="0"/>
        <w:adjustRightInd w:val="0"/>
        <w:spacing w:after="240"/>
        <w:jc w:val="both"/>
        <w:rPr>
          <w:rFonts w:ascii="Arial" w:eastAsia="Times New Roman" w:hAnsi="Arial" w:cs="Arial"/>
          <w:sz w:val="24"/>
          <w:szCs w:val="24"/>
          <w:lang w:eastAsia="en-GB"/>
        </w:rPr>
      </w:pPr>
      <w:r w:rsidRPr="00750C36">
        <w:rPr>
          <w:rFonts w:ascii="Arial" w:eastAsia="Times New Roman" w:hAnsi="Arial" w:cs="Arial"/>
          <w:sz w:val="24"/>
          <w:szCs w:val="24"/>
          <w:lang w:eastAsia="en-GB"/>
        </w:rPr>
        <w:t>This statement provides oversight of the priorities of the RHSCG f</w:t>
      </w:r>
      <w:r w:rsidR="00E00C13">
        <w:rPr>
          <w:rFonts w:ascii="Arial" w:eastAsia="Times New Roman" w:hAnsi="Arial" w:cs="Arial"/>
          <w:sz w:val="24"/>
          <w:szCs w:val="24"/>
          <w:lang w:eastAsia="en-GB"/>
        </w:rPr>
        <w:t>or the next 12 months; Service U</w:t>
      </w:r>
      <w:r w:rsidRPr="00750C36">
        <w:rPr>
          <w:rFonts w:ascii="Arial" w:eastAsia="Times New Roman" w:hAnsi="Arial" w:cs="Arial"/>
          <w:sz w:val="24"/>
          <w:szCs w:val="24"/>
          <w:lang w:eastAsia="en-GB"/>
        </w:rPr>
        <w:t xml:space="preserve">sers, providers, wider stakeholders and commissioners working together as equal partners to ensure that services </w:t>
      </w:r>
      <w:r>
        <w:rPr>
          <w:rFonts w:ascii="Arial" w:eastAsia="Times New Roman" w:hAnsi="Arial" w:cs="Arial"/>
          <w:sz w:val="24"/>
          <w:szCs w:val="24"/>
          <w:lang w:eastAsia="en-GB"/>
        </w:rPr>
        <w:t>continue to be</w:t>
      </w:r>
      <w:r w:rsidRPr="00750C36">
        <w:rPr>
          <w:rFonts w:ascii="Arial" w:eastAsia="Times New Roman" w:hAnsi="Arial" w:cs="Arial"/>
          <w:sz w:val="24"/>
          <w:szCs w:val="24"/>
          <w:lang w:eastAsia="en-GB"/>
        </w:rPr>
        <w:t xml:space="preserve">, sustainable, resilient and able to meet the </w:t>
      </w:r>
      <w:r w:rsidR="00365378">
        <w:rPr>
          <w:rFonts w:ascii="Arial" w:eastAsia="Times New Roman" w:hAnsi="Arial" w:cs="Arial"/>
          <w:sz w:val="24"/>
          <w:szCs w:val="24"/>
          <w:lang w:eastAsia="en-GB"/>
        </w:rPr>
        <w:t xml:space="preserve">needs </w:t>
      </w:r>
      <w:r w:rsidR="001E1044">
        <w:rPr>
          <w:rFonts w:ascii="Arial" w:eastAsia="Times New Roman" w:hAnsi="Arial" w:cs="Arial"/>
          <w:sz w:val="24"/>
          <w:szCs w:val="24"/>
          <w:lang w:eastAsia="en-GB"/>
        </w:rPr>
        <w:t>of</w:t>
      </w:r>
      <w:r w:rsidRPr="00750C36">
        <w:rPr>
          <w:rFonts w:ascii="Arial" w:eastAsia="Times New Roman" w:hAnsi="Arial" w:cs="Arial"/>
          <w:sz w:val="24"/>
          <w:szCs w:val="24"/>
          <w:lang w:eastAsia="en-GB"/>
        </w:rPr>
        <w:t xml:space="preserve"> </w:t>
      </w:r>
      <w:r w:rsidR="00365378">
        <w:rPr>
          <w:rFonts w:ascii="Arial" w:eastAsia="Times New Roman" w:hAnsi="Arial" w:cs="Arial"/>
          <w:sz w:val="24"/>
          <w:szCs w:val="24"/>
          <w:lang w:eastAsia="en-GB"/>
        </w:rPr>
        <w:t xml:space="preserve">people that need to access them, </w:t>
      </w:r>
      <w:r w:rsidRPr="00750C36">
        <w:rPr>
          <w:rFonts w:ascii="Arial" w:eastAsia="Times New Roman" w:hAnsi="Arial" w:cs="Arial"/>
          <w:sz w:val="24"/>
          <w:szCs w:val="24"/>
          <w:lang w:eastAsia="en-GB"/>
        </w:rPr>
        <w:t>remains a key priority for</w:t>
      </w:r>
      <w:r w:rsidR="00356B2E">
        <w:rPr>
          <w:rFonts w:ascii="Arial" w:eastAsia="Times New Roman" w:hAnsi="Arial" w:cs="Arial"/>
          <w:sz w:val="24"/>
          <w:szCs w:val="24"/>
          <w:lang w:eastAsia="en-GB"/>
        </w:rPr>
        <w:t xml:space="preserve"> Members of the</w:t>
      </w:r>
      <w:r w:rsidRPr="00750C36">
        <w:rPr>
          <w:rFonts w:ascii="Arial" w:eastAsia="Times New Roman" w:hAnsi="Arial" w:cs="Arial"/>
          <w:sz w:val="24"/>
          <w:szCs w:val="24"/>
          <w:lang w:eastAsia="en-GB"/>
        </w:rPr>
        <w:t xml:space="preserve"> RHSCG.</w:t>
      </w:r>
      <w:r>
        <w:rPr>
          <w:rFonts w:ascii="Arial" w:eastAsia="Times New Roman" w:hAnsi="Arial" w:cs="Arial"/>
          <w:sz w:val="24"/>
          <w:szCs w:val="24"/>
          <w:lang w:eastAsia="en-GB"/>
        </w:rPr>
        <w:t xml:space="preserve"> </w:t>
      </w:r>
    </w:p>
    <w:p w:rsidR="00EB0E74" w:rsidRPr="007A7CED" w:rsidRDefault="00EB0E74" w:rsidP="00EB0E74">
      <w:pPr>
        <w:spacing w:after="200"/>
        <w:jc w:val="both"/>
        <w:rPr>
          <w:rFonts w:asciiTheme="minorHAnsi" w:eastAsiaTheme="minorHAnsi" w:hAnsiTheme="minorHAnsi" w:cstheme="minorHAnsi"/>
          <w:b/>
          <w:sz w:val="32"/>
          <w:szCs w:val="32"/>
        </w:rPr>
      </w:pPr>
      <w:r w:rsidRPr="007A7CED">
        <w:rPr>
          <w:rFonts w:asciiTheme="minorHAnsi" w:eastAsiaTheme="minorHAnsi" w:hAnsiTheme="minorHAnsi" w:cstheme="minorHAnsi"/>
          <w:b/>
          <w:sz w:val="32"/>
          <w:szCs w:val="32"/>
        </w:rPr>
        <w:t>Strategic Priorities</w:t>
      </w:r>
    </w:p>
    <w:p w:rsidR="00EB0E74" w:rsidRDefault="00EB0E74" w:rsidP="00EB0E74">
      <w:pPr>
        <w:spacing w:after="200"/>
        <w:jc w:val="both"/>
        <w:rPr>
          <w:rFonts w:ascii="Arial" w:eastAsiaTheme="minorHAnsi" w:hAnsi="Arial" w:cs="Arial"/>
          <w:sz w:val="24"/>
          <w:szCs w:val="24"/>
        </w:rPr>
      </w:pPr>
      <w:r w:rsidRPr="00F03134">
        <w:rPr>
          <w:rFonts w:ascii="Arial" w:eastAsiaTheme="minorHAnsi" w:hAnsi="Arial" w:cs="Arial"/>
          <w:sz w:val="24"/>
          <w:szCs w:val="24"/>
        </w:rPr>
        <w:t xml:space="preserve">The Housing Support Grant Programme is a cross cutting policy framework that links to a wide range of national, regional and local priorities and strategies.  There </w:t>
      </w:r>
      <w:r w:rsidR="00365378">
        <w:rPr>
          <w:rFonts w:ascii="Arial" w:eastAsiaTheme="minorHAnsi" w:hAnsi="Arial" w:cs="Arial"/>
          <w:sz w:val="24"/>
          <w:szCs w:val="24"/>
        </w:rPr>
        <w:t>continue to be a</w:t>
      </w:r>
      <w:r w:rsidRPr="00F03134">
        <w:rPr>
          <w:rFonts w:ascii="Arial" w:eastAsiaTheme="minorHAnsi" w:hAnsi="Arial" w:cs="Arial"/>
          <w:sz w:val="24"/>
          <w:szCs w:val="24"/>
        </w:rPr>
        <w:t xml:space="preserve"> range of policy and legislative initiatives</w:t>
      </w:r>
      <w:r w:rsidR="00435018">
        <w:rPr>
          <w:rFonts w:ascii="Arial" w:eastAsiaTheme="minorHAnsi" w:hAnsi="Arial" w:cs="Arial"/>
          <w:sz w:val="24"/>
          <w:szCs w:val="24"/>
        </w:rPr>
        <w:t>,</w:t>
      </w:r>
      <w:r w:rsidRPr="00F03134">
        <w:rPr>
          <w:rFonts w:ascii="Arial" w:eastAsiaTheme="minorHAnsi" w:hAnsi="Arial" w:cs="Arial"/>
          <w:sz w:val="24"/>
          <w:szCs w:val="24"/>
        </w:rPr>
        <w:t xml:space="preserve"> </w:t>
      </w:r>
      <w:r w:rsidR="00435018">
        <w:rPr>
          <w:rFonts w:ascii="Arial" w:eastAsiaTheme="minorHAnsi" w:hAnsi="Arial" w:cs="Arial"/>
          <w:sz w:val="24"/>
          <w:szCs w:val="24"/>
        </w:rPr>
        <w:t>that will influence t</w:t>
      </w:r>
      <w:r w:rsidRPr="00F03134">
        <w:rPr>
          <w:rFonts w:ascii="Arial" w:eastAsiaTheme="minorHAnsi" w:hAnsi="Arial" w:cs="Arial"/>
          <w:sz w:val="24"/>
          <w:szCs w:val="24"/>
        </w:rPr>
        <w:t xml:space="preserve">he future provision, direction and delivery of housing related support and homelessness services for people in Gwent.  </w:t>
      </w:r>
    </w:p>
    <w:p w:rsidR="00EB0E74" w:rsidRDefault="00EB0E74" w:rsidP="00EB0E74">
      <w:pPr>
        <w:spacing w:after="200"/>
        <w:jc w:val="both"/>
        <w:rPr>
          <w:rFonts w:ascii="Arial" w:eastAsiaTheme="minorHAnsi" w:hAnsi="Arial" w:cs="Arial"/>
          <w:sz w:val="24"/>
          <w:szCs w:val="24"/>
        </w:rPr>
      </w:pPr>
      <w:r w:rsidRPr="00F03134">
        <w:rPr>
          <w:rFonts w:ascii="Arial" w:eastAsiaTheme="minorHAnsi" w:hAnsi="Arial" w:cs="Arial"/>
          <w:sz w:val="24"/>
          <w:szCs w:val="24"/>
        </w:rPr>
        <w:t>The following are the key drivers for the delivery of the Housing Support Grant in Gwent</w:t>
      </w:r>
      <w:r>
        <w:rPr>
          <w:rFonts w:ascii="Arial" w:eastAsiaTheme="minorHAnsi" w:hAnsi="Arial" w:cs="Arial"/>
          <w:sz w:val="24"/>
          <w:szCs w:val="24"/>
        </w:rPr>
        <w:t>:</w:t>
      </w:r>
    </w:p>
    <w:p w:rsidR="00EB0E74" w:rsidRDefault="00EB0E74" w:rsidP="00EB0E74">
      <w:pPr>
        <w:pStyle w:val="ListParagraph"/>
        <w:numPr>
          <w:ilvl w:val="0"/>
          <w:numId w:val="1"/>
        </w:numPr>
        <w:jc w:val="both"/>
        <w:rPr>
          <w:rFonts w:ascii="Arial" w:eastAsiaTheme="minorHAnsi" w:hAnsi="Arial" w:cs="Arial"/>
          <w:sz w:val="24"/>
          <w:szCs w:val="24"/>
        </w:rPr>
      </w:pPr>
      <w:r w:rsidRPr="00F03134">
        <w:rPr>
          <w:rFonts w:ascii="Arial" w:eastAsiaTheme="minorHAnsi" w:hAnsi="Arial" w:cs="Arial"/>
          <w:sz w:val="24"/>
          <w:szCs w:val="24"/>
        </w:rPr>
        <w:t>The Well-being of Future Generations (Wales) Act 2015</w:t>
      </w:r>
    </w:p>
    <w:p w:rsidR="00EB0E74" w:rsidRDefault="00EB0E74" w:rsidP="00EB0E74">
      <w:pPr>
        <w:pStyle w:val="ListParagraph"/>
        <w:numPr>
          <w:ilvl w:val="0"/>
          <w:numId w:val="1"/>
        </w:numPr>
        <w:jc w:val="both"/>
        <w:rPr>
          <w:rFonts w:ascii="Arial" w:eastAsiaTheme="minorHAnsi" w:hAnsi="Arial" w:cs="Arial"/>
          <w:sz w:val="24"/>
          <w:szCs w:val="24"/>
        </w:rPr>
      </w:pPr>
      <w:r w:rsidRPr="00F03134">
        <w:rPr>
          <w:rFonts w:ascii="Arial" w:eastAsiaTheme="minorHAnsi" w:hAnsi="Arial" w:cs="Arial"/>
          <w:sz w:val="24"/>
          <w:szCs w:val="24"/>
        </w:rPr>
        <w:t>Housing (Wales) Act 2014</w:t>
      </w:r>
    </w:p>
    <w:p w:rsidR="00EB0E74" w:rsidRDefault="00EB0E74" w:rsidP="00EB0E74">
      <w:pPr>
        <w:pStyle w:val="ListParagraph"/>
        <w:numPr>
          <w:ilvl w:val="1"/>
          <w:numId w:val="1"/>
        </w:numPr>
        <w:jc w:val="both"/>
        <w:rPr>
          <w:rFonts w:ascii="Arial" w:eastAsiaTheme="minorHAnsi" w:hAnsi="Arial" w:cs="Arial"/>
          <w:sz w:val="24"/>
          <w:szCs w:val="24"/>
        </w:rPr>
      </w:pPr>
      <w:r w:rsidRPr="00F03134">
        <w:rPr>
          <w:rFonts w:ascii="Arial" w:eastAsiaTheme="minorHAnsi" w:hAnsi="Arial" w:cs="Arial"/>
          <w:sz w:val="24"/>
          <w:szCs w:val="24"/>
        </w:rPr>
        <w:t>The grant programme makes a significant contribution to the implementation of Part 2 of the Housing (Wales) Act 2014, which is focused on homelessness prevention</w:t>
      </w:r>
      <w:r>
        <w:rPr>
          <w:rFonts w:ascii="Arial" w:eastAsiaTheme="minorHAnsi" w:hAnsi="Arial" w:cs="Arial"/>
          <w:sz w:val="24"/>
          <w:szCs w:val="24"/>
        </w:rPr>
        <w:t>.</w:t>
      </w:r>
    </w:p>
    <w:p w:rsidR="00356B2E" w:rsidRDefault="00356B2E" w:rsidP="00356B2E">
      <w:pPr>
        <w:pStyle w:val="ListParagraph"/>
        <w:ind w:left="1440"/>
        <w:jc w:val="both"/>
        <w:rPr>
          <w:rFonts w:ascii="Arial" w:eastAsiaTheme="minorHAnsi" w:hAnsi="Arial" w:cs="Arial"/>
          <w:sz w:val="24"/>
          <w:szCs w:val="24"/>
        </w:rPr>
      </w:pPr>
    </w:p>
    <w:p w:rsidR="00EB0E74" w:rsidRDefault="00EB0E74" w:rsidP="00EB0E74">
      <w:pPr>
        <w:pStyle w:val="ListParagraph"/>
        <w:numPr>
          <w:ilvl w:val="0"/>
          <w:numId w:val="1"/>
        </w:numPr>
        <w:jc w:val="both"/>
        <w:rPr>
          <w:rFonts w:ascii="Arial" w:eastAsiaTheme="minorHAnsi" w:hAnsi="Arial" w:cs="Arial"/>
          <w:sz w:val="24"/>
          <w:szCs w:val="24"/>
        </w:rPr>
      </w:pPr>
      <w:r w:rsidRPr="009C5C41">
        <w:rPr>
          <w:rFonts w:ascii="Arial" w:eastAsiaTheme="minorHAnsi" w:hAnsi="Arial" w:cs="Arial"/>
          <w:sz w:val="24"/>
          <w:szCs w:val="24"/>
        </w:rPr>
        <w:lastRenderedPageBreak/>
        <w:t>Social Services &amp; Well-being (Wales) Act 2014</w:t>
      </w:r>
    </w:p>
    <w:p w:rsidR="00EB0E74" w:rsidRDefault="00EB0E74" w:rsidP="00EB0E74">
      <w:pPr>
        <w:pStyle w:val="ListParagraph"/>
        <w:numPr>
          <w:ilvl w:val="0"/>
          <w:numId w:val="1"/>
        </w:numPr>
        <w:jc w:val="both"/>
        <w:rPr>
          <w:rFonts w:ascii="Arial" w:eastAsiaTheme="minorHAnsi" w:hAnsi="Arial" w:cs="Arial"/>
          <w:sz w:val="24"/>
          <w:szCs w:val="24"/>
        </w:rPr>
      </w:pPr>
      <w:r w:rsidRPr="009C5C41">
        <w:rPr>
          <w:rFonts w:ascii="Arial" w:eastAsiaTheme="minorHAnsi" w:hAnsi="Arial" w:cs="Arial"/>
          <w:sz w:val="24"/>
          <w:szCs w:val="24"/>
        </w:rPr>
        <w:t>Violence against Women, Domestic Abuse and Sexual Violence (Wales) Act 2015</w:t>
      </w:r>
    </w:p>
    <w:p w:rsidR="00EB0E74" w:rsidRDefault="00EB0E74" w:rsidP="00EB0E74">
      <w:pPr>
        <w:pStyle w:val="ListParagraph"/>
        <w:numPr>
          <w:ilvl w:val="0"/>
          <w:numId w:val="1"/>
        </w:numPr>
        <w:jc w:val="both"/>
        <w:rPr>
          <w:rFonts w:ascii="Arial" w:eastAsiaTheme="minorHAnsi" w:hAnsi="Arial" w:cs="Arial"/>
          <w:sz w:val="24"/>
          <w:szCs w:val="24"/>
        </w:rPr>
      </w:pPr>
      <w:r w:rsidRPr="009C5C41">
        <w:rPr>
          <w:rFonts w:ascii="Arial" w:eastAsiaTheme="minorHAnsi" w:hAnsi="Arial" w:cs="Arial"/>
          <w:sz w:val="24"/>
          <w:szCs w:val="24"/>
        </w:rPr>
        <w:t>Substance misuse delivery plan: 2019 to 2022</w:t>
      </w:r>
    </w:p>
    <w:p w:rsidR="00EB0E74" w:rsidRDefault="00EB0E74" w:rsidP="00EB0E74">
      <w:pPr>
        <w:pStyle w:val="ListParagraph"/>
        <w:numPr>
          <w:ilvl w:val="0"/>
          <w:numId w:val="1"/>
        </w:numPr>
        <w:jc w:val="both"/>
        <w:rPr>
          <w:rFonts w:ascii="Arial" w:eastAsiaTheme="minorHAnsi" w:hAnsi="Arial" w:cs="Arial"/>
          <w:sz w:val="24"/>
          <w:szCs w:val="24"/>
        </w:rPr>
      </w:pPr>
      <w:r w:rsidRPr="009C5C41">
        <w:rPr>
          <w:rFonts w:ascii="Arial" w:eastAsiaTheme="minorHAnsi" w:hAnsi="Arial" w:cs="Arial"/>
          <w:sz w:val="24"/>
          <w:szCs w:val="24"/>
        </w:rPr>
        <w:t>Renting Homes (Wales) Act 2016</w:t>
      </w:r>
    </w:p>
    <w:p w:rsidR="00EB0E74" w:rsidRDefault="00EB0E74" w:rsidP="00EB0E74">
      <w:pPr>
        <w:pStyle w:val="ListParagraph"/>
        <w:numPr>
          <w:ilvl w:val="0"/>
          <w:numId w:val="1"/>
        </w:numPr>
        <w:jc w:val="both"/>
        <w:rPr>
          <w:rFonts w:ascii="Arial" w:eastAsiaTheme="minorHAnsi" w:hAnsi="Arial" w:cs="Arial"/>
          <w:sz w:val="24"/>
          <w:szCs w:val="24"/>
        </w:rPr>
      </w:pPr>
      <w:r w:rsidRPr="009C5C41">
        <w:rPr>
          <w:rFonts w:ascii="Arial" w:eastAsiaTheme="minorHAnsi" w:hAnsi="Arial" w:cs="Arial"/>
          <w:sz w:val="24"/>
          <w:szCs w:val="24"/>
        </w:rPr>
        <w:t>Welfare Reform Act 2012</w:t>
      </w:r>
    </w:p>
    <w:p w:rsidR="00EB0E74" w:rsidRPr="00750C36" w:rsidRDefault="00EB0E74" w:rsidP="00EB0E74">
      <w:pPr>
        <w:pStyle w:val="ListParagraph"/>
        <w:numPr>
          <w:ilvl w:val="0"/>
          <w:numId w:val="1"/>
        </w:numPr>
        <w:jc w:val="both"/>
        <w:rPr>
          <w:rFonts w:ascii="Arial" w:eastAsiaTheme="minorHAnsi" w:hAnsi="Arial" w:cs="Arial"/>
          <w:sz w:val="24"/>
          <w:szCs w:val="24"/>
        </w:rPr>
      </w:pPr>
      <w:r w:rsidRPr="00750C36">
        <w:rPr>
          <w:rFonts w:ascii="Arial" w:eastAsiaTheme="minorHAnsi" w:hAnsi="Arial" w:cs="Arial"/>
          <w:sz w:val="24"/>
          <w:szCs w:val="24"/>
        </w:rPr>
        <w:t>Gwent Homelessness Strategy 2018</w:t>
      </w:r>
    </w:p>
    <w:p w:rsidR="00230515" w:rsidRPr="00750C36" w:rsidRDefault="00230515" w:rsidP="00EB0E74">
      <w:pPr>
        <w:pStyle w:val="ListParagraph"/>
        <w:numPr>
          <w:ilvl w:val="0"/>
          <w:numId w:val="1"/>
        </w:numPr>
        <w:jc w:val="both"/>
        <w:rPr>
          <w:rFonts w:ascii="Arial" w:eastAsiaTheme="minorHAnsi" w:hAnsi="Arial" w:cs="Arial"/>
          <w:i/>
          <w:sz w:val="24"/>
          <w:szCs w:val="24"/>
        </w:rPr>
      </w:pPr>
      <w:r w:rsidRPr="00750C36">
        <w:rPr>
          <w:rFonts w:ascii="Arial" w:eastAsiaTheme="minorHAnsi" w:hAnsi="Arial" w:cs="Arial"/>
          <w:sz w:val="24"/>
          <w:szCs w:val="24"/>
        </w:rPr>
        <w:t>Accommodating Offenders Strategy 2021</w:t>
      </w:r>
      <w:r w:rsidR="002A0743" w:rsidRPr="00750C36">
        <w:rPr>
          <w:rFonts w:ascii="Arial" w:eastAsiaTheme="minorHAnsi" w:hAnsi="Arial" w:cs="Arial"/>
          <w:sz w:val="24"/>
          <w:szCs w:val="24"/>
        </w:rPr>
        <w:t xml:space="preserve"> *</w:t>
      </w:r>
      <w:r w:rsidRPr="00750C36">
        <w:rPr>
          <w:rFonts w:ascii="Arial" w:eastAsiaTheme="minorHAnsi" w:hAnsi="Arial" w:cs="Arial"/>
          <w:i/>
          <w:sz w:val="24"/>
          <w:szCs w:val="24"/>
        </w:rPr>
        <w:t>(currently in draft)</w:t>
      </w:r>
    </w:p>
    <w:p w:rsidR="00973BD8" w:rsidRPr="00750C36" w:rsidRDefault="00750C36" w:rsidP="00EB0E74">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 xml:space="preserve">Transition to </w:t>
      </w:r>
      <w:r w:rsidR="00973BD8" w:rsidRPr="00750C36">
        <w:rPr>
          <w:rFonts w:ascii="Arial" w:eastAsiaTheme="minorHAnsi" w:hAnsi="Arial" w:cs="Arial"/>
          <w:sz w:val="24"/>
          <w:szCs w:val="24"/>
        </w:rPr>
        <w:t>R</w:t>
      </w:r>
      <w:r w:rsidRPr="00750C36">
        <w:rPr>
          <w:rFonts w:ascii="Arial" w:eastAsiaTheme="minorHAnsi" w:hAnsi="Arial" w:cs="Arial"/>
          <w:sz w:val="24"/>
          <w:szCs w:val="24"/>
        </w:rPr>
        <w:t xml:space="preserve">apid Rehousing </w:t>
      </w:r>
    </w:p>
    <w:p w:rsidR="00EB0E74" w:rsidRDefault="00EB0E74" w:rsidP="00EB0E74">
      <w:pPr>
        <w:jc w:val="both"/>
        <w:rPr>
          <w:rFonts w:ascii="Arial" w:eastAsiaTheme="minorHAnsi" w:hAnsi="Arial" w:cs="Arial"/>
          <w:sz w:val="24"/>
          <w:szCs w:val="24"/>
        </w:rPr>
      </w:pPr>
    </w:p>
    <w:p w:rsidR="002278C1" w:rsidRDefault="002278C1" w:rsidP="00EB0E74">
      <w:pPr>
        <w:spacing w:after="200"/>
        <w:jc w:val="both"/>
        <w:rPr>
          <w:rFonts w:ascii="Arial" w:eastAsiaTheme="minorHAnsi" w:hAnsi="Arial" w:cs="Arial"/>
          <w:sz w:val="24"/>
          <w:szCs w:val="24"/>
        </w:rPr>
      </w:pPr>
      <w:r>
        <w:rPr>
          <w:rFonts w:ascii="Arial" w:eastAsiaTheme="minorHAnsi" w:hAnsi="Arial" w:cs="Arial"/>
          <w:sz w:val="24"/>
          <w:szCs w:val="24"/>
        </w:rPr>
        <w:t>The strong links that had</w:t>
      </w:r>
      <w:r w:rsidR="00EB0E74">
        <w:rPr>
          <w:rFonts w:ascii="Arial" w:eastAsiaTheme="minorHAnsi" w:hAnsi="Arial" w:cs="Arial"/>
          <w:sz w:val="24"/>
          <w:szCs w:val="24"/>
        </w:rPr>
        <w:t xml:space="preserve"> been formed with strategic groups and partnerships across Gwent </w:t>
      </w:r>
      <w:r w:rsidR="00750C36">
        <w:rPr>
          <w:rFonts w:ascii="Arial" w:eastAsiaTheme="minorHAnsi" w:hAnsi="Arial" w:cs="Arial"/>
          <w:sz w:val="24"/>
          <w:szCs w:val="24"/>
        </w:rPr>
        <w:t>are</w:t>
      </w:r>
      <w:r>
        <w:rPr>
          <w:rFonts w:ascii="Arial" w:eastAsiaTheme="minorHAnsi" w:hAnsi="Arial" w:cs="Arial"/>
          <w:sz w:val="24"/>
          <w:szCs w:val="24"/>
        </w:rPr>
        <w:t xml:space="preserve"> further strengthened through the establishment of the Regional Hou</w:t>
      </w:r>
      <w:r w:rsidR="00365378">
        <w:rPr>
          <w:rFonts w:ascii="Arial" w:eastAsiaTheme="minorHAnsi" w:hAnsi="Arial" w:cs="Arial"/>
          <w:sz w:val="24"/>
          <w:szCs w:val="24"/>
        </w:rPr>
        <w:t>sing Support Collaborative Group; a group that has been established and meeting formally since September 2020</w:t>
      </w:r>
      <w:r w:rsidR="00EB0E74">
        <w:rPr>
          <w:rFonts w:ascii="Arial" w:eastAsiaTheme="minorHAnsi" w:hAnsi="Arial" w:cs="Arial"/>
          <w:sz w:val="24"/>
          <w:szCs w:val="24"/>
        </w:rPr>
        <w:t xml:space="preserve">. </w:t>
      </w:r>
      <w:r w:rsidR="00503608">
        <w:rPr>
          <w:rFonts w:ascii="Arial" w:eastAsiaTheme="minorHAnsi" w:hAnsi="Arial" w:cs="Arial"/>
          <w:sz w:val="24"/>
          <w:szCs w:val="24"/>
        </w:rPr>
        <w:t>The RHSCG provides a forum for collaborative working; a</w:t>
      </w:r>
      <w:r>
        <w:rPr>
          <w:rFonts w:ascii="Arial" w:eastAsiaTheme="minorHAnsi" w:hAnsi="Arial" w:cs="Arial"/>
          <w:sz w:val="24"/>
          <w:szCs w:val="24"/>
        </w:rPr>
        <w:t xml:space="preserve">n overview of </w:t>
      </w:r>
      <w:r w:rsidR="00503608">
        <w:rPr>
          <w:rFonts w:ascii="Arial" w:eastAsiaTheme="minorHAnsi" w:hAnsi="Arial" w:cs="Arial"/>
          <w:sz w:val="24"/>
          <w:szCs w:val="24"/>
        </w:rPr>
        <w:t xml:space="preserve">the </w:t>
      </w:r>
      <w:r w:rsidR="007E4C8A">
        <w:rPr>
          <w:rFonts w:ascii="Arial" w:eastAsiaTheme="minorHAnsi" w:hAnsi="Arial" w:cs="Arial"/>
          <w:sz w:val="24"/>
          <w:szCs w:val="24"/>
        </w:rPr>
        <w:t xml:space="preserve">strategic links </w:t>
      </w:r>
      <w:r w:rsidR="00503608">
        <w:rPr>
          <w:rFonts w:ascii="Arial" w:eastAsiaTheme="minorHAnsi" w:hAnsi="Arial" w:cs="Arial"/>
          <w:sz w:val="24"/>
          <w:szCs w:val="24"/>
        </w:rPr>
        <w:t>the R</w:t>
      </w:r>
      <w:r>
        <w:rPr>
          <w:rFonts w:ascii="Arial" w:eastAsiaTheme="minorHAnsi" w:hAnsi="Arial" w:cs="Arial"/>
          <w:sz w:val="24"/>
          <w:szCs w:val="24"/>
        </w:rPr>
        <w:t>HS</w:t>
      </w:r>
      <w:r w:rsidR="00503608">
        <w:rPr>
          <w:rFonts w:ascii="Arial" w:eastAsiaTheme="minorHAnsi" w:hAnsi="Arial" w:cs="Arial"/>
          <w:sz w:val="24"/>
          <w:szCs w:val="24"/>
        </w:rPr>
        <w:t>C</w:t>
      </w:r>
      <w:r>
        <w:rPr>
          <w:rFonts w:ascii="Arial" w:eastAsiaTheme="minorHAnsi" w:hAnsi="Arial" w:cs="Arial"/>
          <w:sz w:val="24"/>
          <w:szCs w:val="24"/>
        </w:rPr>
        <w:t xml:space="preserve">G has </w:t>
      </w:r>
      <w:r w:rsidR="007E4C8A">
        <w:rPr>
          <w:rFonts w:ascii="Arial" w:eastAsiaTheme="minorHAnsi" w:hAnsi="Arial" w:cs="Arial"/>
          <w:sz w:val="24"/>
          <w:szCs w:val="24"/>
        </w:rPr>
        <w:t xml:space="preserve">made </w:t>
      </w:r>
      <w:r>
        <w:rPr>
          <w:rFonts w:ascii="Arial" w:eastAsiaTheme="minorHAnsi" w:hAnsi="Arial" w:cs="Arial"/>
          <w:sz w:val="24"/>
          <w:szCs w:val="24"/>
        </w:rPr>
        <w:t>with partners is provided below:</w:t>
      </w:r>
    </w:p>
    <w:p w:rsidR="00EB0E74" w:rsidRDefault="00EB0E74" w:rsidP="002278C1">
      <w:pPr>
        <w:jc w:val="both"/>
        <w:rPr>
          <w:rFonts w:ascii="Arial" w:eastAsiaTheme="minorHAnsi" w:hAnsi="Arial" w:cs="Arial"/>
          <w:b/>
          <w:sz w:val="24"/>
          <w:szCs w:val="24"/>
        </w:rPr>
      </w:pPr>
      <w:r w:rsidRPr="00DD2207">
        <w:rPr>
          <w:rFonts w:ascii="Arial" w:eastAsiaTheme="minorHAnsi" w:hAnsi="Arial" w:cs="Arial"/>
          <w:b/>
          <w:sz w:val="24"/>
          <w:szCs w:val="24"/>
        </w:rPr>
        <w:t>Gwent Regional Partnership Board and their Strategic Housing Partnership and Mental Health &amp; Learning Disabilities Partnership</w:t>
      </w:r>
      <w:r w:rsidR="002278C1" w:rsidRPr="00DD2207">
        <w:rPr>
          <w:rFonts w:ascii="Arial" w:eastAsiaTheme="minorHAnsi" w:hAnsi="Arial" w:cs="Arial"/>
          <w:b/>
          <w:sz w:val="24"/>
          <w:szCs w:val="24"/>
        </w:rPr>
        <w:t>:</w:t>
      </w:r>
    </w:p>
    <w:p w:rsidR="00B9108B" w:rsidRPr="00DD2207" w:rsidRDefault="00B9108B" w:rsidP="002278C1">
      <w:pPr>
        <w:jc w:val="both"/>
        <w:rPr>
          <w:rFonts w:ascii="Arial" w:eastAsiaTheme="minorHAnsi" w:hAnsi="Arial" w:cs="Arial"/>
          <w:b/>
          <w:sz w:val="24"/>
          <w:szCs w:val="24"/>
        </w:rPr>
      </w:pPr>
    </w:p>
    <w:p w:rsidR="002278C1" w:rsidRDefault="002278C1" w:rsidP="002278C1">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 xml:space="preserve">The RHSCG Chair and a Strategic LA Lead </w:t>
      </w:r>
      <w:r w:rsidR="00E00C13">
        <w:rPr>
          <w:rFonts w:ascii="Arial" w:eastAsiaTheme="minorHAnsi" w:hAnsi="Arial" w:cs="Arial"/>
          <w:sz w:val="24"/>
          <w:szCs w:val="24"/>
        </w:rPr>
        <w:t xml:space="preserve">are </w:t>
      </w:r>
      <w:r>
        <w:rPr>
          <w:rFonts w:ascii="Arial" w:eastAsiaTheme="minorHAnsi" w:hAnsi="Arial" w:cs="Arial"/>
          <w:sz w:val="24"/>
          <w:szCs w:val="24"/>
        </w:rPr>
        <w:t>members of the Strategic Housing Partnership</w:t>
      </w:r>
      <w:r w:rsidR="002A0743">
        <w:rPr>
          <w:rFonts w:ascii="Arial" w:eastAsiaTheme="minorHAnsi" w:hAnsi="Arial" w:cs="Arial"/>
          <w:sz w:val="24"/>
          <w:szCs w:val="24"/>
        </w:rPr>
        <w:t>.</w:t>
      </w:r>
    </w:p>
    <w:p w:rsidR="004516A3" w:rsidRDefault="004516A3" w:rsidP="004516A3">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The nominated Health representative provides the link to the Mental Health &amp; Learning Disabilities Partnership.</w:t>
      </w:r>
    </w:p>
    <w:p w:rsidR="002278C1" w:rsidRPr="002278C1" w:rsidRDefault="002278C1" w:rsidP="002278C1">
      <w:pPr>
        <w:pStyle w:val="ListParagraph"/>
        <w:jc w:val="both"/>
        <w:rPr>
          <w:rFonts w:ascii="Arial" w:eastAsiaTheme="minorHAnsi" w:hAnsi="Arial" w:cs="Arial"/>
          <w:sz w:val="24"/>
          <w:szCs w:val="24"/>
        </w:rPr>
      </w:pPr>
    </w:p>
    <w:p w:rsidR="00EB0E74" w:rsidRDefault="00EB0E74" w:rsidP="002278C1">
      <w:pPr>
        <w:jc w:val="both"/>
        <w:rPr>
          <w:rFonts w:ascii="Arial" w:eastAsiaTheme="minorHAnsi" w:hAnsi="Arial" w:cs="Arial"/>
          <w:b/>
          <w:sz w:val="24"/>
          <w:szCs w:val="24"/>
        </w:rPr>
      </w:pPr>
      <w:r w:rsidRPr="00DD2207">
        <w:rPr>
          <w:rFonts w:ascii="Arial" w:eastAsiaTheme="minorHAnsi" w:hAnsi="Arial" w:cs="Arial"/>
          <w:b/>
          <w:sz w:val="24"/>
          <w:szCs w:val="24"/>
        </w:rPr>
        <w:t>Gwent Local Authority Public Service Boards</w:t>
      </w:r>
      <w:r w:rsidR="00DD2207" w:rsidRPr="00DD2207">
        <w:rPr>
          <w:rFonts w:ascii="Arial" w:eastAsiaTheme="minorHAnsi" w:hAnsi="Arial" w:cs="Arial"/>
          <w:b/>
          <w:sz w:val="24"/>
          <w:szCs w:val="24"/>
        </w:rPr>
        <w:t>:</w:t>
      </w:r>
    </w:p>
    <w:p w:rsidR="002C099D" w:rsidRDefault="002C099D" w:rsidP="002278C1">
      <w:pPr>
        <w:jc w:val="both"/>
        <w:rPr>
          <w:rFonts w:ascii="Arial" w:eastAsiaTheme="minorHAnsi" w:hAnsi="Arial" w:cs="Arial"/>
          <w:b/>
          <w:sz w:val="24"/>
          <w:szCs w:val="24"/>
        </w:rPr>
      </w:pPr>
    </w:p>
    <w:p w:rsidR="002278C1" w:rsidRDefault="002278C1" w:rsidP="003E11A2">
      <w:pPr>
        <w:pStyle w:val="ListParagraph"/>
        <w:numPr>
          <w:ilvl w:val="0"/>
          <w:numId w:val="1"/>
        </w:numPr>
        <w:jc w:val="both"/>
        <w:rPr>
          <w:rFonts w:ascii="Arial" w:eastAsiaTheme="minorHAnsi" w:hAnsi="Arial" w:cs="Arial"/>
          <w:sz w:val="24"/>
          <w:szCs w:val="24"/>
        </w:rPr>
      </w:pPr>
      <w:r w:rsidRPr="002278C1">
        <w:rPr>
          <w:rFonts w:ascii="Arial" w:eastAsiaTheme="minorHAnsi" w:hAnsi="Arial" w:cs="Arial"/>
          <w:sz w:val="24"/>
          <w:szCs w:val="24"/>
        </w:rPr>
        <w:t xml:space="preserve">RHSCG has a nominated PSB </w:t>
      </w:r>
      <w:r>
        <w:rPr>
          <w:rFonts w:ascii="Arial" w:eastAsiaTheme="minorHAnsi" w:hAnsi="Arial" w:cs="Arial"/>
          <w:sz w:val="24"/>
          <w:szCs w:val="24"/>
        </w:rPr>
        <w:t>representative</w:t>
      </w:r>
    </w:p>
    <w:p w:rsidR="008433BF" w:rsidRDefault="008433BF" w:rsidP="008433BF">
      <w:pPr>
        <w:jc w:val="both"/>
        <w:rPr>
          <w:rFonts w:ascii="Arial" w:eastAsiaTheme="minorHAnsi" w:hAnsi="Arial" w:cs="Arial"/>
          <w:sz w:val="24"/>
          <w:szCs w:val="24"/>
        </w:rPr>
      </w:pPr>
    </w:p>
    <w:p w:rsidR="008433BF" w:rsidRDefault="008433BF" w:rsidP="008433BF">
      <w:pPr>
        <w:jc w:val="both"/>
        <w:rPr>
          <w:rFonts w:ascii="Arial" w:eastAsiaTheme="minorHAnsi" w:hAnsi="Arial" w:cs="Arial"/>
          <w:b/>
          <w:sz w:val="24"/>
          <w:szCs w:val="24"/>
        </w:rPr>
      </w:pPr>
      <w:r w:rsidRPr="008433BF">
        <w:rPr>
          <w:rFonts w:ascii="Arial" w:eastAsiaTheme="minorHAnsi" w:hAnsi="Arial" w:cs="Arial"/>
          <w:b/>
          <w:sz w:val="24"/>
          <w:szCs w:val="24"/>
        </w:rPr>
        <w:t>Children’s &amp; Communities Grant:</w:t>
      </w:r>
    </w:p>
    <w:p w:rsidR="00B9108B" w:rsidRPr="008433BF" w:rsidRDefault="00B9108B" w:rsidP="008433BF">
      <w:pPr>
        <w:jc w:val="both"/>
        <w:rPr>
          <w:rFonts w:ascii="Arial" w:eastAsiaTheme="minorHAnsi" w:hAnsi="Arial" w:cs="Arial"/>
          <w:b/>
          <w:sz w:val="24"/>
          <w:szCs w:val="24"/>
        </w:rPr>
      </w:pPr>
    </w:p>
    <w:p w:rsidR="008433BF" w:rsidRDefault="008433BF" w:rsidP="008433BF">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RHSCG has a nominated CCG representative</w:t>
      </w:r>
    </w:p>
    <w:p w:rsidR="00365378" w:rsidRPr="008433BF" w:rsidRDefault="00365378" w:rsidP="008433BF">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HSG Leads work collaboratively with their CCG colleagues at a local level</w:t>
      </w:r>
    </w:p>
    <w:p w:rsidR="00DD2207" w:rsidRPr="00DD2207" w:rsidRDefault="00DD2207" w:rsidP="00DD2207">
      <w:pPr>
        <w:jc w:val="both"/>
        <w:rPr>
          <w:rFonts w:ascii="Arial" w:eastAsiaTheme="minorHAnsi" w:hAnsi="Arial" w:cs="Arial"/>
          <w:sz w:val="24"/>
          <w:szCs w:val="24"/>
        </w:rPr>
      </w:pPr>
    </w:p>
    <w:p w:rsidR="00EB0E74" w:rsidRDefault="00EB0E74" w:rsidP="00DD2207">
      <w:pPr>
        <w:jc w:val="both"/>
        <w:rPr>
          <w:rFonts w:ascii="Arial" w:eastAsiaTheme="minorHAnsi" w:hAnsi="Arial" w:cs="Arial"/>
          <w:b/>
          <w:sz w:val="24"/>
          <w:szCs w:val="24"/>
        </w:rPr>
      </w:pPr>
      <w:r w:rsidRPr="00DD2207">
        <w:rPr>
          <w:rFonts w:ascii="Arial" w:eastAsiaTheme="minorHAnsi" w:hAnsi="Arial" w:cs="Arial"/>
          <w:b/>
          <w:sz w:val="24"/>
          <w:szCs w:val="24"/>
        </w:rPr>
        <w:t>Gwent Violence against Women, Domestic Abuse and Sexual Violence Partnership Board</w:t>
      </w:r>
      <w:r w:rsidR="00B9108B">
        <w:rPr>
          <w:rFonts w:ascii="Arial" w:eastAsiaTheme="minorHAnsi" w:hAnsi="Arial" w:cs="Arial"/>
          <w:b/>
          <w:sz w:val="24"/>
          <w:szCs w:val="24"/>
        </w:rPr>
        <w:t>:</w:t>
      </w:r>
    </w:p>
    <w:p w:rsidR="00B9108B" w:rsidRPr="00DD2207" w:rsidRDefault="00B9108B" w:rsidP="00DD2207">
      <w:pPr>
        <w:jc w:val="both"/>
        <w:rPr>
          <w:rFonts w:ascii="Arial" w:eastAsiaTheme="minorHAnsi" w:hAnsi="Arial" w:cs="Arial"/>
          <w:b/>
          <w:sz w:val="24"/>
          <w:szCs w:val="24"/>
        </w:rPr>
      </w:pPr>
    </w:p>
    <w:p w:rsidR="007E4C8A" w:rsidRDefault="007E4C8A" w:rsidP="00EB0E74">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RHSCG has a nominated VAWDASV representative</w:t>
      </w:r>
    </w:p>
    <w:p w:rsidR="00495C83" w:rsidRPr="007E4C8A" w:rsidRDefault="00DD2207" w:rsidP="00117F6F">
      <w:pPr>
        <w:pStyle w:val="ListParagraph"/>
        <w:numPr>
          <w:ilvl w:val="0"/>
          <w:numId w:val="1"/>
        </w:numPr>
        <w:jc w:val="both"/>
        <w:rPr>
          <w:rFonts w:ascii="Arial" w:eastAsiaTheme="minorHAnsi" w:hAnsi="Arial" w:cs="Arial"/>
          <w:sz w:val="24"/>
          <w:szCs w:val="24"/>
        </w:rPr>
      </w:pPr>
      <w:r w:rsidRPr="007E4C8A">
        <w:rPr>
          <w:rFonts w:ascii="Arial" w:eastAsiaTheme="minorHAnsi" w:hAnsi="Arial" w:cs="Arial"/>
          <w:sz w:val="24"/>
          <w:szCs w:val="24"/>
        </w:rPr>
        <w:t xml:space="preserve">Nominated </w:t>
      </w:r>
      <w:r w:rsidR="007E4C8A" w:rsidRPr="007E4C8A">
        <w:rPr>
          <w:rFonts w:ascii="Arial" w:eastAsiaTheme="minorHAnsi" w:hAnsi="Arial" w:cs="Arial"/>
          <w:sz w:val="24"/>
          <w:szCs w:val="24"/>
        </w:rPr>
        <w:t xml:space="preserve">HSG </w:t>
      </w:r>
      <w:r w:rsidRPr="007E4C8A">
        <w:rPr>
          <w:rFonts w:ascii="Arial" w:eastAsiaTheme="minorHAnsi" w:hAnsi="Arial" w:cs="Arial"/>
          <w:sz w:val="24"/>
          <w:szCs w:val="24"/>
        </w:rPr>
        <w:t xml:space="preserve">representatives attend </w:t>
      </w:r>
      <w:r w:rsidR="003D37FC">
        <w:rPr>
          <w:rFonts w:ascii="Arial" w:eastAsiaTheme="minorHAnsi" w:hAnsi="Arial" w:cs="Arial"/>
          <w:sz w:val="24"/>
          <w:szCs w:val="24"/>
        </w:rPr>
        <w:t xml:space="preserve">the </w:t>
      </w:r>
      <w:r w:rsidR="007E4C8A" w:rsidRPr="00B86025">
        <w:rPr>
          <w:rFonts w:ascii="Arial" w:eastAsiaTheme="minorHAnsi" w:hAnsi="Arial" w:cs="Arial"/>
          <w:sz w:val="24"/>
          <w:szCs w:val="24"/>
        </w:rPr>
        <w:t>V</w:t>
      </w:r>
      <w:r w:rsidR="002A0743" w:rsidRPr="00B86025">
        <w:rPr>
          <w:rFonts w:ascii="Arial" w:eastAsiaTheme="minorHAnsi" w:hAnsi="Arial" w:cs="Arial"/>
          <w:sz w:val="24"/>
          <w:szCs w:val="24"/>
        </w:rPr>
        <w:t xml:space="preserve">AWDASV </w:t>
      </w:r>
      <w:r w:rsidRPr="00B86025">
        <w:rPr>
          <w:rFonts w:ascii="Arial" w:eastAsiaTheme="minorHAnsi" w:hAnsi="Arial" w:cs="Arial"/>
          <w:sz w:val="24"/>
          <w:szCs w:val="24"/>
        </w:rPr>
        <w:t>Commission</w:t>
      </w:r>
      <w:r w:rsidR="00B86025" w:rsidRPr="00B86025">
        <w:rPr>
          <w:rFonts w:ascii="Arial" w:eastAsiaTheme="minorHAnsi" w:hAnsi="Arial" w:cs="Arial"/>
          <w:sz w:val="24"/>
          <w:szCs w:val="24"/>
        </w:rPr>
        <w:t>ing Board</w:t>
      </w:r>
      <w:r w:rsidR="007E4C8A" w:rsidRPr="007E4C8A">
        <w:rPr>
          <w:rFonts w:ascii="Arial" w:eastAsiaTheme="minorHAnsi" w:hAnsi="Arial" w:cs="Arial"/>
          <w:sz w:val="24"/>
          <w:szCs w:val="24"/>
        </w:rPr>
        <w:t xml:space="preserve"> and </w:t>
      </w:r>
      <w:r w:rsidR="00495C83" w:rsidRPr="007E4C8A">
        <w:rPr>
          <w:rFonts w:ascii="Arial" w:eastAsiaTheme="minorHAnsi" w:hAnsi="Arial" w:cs="Arial"/>
          <w:sz w:val="24"/>
          <w:szCs w:val="24"/>
        </w:rPr>
        <w:t>VAWDASV Strategic Delivery Group</w:t>
      </w:r>
      <w:r w:rsidR="003D37FC">
        <w:rPr>
          <w:rFonts w:ascii="Arial" w:eastAsiaTheme="minorHAnsi" w:hAnsi="Arial" w:cs="Arial"/>
          <w:sz w:val="24"/>
          <w:szCs w:val="24"/>
        </w:rPr>
        <w:t xml:space="preserve"> and relevant sub groups</w:t>
      </w:r>
    </w:p>
    <w:p w:rsidR="002A0743" w:rsidRDefault="002A0743" w:rsidP="00EB0E74">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RDC meets on a regular basis with the VAWDASV Regional Officer</w:t>
      </w:r>
    </w:p>
    <w:p w:rsidR="00DD2207" w:rsidRPr="009C5C41" w:rsidRDefault="00DD2207" w:rsidP="00DD2207">
      <w:pPr>
        <w:pStyle w:val="ListParagraph"/>
        <w:jc w:val="both"/>
        <w:rPr>
          <w:rFonts w:ascii="Arial" w:eastAsiaTheme="minorHAnsi" w:hAnsi="Arial" w:cs="Arial"/>
          <w:sz w:val="24"/>
          <w:szCs w:val="24"/>
        </w:rPr>
      </w:pPr>
    </w:p>
    <w:p w:rsidR="00EB0E74" w:rsidRDefault="00EB0E74" w:rsidP="00DD2207">
      <w:pPr>
        <w:jc w:val="both"/>
        <w:rPr>
          <w:rFonts w:ascii="Arial" w:eastAsiaTheme="minorHAnsi" w:hAnsi="Arial" w:cs="Arial"/>
          <w:b/>
          <w:sz w:val="24"/>
          <w:szCs w:val="24"/>
        </w:rPr>
      </w:pPr>
      <w:r w:rsidRPr="008433BF">
        <w:rPr>
          <w:rFonts w:ascii="Arial" w:eastAsiaTheme="minorHAnsi" w:hAnsi="Arial" w:cs="Arial"/>
          <w:b/>
          <w:sz w:val="24"/>
          <w:szCs w:val="24"/>
        </w:rPr>
        <w:t>Gwent Area Planning Board for Substance Misuse</w:t>
      </w:r>
      <w:r w:rsidR="00DD2207" w:rsidRPr="008433BF">
        <w:rPr>
          <w:rFonts w:ascii="Arial" w:eastAsiaTheme="minorHAnsi" w:hAnsi="Arial" w:cs="Arial"/>
          <w:b/>
          <w:sz w:val="24"/>
          <w:szCs w:val="24"/>
        </w:rPr>
        <w:t>:</w:t>
      </w:r>
    </w:p>
    <w:p w:rsidR="00B9108B" w:rsidRPr="008433BF" w:rsidRDefault="00B9108B" w:rsidP="00DD2207">
      <w:pPr>
        <w:jc w:val="both"/>
        <w:rPr>
          <w:rFonts w:ascii="Arial" w:eastAsiaTheme="minorHAnsi" w:hAnsi="Arial" w:cs="Arial"/>
          <w:b/>
          <w:sz w:val="24"/>
          <w:szCs w:val="24"/>
        </w:rPr>
      </w:pPr>
    </w:p>
    <w:p w:rsidR="00DD2207" w:rsidRDefault="007E4C8A" w:rsidP="00DD2207">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 xml:space="preserve">RHSCG has a nominated </w:t>
      </w:r>
      <w:r w:rsidR="00DD2207">
        <w:rPr>
          <w:rFonts w:ascii="Arial" w:eastAsiaTheme="minorHAnsi" w:hAnsi="Arial" w:cs="Arial"/>
          <w:sz w:val="24"/>
          <w:szCs w:val="24"/>
        </w:rPr>
        <w:t xml:space="preserve">Substance Misuse Representative </w:t>
      </w:r>
    </w:p>
    <w:p w:rsidR="00495C83" w:rsidRDefault="00495C83" w:rsidP="00DD2207">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RDC attends the APB Strategic Commissioning Group</w:t>
      </w:r>
    </w:p>
    <w:p w:rsidR="00DD2207" w:rsidRDefault="00E00C13" w:rsidP="00DD2207">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The</w:t>
      </w:r>
      <w:r w:rsidR="00DD2207">
        <w:rPr>
          <w:rFonts w:ascii="Arial" w:eastAsiaTheme="minorHAnsi" w:hAnsi="Arial" w:cs="Arial"/>
          <w:sz w:val="24"/>
          <w:szCs w:val="24"/>
        </w:rPr>
        <w:t xml:space="preserve"> joint Substance Misuse and Housing Sub Group has been established; this group report</w:t>
      </w:r>
      <w:r w:rsidR="00B86025">
        <w:rPr>
          <w:rFonts w:ascii="Arial" w:eastAsiaTheme="minorHAnsi" w:hAnsi="Arial" w:cs="Arial"/>
          <w:sz w:val="24"/>
          <w:szCs w:val="24"/>
        </w:rPr>
        <w:t>s</w:t>
      </w:r>
      <w:r w:rsidR="00DD2207">
        <w:rPr>
          <w:rFonts w:ascii="Arial" w:eastAsiaTheme="minorHAnsi" w:hAnsi="Arial" w:cs="Arial"/>
          <w:sz w:val="24"/>
          <w:szCs w:val="24"/>
        </w:rPr>
        <w:t xml:space="preserve"> to both the APB and the RHSCG</w:t>
      </w:r>
    </w:p>
    <w:p w:rsidR="002A0743" w:rsidRDefault="002A0743" w:rsidP="00DD2207">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RDC meets on a regular basis with the Substance Misuse Regional Officer</w:t>
      </w:r>
    </w:p>
    <w:p w:rsidR="00365378" w:rsidRDefault="00365378" w:rsidP="00DD2207">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lastRenderedPageBreak/>
        <w:t>RDC attends the DRD Panel to represent HSG and Homelessness</w:t>
      </w:r>
    </w:p>
    <w:p w:rsidR="00365378" w:rsidRDefault="00365378" w:rsidP="00DD2207">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RDC attends the Harm Reduction Group representing HSG and Homelessness</w:t>
      </w:r>
    </w:p>
    <w:p w:rsidR="00365378" w:rsidRDefault="00365378" w:rsidP="00365378">
      <w:pPr>
        <w:pStyle w:val="ListParagraph"/>
        <w:jc w:val="both"/>
        <w:rPr>
          <w:rFonts w:ascii="Arial" w:eastAsiaTheme="minorHAnsi" w:hAnsi="Arial" w:cs="Arial"/>
          <w:sz w:val="24"/>
          <w:szCs w:val="24"/>
        </w:rPr>
      </w:pPr>
    </w:p>
    <w:p w:rsidR="008433BF" w:rsidRDefault="008433BF" w:rsidP="008433BF">
      <w:pPr>
        <w:jc w:val="both"/>
        <w:rPr>
          <w:rFonts w:ascii="Arial" w:eastAsiaTheme="minorHAnsi" w:hAnsi="Arial" w:cs="Arial"/>
          <w:b/>
          <w:sz w:val="24"/>
          <w:szCs w:val="24"/>
        </w:rPr>
      </w:pPr>
      <w:r w:rsidRPr="008433BF">
        <w:rPr>
          <w:rFonts w:ascii="Arial" w:eastAsiaTheme="minorHAnsi" w:hAnsi="Arial" w:cs="Arial"/>
          <w:b/>
          <w:sz w:val="24"/>
          <w:szCs w:val="24"/>
        </w:rPr>
        <w:t>Criminal Offending</w:t>
      </w:r>
      <w:r w:rsidR="003B7D59">
        <w:rPr>
          <w:rFonts w:ascii="Arial" w:eastAsiaTheme="minorHAnsi" w:hAnsi="Arial" w:cs="Arial"/>
          <w:b/>
          <w:sz w:val="24"/>
          <w:szCs w:val="24"/>
        </w:rPr>
        <w:t xml:space="preserve"> and Gwent Safer Communities Board</w:t>
      </w:r>
      <w:r w:rsidRPr="008433BF">
        <w:rPr>
          <w:rFonts w:ascii="Arial" w:eastAsiaTheme="minorHAnsi" w:hAnsi="Arial" w:cs="Arial"/>
          <w:b/>
          <w:sz w:val="24"/>
          <w:szCs w:val="24"/>
        </w:rPr>
        <w:t>:</w:t>
      </w:r>
    </w:p>
    <w:p w:rsidR="00B9108B" w:rsidRPr="008433BF" w:rsidRDefault="00B9108B" w:rsidP="008433BF">
      <w:pPr>
        <w:jc w:val="both"/>
        <w:rPr>
          <w:rFonts w:ascii="Arial" w:eastAsiaTheme="minorHAnsi" w:hAnsi="Arial" w:cs="Arial"/>
          <w:b/>
          <w:sz w:val="24"/>
          <w:szCs w:val="24"/>
        </w:rPr>
      </w:pPr>
    </w:p>
    <w:p w:rsidR="008433BF" w:rsidRDefault="008433BF" w:rsidP="008433BF">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RHSCG has a nominated Probation representative</w:t>
      </w:r>
    </w:p>
    <w:p w:rsidR="008433BF" w:rsidRPr="008433BF" w:rsidRDefault="008433BF" w:rsidP="008433BF">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RHSCG has a nominated Gwent Police representative</w:t>
      </w:r>
    </w:p>
    <w:p w:rsidR="008433BF" w:rsidRDefault="008433BF" w:rsidP="008433BF">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RHSCG has a nominated Youth Offending Service representative</w:t>
      </w:r>
    </w:p>
    <w:p w:rsidR="008433BF" w:rsidRDefault="008433BF" w:rsidP="008433BF">
      <w:pPr>
        <w:jc w:val="both"/>
        <w:rPr>
          <w:rFonts w:ascii="Arial" w:eastAsiaTheme="minorHAnsi" w:hAnsi="Arial" w:cs="Arial"/>
          <w:sz w:val="24"/>
          <w:szCs w:val="24"/>
        </w:rPr>
      </w:pPr>
    </w:p>
    <w:p w:rsidR="008433BF" w:rsidRDefault="008433BF" w:rsidP="008433BF">
      <w:pPr>
        <w:jc w:val="both"/>
        <w:rPr>
          <w:rFonts w:ascii="Arial" w:eastAsiaTheme="minorHAnsi" w:hAnsi="Arial" w:cs="Arial"/>
          <w:b/>
          <w:sz w:val="24"/>
          <w:szCs w:val="24"/>
        </w:rPr>
      </w:pPr>
      <w:r w:rsidRPr="008433BF">
        <w:rPr>
          <w:rFonts w:ascii="Arial" w:eastAsiaTheme="minorHAnsi" w:hAnsi="Arial" w:cs="Arial"/>
          <w:b/>
          <w:sz w:val="24"/>
          <w:szCs w:val="24"/>
        </w:rPr>
        <w:t>Private Rented Sector:</w:t>
      </w:r>
    </w:p>
    <w:p w:rsidR="00B9108B" w:rsidRPr="008433BF" w:rsidRDefault="00B9108B" w:rsidP="008433BF">
      <w:pPr>
        <w:jc w:val="both"/>
        <w:rPr>
          <w:rFonts w:ascii="Arial" w:eastAsiaTheme="minorHAnsi" w:hAnsi="Arial" w:cs="Arial"/>
          <w:b/>
          <w:sz w:val="24"/>
          <w:szCs w:val="24"/>
        </w:rPr>
      </w:pPr>
    </w:p>
    <w:p w:rsidR="008433BF" w:rsidRDefault="008433BF" w:rsidP="008433BF">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RHSCG has a nominated PRS representative from the National Residential Landlords Association</w:t>
      </w:r>
    </w:p>
    <w:p w:rsidR="003D37FC" w:rsidRDefault="003D37FC" w:rsidP="003D37FC">
      <w:pPr>
        <w:jc w:val="both"/>
        <w:rPr>
          <w:rFonts w:ascii="Arial" w:eastAsiaTheme="minorHAnsi" w:hAnsi="Arial" w:cs="Arial"/>
          <w:sz w:val="24"/>
          <w:szCs w:val="24"/>
        </w:rPr>
      </w:pPr>
    </w:p>
    <w:p w:rsidR="003D37FC" w:rsidRPr="003D37FC" w:rsidRDefault="003D37FC" w:rsidP="003D37FC">
      <w:pPr>
        <w:jc w:val="both"/>
        <w:rPr>
          <w:rFonts w:ascii="Arial" w:eastAsiaTheme="minorHAnsi" w:hAnsi="Arial" w:cs="Arial"/>
          <w:b/>
          <w:sz w:val="24"/>
          <w:szCs w:val="24"/>
        </w:rPr>
      </w:pPr>
      <w:r w:rsidRPr="003D37FC">
        <w:rPr>
          <w:rFonts w:ascii="Arial" w:eastAsiaTheme="minorHAnsi" w:hAnsi="Arial" w:cs="Arial"/>
          <w:b/>
          <w:sz w:val="24"/>
          <w:szCs w:val="24"/>
        </w:rPr>
        <w:t>Public Services:</w:t>
      </w:r>
    </w:p>
    <w:p w:rsidR="003D37FC" w:rsidRDefault="003D37FC" w:rsidP="003D37FC">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 xml:space="preserve">RHSCG has nominated representatives from South Wales Fire Service and </w:t>
      </w:r>
      <w:r w:rsidR="00365378">
        <w:rPr>
          <w:rFonts w:ascii="Arial" w:eastAsiaTheme="minorHAnsi" w:hAnsi="Arial" w:cs="Arial"/>
          <w:sz w:val="24"/>
          <w:szCs w:val="24"/>
        </w:rPr>
        <w:t xml:space="preserve">the </w:t>
      </w:r>
      <w:r>
        <w:rPr>
          <w:rFonts w:ascii="Arial" w:eastAsiaTheme="minorHAnsi" w:hAnsi="Arial" w:cs="Arial"/>
          <w:sz w:val="24"/>
          <w:szCs w:val="24"/>
        </w:rPr>
        <w:t>Welsh Ambulance Service Trust</w:t>
      </w:r>
    </w:p>
    <w:p w:rsidR="003D37FC" w:rsidRDefault="003D37FC" w:rsidP="003D37FC">
      <w:pPr>
        <w:jc w:val="both"/>
        <w:rPr>
          <w:rFonts w:ascii="Arial" w:eastAsiaTheme="minorHAnsi" w:hAnsi="Arial" w:cs="Arial"/>
          <w:sz w:val="24"/>
          <w:szCs w:val="24"/>
        </w:rPr>
      </w:pPr>
    </w:p>
    <w:p w:rsidR="003D37FC" w:rsidRPr="003D37FC" w:rsidRDefault="003D37FC" w:rsidP="003D37FC">
      <w:pPr>
        <w:jc w:val="both"/>
        <w:rPr>
          <w:rFonts w:ascii="Arial" w:eastAsiaTheme="minorHAnsi" w:hAnsi="Arial" w:cs="Arial"/>
          <w:b/>
          <w:sz w:val="24"/>
          <w:szCs w:val="24"/>
        </w:rPr>
      </w:pPr>
      <w:r w:rsidRPr="003D37FC">
        <w:rPr>
          <w:rFonts w:ascii="Arial" w:eastAsiaTheme="minorHAnsi" w:hAnsi="Arial" w:cs="Arial"/>
          <w:b/>
          <w:sz w:val="24"/>
          <w:szCs w:val="24"/>
        </w:rPr>
        <w:t>Equality &amp; Social Justice:</w:t>
      </w:r>
    </w:p>
    <w:p w:rsidR="003D37FC" w:rsidRPr="003D37FC" w:rsidRDefault="003D37FC" w:rsidP="003D37FC">
      <w:pPr>
        <w:pStyle w:val="ListParagraph"/>
        <w:numPr>
          <w:ilvl w:val="0"/>
          <w:numId w:val="1"/>
        </w:numPr>
        <w:jc w:val="both"/>
        <w:rPr>
          <w:rFonts w:ascii="Arial" w:eastAsiaTheme="minorHAnsi" w:hAnsi="Arial" w:cs="Arial"/>
          <w:sz w:val="24"/>
          <w:szCs w:val="24"/>
        </w:rPr>
      </w:pPr>
      <w:r>
        <w:rPr>
          <w:rFonts w:ascii="Arial" w:eastAsiaTheme="minorHAnsi" w:hAnsi="Arial" w:cs="Arial"/>
          <w:sz w:val="24"/>
          <w:szCs w:val="24"/>
        </w:rPr>
        <w:t>RHSCG has a nominated representative from Tai Pawb</w:t>
      </w:r>
    </w:p>
    <w:p w:rsidR="00373DD4" w:rsidRDefault="00373DD4" w:rsidP="00373DD4">
      <w:pPr>
        <w:pStyle w:val="ListParagraph"/>
        <w:jc w:val="both"/>
        <w:rPr>
          <w:rFonts w:ascii="Arial" w:eastAsiaTheme="minorHAnsi" w:hAnsi="Arial" w:cs="Arial"/>
          <w:sz w:val="24"/>
          <w:szCs w:val="24"/>
        </w:rPr>
      </w:pPr>
    </w:p>
    <w:p w:rsidR="00373DD4" w:rsidRPr="00373DD4" w:rsidRDefault="00373DD4" w:rsidP="00373DD4">
      <w:pPr>
        <w:spacing w:after="200"/>
        <w:jc w:val="both"/>
        <w:rPr>
          <w:rFonts w:ascii="Arial" w:eastAsiaTheme="minorHAnsi" w:hAnsi="Arial" w:cs="Arial"/>
          <w:i/>
          <w:sz w:val="24"/>
          <w:szCs w:val="24"/>
        </w:rPr>
      </w:pPr>
      <w:r w:rsidRPr="00373DD4">
        <w:rPr>
          <w:rFonts w:ascii="Arial" w:eastAsiaTheme="minorHAnsi" w:hAnsi="Arial" w:cs="Arial"/>
          <w:sz w:val="24"/>
          <w:szCs w:val="24"/>
        </w:rPr>
        <w:t>Partnership working is fundamental to the success of delivery of the Housing Support Grant.  The Gwent RHSCG established itself during 2020/2021 and agreement was sought from a wide range of partners to become members of the group.  A</w:t>
      </w:r>
      <w:r>
        <w:rPr>
          <w:rFonts w:ascii="Arial" w:eastAsiaTheme="minorHAnsi" w:hAnsi="Arial" w:cs="Arial"/>
          <w:sz w:val="24"/>
          <w:szCs w:val="24"/>
        </w:rPr>
        <w:t xml:space="preserve"> full </w:t>
      </w:r>
      <w:r w:rsidRPr="00373DD4">
        <w:rPr>
          <w:rFonts w:ascii="Arial" w:eastAsiaTheme="minorHAnsi" w:hAnsi="Arial" w:cs="Arial"/>
          <w:sz w:val="24"/>
          <w:szCs w:val="24"/>
        </w:rPr>
        <w:t xml:space="preserve">membership list can be </w:t>
      </w:r>
      <w:r w:rsidRPr="009408E8">
        <w:rPr>
          <w:rFonts w:ascii="Arial" w:eastAsiaTheme="minorHAnsi" w:hAnsi="Arial" w:cs="Arial"/>
          <w:sz w:val="24"/>
          <w:szCs w:val="24"/>
        </w:rPr>
        <w:t xml:space="preserve">found at </w:t>
      </w:r>
      <w:r w:rsidR="009408E8" w:rsidRPr="009408E8">
        <w:rPr>
          <w:rFonts w:ascii="Arial" w:eastAsiaTheme="minorHAnsi" w:hAnsi="Arial" w:cs="Arial"/>
          <w:i/>
          <w:sz w:val="24"/>
          <w:szCs w:val="24"/>
        </w:rPr>
        <w:t>Appendix 1.</w:t>
      </w:r>
    </w:p>
    <w:p w:rsidR="00EB0E74" w:rsidRPr="007A7CED" w:rsidRDefault="00EB0E74" w:rsidP="00EB0E74">
      <w:pPr>
        <w:spacing w:after="200"/>
        <w:jc w:val="both"/>
        <w:rPr>
          <w:rFonts w:asciiTheme="minorHAnsi" w:eastAsiaTheme="minorHAnsi" w:hAnsiTheme="minorHAnsi" w:cstheme="minorHAnsi"/>
          <w:b/>
          <w:sz w:val="32"/>
          <w:szCs w:val="32"/>
        </w:rPr>
      </w:pPr>
      <w:r w:rsidRPr="007A7CED">
        <w:rPr>
          <w:rFonts w:asciiTheme="minorHAnsi" w:eastAsiaTheme="minorHAnsi" w:hAnsiTheme="minorHAnsi" w:cstheme="minorHAnsi"/>
          <w:b/>
          <w:sz w:val="32"/>
          <w:szCs w:val="32"/>
        </w:rPr>
        <w:t>Supply, Needs Assessment, Consultation Evidence and Service Gaps</w:t>
      </w:r>
    </w:p>
    <w:p w:rsidR="00EB0E74" w:rsidRPr="009C5C41" w:rsidRDefault="00EB0E74" w:rsidP="00EB0E74">
      <w:pPr>
        <w:spacing w:after="200"/>
        <w:jc w:val="both"/>
        <w:rPr>
          <w:rFonts w:ascii="Arial" w:eastAsiaTheme="minorHAnsi" w:hAnsi="Arial" w:cs="Arial"/>
          <w:sz w:val="24"/>
          <w:szCs w:val="24"/>
        </w:rPr>
      </w:pPr>
      <w:r>
        <w:rPr>
          <w:rFonts w:ascii="Arial" w:eastAsiaTheme="minorHAnsi" w:hAnsi="Arial" w:cs="Arial"/>
          <w:sz w:val="24"/>
          <w:szCs w:val="24"/>
        </w:rPr>
        <w:t>The</w:t>
      </w:r>
      <w:r w:rsidRPr="009C5C41">
        <w:rPr>
          <w:rFonts w:ascii="Arial" w:eastAsiaTheme="minorHAnsi" w:hAnsi="Arial" w:cs="Arial"/>
          <w:sz w:val="24"/>
          <w:szCs w:val="24"/>
        </w:rPr>
        <w:t xml:space="preserve"> </w:t>
      </w:r>
      <w:r>
        <w:rPr>
          <w:rFonts w:ascii="Arial" w:eastAsiaTheme="minorHAnsi" w:hAnsi="Arial" w:cs="Arial"/>
          <w:sz w:val="24"/>
          <w:szCs w:val="24"/>
        </w:rPr>
        <w:t>Housing Support Grant</w:t>
      </w:r>
      <w:r w:rsidRPr="009C5C41">
        <w:rPr>
          <w:rFonts w:ascii="Arial" w:eastAsiaTheme="minorHAnsi" w:hAnsi="Arial" w:cs="Arial"/>
          <w:sz w:val="24"/>
          <w:szCs w:val="24"/>
        </w:rPr>
        <w:t xml:space="preserve"> teams have </w:t>
      </w:r>
      <w:r>
        <w:rPr>
          <w:rFonts w:ascii="Arial" w:eastAsiaTheme="minorHAnsi" w:hAnsi="Arial" w:cs="Arial"/>
          <w:sz w:val="24"/>
          <w:szCs w:val="24"/>
        </w:rPr>
        <w:t xml:space="preserve">well </w:t>
      </w:r>
      <w:r w:rsidRPr="009C5C41">
        <w:rPr>
          <w:rFonts w:ascii="Arial" w:eastAsiaTheme="minorHAnsi" w:hAnsi="Arial" w:cs="Arial"/>
          <w:sz w:val="24"/>
          <w:szCs w:val="24"/>
        </w:rPr>
        <w:t>established local and regional planning and commissioning frameworks that:</w:t>
      </w:r>
    </w:p>
    <w:p w:rsidR="00EB0E74" w:rsidRPr="009C5C41" w:rsidRDefault="00EB0E74" w:rsidP="00EB0E74">
      <w:pPr>
        <w:pStyle w:val="ListParagraph"/>
        <w:numPr>
          <w:ilvl w:val="0"/>
          <w:numId w:val="2"/>
        </w:numPr>
        <w:jc w:val="both"/>
        <w:rPr>
          <w:rFonts w:ascii="Arial" w:eastAsiaTheme="minorHAnsi" w:hAnsi="Arial" w:cs="Arial"/>
          <w:sz w:val="24"/>
          <w:szCs w:val="24"/>
        </w:rPr>
      </w:pPr>
      <w:r w:rsidRPr="009C5C41">
        <w:rPr>
          <w:rFonts w:ascii="Arial" w:eastAsiaTheme="minorHAnsi" w:hAnsi="Arial" w:cs="Arial"/>
          <w:sz w:val="24"/>
          <w:szCs w:val="24"/>
        </w:rPr>
        <w:t>Create a clear picture of the supply of services and the identified housing related s</w:t>
      </w:r>
      <w:r>
        <w:rPr>
          <w:rFonts w:ascii="Arial" w:eastAsiaTheme="minorHAnsi" w:hAnsi="Arial" w:cs="Arial"/>
          <w:sz w:val="24"/>
          <w:szCs w:val="24"/>
        </w:rPr>
        <w:t>upport needs across the localities</w:t>
      </w:r>
      <w:r w:rsidRPr="009C5C41">
        <w:rPr>
          <w:rFonts w:ascii="Arial" w:eastAsiaTheme="minorHAnsi" w:hAnsi="Arial" w:cs="Arial"/>
          <w:sz w:val="24"/>
          <w:szCs w:val="24"/>
        </w:rPr>
        <w:t xml:space="preserve"> and the region.</w:t>
      </w:r>
    </w:p>
    <w:p w:rsidR="00EB0E74" w:rsidRPr="009C5C41" w:rsidRDefault="00EB0E74" w:rsidP="00EB0E74">
      <w:pPr>
        <w:pStyle w:val="ListParagraph"/>
        <w:numPr>
          <w:ilvl w:val="0"/>
          <w:numId w:val="2"/>
        </w:numPr>
        <w:jc w:val="both"/>
        <w:rPr>
          <w:rFonts w:ascii="Arial" w:eastAsiaTheme="minorHAnsi" w:hAnsi="Arial" w:cs="Arial"/>
          <w:sz w:val="24"/>
          <w:szCs w:val="24"/>
        </w:rPr>
      </w:pPr>
      <w:r w:rsidRPr="009C5C41">
        <w:rPr>
          <w:rFonts w:ascii="Arial" w:eastAsiaTheme="minorHAnsi" w:hAnsi="Arial" w:cs="Arial"/>
          <w:sz w:val="24"/>
          <w:szCs w:val="24"/>
        </w:rPr>
        <w:t>Enable the planning of services to meet identified gaps in service provision</w:t>
      </w:r>
    </w:p>
    <w:p w:rsidR="00EB0E74" w:rsidRPr="009C5C41" w:rsidRDefault="00EB0E74" w:rsidP="00EB0E74">
      <w:pPr>
        <w:pStyle w:val="ListParagraph"/>
        <w:numPr>
          <w:ilvl w:val="0"/>
          <w:numId w:val="2"/>
        </w:numPr>
        <w:jc w:val="both"/>
        <w:rPr>
          <w:rFonts w:ascii="Arial" w:eastAsiaTheme="minorHAnsi" w:hAnsi="Arial" w:cs="Arial"/>
          <w:sz w:val="24"/>
          <w:szCs w:val="24"/>
        </w:rPr>
      </w:pPr>
      <w:r w:rsidRPr="009C5C41">
        <w:rPr>
          <w:rFonts w:ascii="Arial" w:eastAsiaTheme="minorHAnsi" w:hAnsi="Arial" w:cs="Arial"/>
          <w:sz w:val="24"/>
          <w:szCs w:val="24"/>
        </w:rPr>
        <w:t>Develop and maintain quality services that are sustainable, strategically relevant and offer value for money.</w:t>
      </w:r>
    </w:p>
    <w:p w:rsidR="00EB0E74" w:rsidRPr="009C5C41" w:rsidRDefault="00EB0E74" w:rsidP="00EB0E74">
      <w:pPr>
        <w:pStyle w:val="ListParagraph"/>
        <w:numPr>
          <w:ilvl w:val="0"/>
          <w:numId w:val="2"/>
        </w:numPr>
        <w:jc w:val="both"/>
        <w:rPr>
          <w:rFonts w:ascii="Arial" w:eastAsiaTheme="minorHAnsi" w:hAnsi="Arial" w:cs="Arial"/>
          <w:sz w:val="24"/>
          <w:szCs w:val="24"/>
        </w:rPr>
      </w:pPr>
      <w:r w:rsidRPr="009C5C41">
        <w:rPr>
          <w:rFonts w:ascii="Arial" w:eastAsiaTheme="minorHAnsi" w:hAnsi="Arial" w:cs="Arial"/>
          <w:sz w:val="24"/>
          <w:szCs w:val="24"/>
        </w:rPr>
        <w:t xml:space="preserve">Ensure services are citizen centred; putting the needs of service users first by conducting appropriate consultation and by providing opportunities to be involved in the planning, commissioning and review of </w:t>
      </w:r>
      <w:r>
        <w:rPr>
          <w:rFonts w:ascii="Arial" w:eastAsiaTheme="minorHAnsi" w:hAnsi="Arial" w:cs="Arial"/>
          <w:sz w:val="24"/>
          <w:szCs w:val="24"/>
        </w:rPr>
        <w:t xml:space="preserve">Housing Support Grant </w:t>
      </w:r>
      <w:r w:rsidRPr="009C5C41">
        <w:rPr>
          <w:rFonts w:ascii="Arial" w:eastAsiaTheme="minorHAnsi" w:hAnsi="Arial" w:cs="Arial"/>
          <w:sz w:val="24"/>
          <w:szCs w:val="24"/>
        </w:rPr>
        <w:t>funded services.</w:t>
      </w:r>
    </w:p>
    <w:p w:rsidR="00EB0E74" w:rsidRDefault="00EB0E74" w:rsidP="00EB0E74">
      <w:pPr>
        <w:jc w:val="both"/>
        <w:rPr>
          <w:rFonts w:ascii="Arial" w:eastAsiaTheme="minorHAnsi" w:hAnsi="Arial" w:cs="Arial"/>
          <w:sz w:val="24"/>
          <w:szCs w:val="24"/>
        </w:rPr>
      </w:pPr>
    </w:p>
    <w:p w:rsidR="00EB0E74" w:rsidRDefault="00EB0E74" w:rsidP="00EB0E74">
      <w:pPr>
        <w:spacing w:after="200"/>
        <w:jc w:val="both"/>
        <w:rPr>
          <w:rFonts w:ascii="Arial" w:eastAsiaTheme="minorHAnsi" w:hAnsi="Arial" w:cs="Arial"/>
          <w:sz w:val="24"/>
          <w:szCs w:val="24"/>
        </w:rPr>
      </w:pPr>
      <w:r>
        <w:rPr>
          <w:rFonts w:ascii="Arial" w:eastAsiaTheme="minorHAnsi" w:hAnsi="Arial" w:cs="Arial"/>
          <w:sz w:val="24"/>
          <w:szCs w:val="24"/>
        </w:rPr>
        <w:t>During 202</w:t>
      </w:r>
      <w:r w:rsidR="006F5F9D">
        <w:rPr>
          <w:rFonts w:ascii="Arial" w:eastAsiaTheme="minorHAnsi" w:hAnsi="Arial" w:cs="Arial"/>
          <w:sz w:val="24"/>
          <w:szCs w:val="24"/>
        </w:rPr>
        <w:t>2</w:t>
      </w:r>
      <w:r>
        <w:rPr>
          <w:rFonts w:ascii="Arial" w:eastAsiaTheme="minorHAnsi" w:hAnsi="Arial" w:cs="Arial"/>
          <w:sz w:val="24"/>
          <w:szCs w:val="24"/>
        </w:rPr>
        <w:t>/202</w:t>
      </w:r>
      <w:r w:rsidR="006F5F9D">
        <w:rPr>
          <w:rFonts w:ascii="Arial" w:eastAsiaTheme="minorHAnsi" w:hAnsi="Arial" w:cs="Arial"/>
          <w:sz w:val="24"/>
          <w:szCs w:val="24"/>
        </w:rPr>
        <w:t>3</w:t>
      </w:r>
      <w:r>
        <w:rPr>
          <w:rFonts w:ascii="Arial" w:eastAsiaTheme="minorHAnsi" w:hAnsi="Arial" w:cs="Arial"/>
          <w:sz w:val="24"/>
          <w:szCs w:val="24"/>
        </w:rPr>
        <w:t xml:space="preserve"> the Gwent inclusive and strategic needs planning process will be undertaken in line with requirements of the COVID-19 Public Health measures.  </w:t>
      </w:r>
    </w:p>
    <w:p w:rsidR="001E4706" w:rsidRPr="00B9108B" w:rsidRDefault="00EB0E74" w:rsidP="006B37CF">
      <w:pPr>
        <w:pStyle w:val="ListParagraph"/>
        <w:numPr>
          <w:ilvl w:val="0"/>
          <w:numId w:val="2"/>
        </w:numPr>
        <w:jc w:val="both"/>
        <w:rPr>
          <w:rFonts w:ascii="Arial" w:eastAsiaTheme="minorHAnsi" w:hAnsi="Arial" w:cs="Arial"/>
          <w:sz w:val="24"/>
          <w:szCs w:val="24"/>
        </w:rPr>
      </w:pPr>
      <w:r w:rsidRPr="00373DD4">
        <w:rPr>
          <w:rFonts w:ascii="Arial" w:eastAsiaTheme="minorHAnsi" w:hAnsi="Arial" w:cs="Arial"/>
          <w:i/>
          <w:sz w:val="24"/>
          <w:szCs w:val="24"/>
        </w:rPr>
        <w:t xml:space="preserve">The main elements of the strategic planning process are taken </w:t>
      </w:r>
      <w:r w:rsidR="00B3432C" w:rsidRPr="00373DD4">
        <w:rPr>
          <w:rFonts w:ascii="Arial" w:eastAsiaTheme="minorHAnsi" w:hAnsi="Arial" w:cs="Arial"/>
          <w:i/>
          <w:sz w:val="24"/>
          <w:szCs w:val="24"/>
        </w:rPr>
        <w:t>forward by the local HSG teams.</w:t>
      </w:r>
      <w:r w:rsidR="00373DD4" w:rsidRPr="00373DD4">
        <w:rPr>
          <w:rFonts w:ascii="Arial" w:eastAsiaTheme="minorHAnsi" w:hAnsi="Arial" w:cs="Arial"/>
          <w:i/>
          <w:sz w:val="24"/>
          <w:szCs w:val="24"/>
        </w:rPr>
        <w:t xml:space="preserve">  </w:t>
      </w:r>
      <w:r w:rsidRPr="00373DD4">
        <w:rPr>
          <w:rFonts w:ascii="Arial" w:eastAsiaTheme="minorHAnsi" w:hAnsi="Arial" w:cs="Arial"/>
          <w:i/>
          <w:sz w:val="24"/>
          <w:szCs w:val="24"/>
        </w:rPr>
        <w:t>Some elements including the annual stakeholder and service user engagement process</w:t>
      </w:r>
      <w:r w:rsidR="00B3432C" w:rsidRPr="00373DD4">
        <w:rPr>
          <w:rFonts w:ascii="Arial" w:eastAsiaTheme="minorHAnsi" w:hAnsi="Arial" w:cs="Arial"/>
          <w:i/>
          <w:sz w:val="24"/>
          <w:szCs w:val="24"/>
        </w:rPr>
        <w:t>es</w:t>
      </w:r>
      <w:r w:rsidRPr="00373DD4">
        <w:rPr>
          <w:rFonts w:ascii="Arial" w:eastAsiaTheme="minorHAnsi" w:hAnsi="Arial" w:cs="Arial"/>
          <w:i/>
          <w:sz w:val="24"/>
          <w:szCs w:val="24"/>
        </w:rPr>
        <w:t xml:space="preserve"> </w:t>
      </w:r>
      <w:r w:rsidR="00B3432C" w:rsidRPr="00373DD4">
        <w:rPr>
          <w:rFonts w:ascii="Arial" w:eastAsiaTheme="minorHAnsi" w:hAnsi="Arial" w:cs="Arial"/>
          <w:i/>
          <w:sz w:val="24"/>
          <w:szCs w:val="24"/>
        </w:rPr>
        <w:t>are</w:t>
      </w:r>
      <w:r w:rsidRPr="00373DD4">
        <w:rPr>
          <w:rFonts w:ascii="Arial" w:eastAsiaTheme="minorHAnsi" w:hAnsi="Arial" w:cs="Arial"/>
          <w:i/>
          <w:sz w:val="24"/>
          <w:szCs w:val="24"/>
        </w:rPr>
        <w:t xml:space="preserve"> taken forward at a regional level</w:t>
      </w:r>
      <w:r w:rsidR="00495C83">
        <w:rPr>
          <w:rFonts w:ascii="Arial" w:eastAsiaTheme="minorHAnsi" w:hAnsi="Arial" w:cs="Arial"/>
          <w:i/>
          <w:sz w:val="24"/>
          <w:szCs w:val="24"/>
        </w:rPr>
        <w:t>, by</w:t>
      </w:r>
      <w:r w:rsidRPr="00373DD4">
        <w:rPr>
          <w:rFonts w:ascii="Arial" w:eastAsiaTheme="minorHAnsi" w:hAnsi="Arial" w:cs="Arial"/>
          <w:i/>
          <w:sz w:val="24"/>
          <w:szCs w:val="24"/>
        </w:rPr>
        <w:t xml:space="preserve"> </w:t>
      </w:r>
      <w:r w:rsidR="00B3432C" w:rsidRPr="00373DD4">
        <w:rPr>
          <w:rFonts w:ascii="Arial" w:eastAsiaTheme="minorHAnsi" w:hAnsi="Arial" w:cs="Arial"/>
          <w:i/>
          <w:sz w:val="24"/>
          <w:szCs w:val="24"/>
        </w:rPr>
        <w:t>consu</w:t>
      </w:r>
      <w:r w:rsidR="001E4706" w:rsidRPr="00373DD4">
        <w:rPr>
          <w:rFonts w:ascii="Arial" w:eastAsiaTheme="minorHAnsi" w:hAnsi="Arial" w:cs="Arial"/>
          <w:i/>
          <w:sz w:val="24"/>
          <w:szCs w:val="24"/>
        </w:rPr>
        <w:t xml:space="preserve">ltation developed with Planning Officers from the HSG teams and the RDC.  The Gwent </w:t>
      </w:r>
      <w:r w:rsidR="001E4706" w:rsidRPr="00373DD4">
        <w:rPr>
          <w:rFonts w:ascii="Arial" w:eastAsiaTheme="minorHAnsi" w:hAnsi="Arial" w:cs="Arial"/>
          <w:i/>
          <w:sz w:val="24"/>
          <w:szCs w:val="24"/>
        </w:rPr>
        <w:lastRenderedPageBreak/>
        <w:t xml:space="preserve">Housing Support website is additionally utilised as part of this process for on-line surveys: </w:t>
      </w:r>
      <w:hyperlink r:id="rId10" w:history="1">
        <w:r w:rsidR="001E4706" w:rsidRPr="00373DD4">
          <w:rPr>
            <w:rStyle w:val="Hyperlink"/>
            <w:rFonts w:ascii="Arial" w:eastAsiaTheme="minorHAnsi" w:hAnsi="Arial" w:cs="Arial"/>
            <w:i/>
            <w:sz w:val="24"/>
            <w:szCs w:val="24"/>
          </w:rPr>
          <w:t>www.gwenthousingsupport.co.uk</w:t>
        </w:r>
      </w:hyperlink>
      <w:r w:rsidR="001E4706" w:rsidRPr="00373DD4">
        <w:rPr>
          <w:rStyle w:val="Hyperlink"/>
          <w:rFonts w:ascii="Arial" w:eastAsiaTheme="minorHAnsi" w:hAnsi="Arial" w:cs="Arial"/>
          <w:i/>
          <w:sz w:val="24"/>
          <w:szCs w:val="24"/>
        </w:rPr>
        <w:t xml:space="preserve"> </w:t>
      </w:r>
      <w:r w:rsidR="001E4706" w:rsidRPr="00373DD4">
        <w:rPr>
          <w:rFonts w:ascii="Arial" w:eastAsiaTheme="minorHAnsi" w:hAnsi="Arial" w:cs="Arial"/>
          <w:i/>
          <w:sz w:val="24"/>
          <w:szCs w:val="24"/>
        </w:rPr>
        <w:t xml:space="preserve">It is anticipated that </w:t>
      </w:r>
      <w:r w:rsidR="00495C83">
        <w:rPr>
          <w:rFonts w:ascii="Arial" w:eastAsiaTheme="minorHAnsi" w:hAnsi="Arial" w:cs="Arial"/>
          <w:i/>
          <w:sz w:val="24"/>
          <w:szCs w:val="24"/>
        </w:rPr>
        <w:t xml:space="preserve">engagement </w:t>
      </w:r>
      <w:r w:rsidR="001E4706" w:rsidRPr="00373DD4">
        <w:rPr>
          <w:rFonts w:ascii="Arial" w:eastAsiaTheme="minorHAnsi" w:hAnsi="Arial" w:cs="Arial"/>
          <w:i/>
          <w:sz w:val="24"/>
          <w:szCs w:val="24"/>
        </w:rPr>
        <w:t>exercises will be</w:t>
      </w:r>
      <w:r w:rsidR="0038381E">
        <w:rPr>
          <w:rFonts w:ascii="Arial" w:eastAsiaTheme="minorHAnsi" w:hAnsi="Arial" w:cs="Arial"/>
          <w:i/>
          <w:sz w:val="24"/>
          <w:szCs w:val="24"/>
        </w:rPr>
        <w:t xml:space="preserve"> developed and </w:t>
      </w:r>
      <w:r w:rsidR="001E4706" w:rsidRPr="00373DD4">
        <w:rPr>
          <w:rFonts w:ascii="Arial" w:eastAsiaTheme="minorHAnsi" w:hAnsi="Arial" w:cs="Arial"/>
          <w:i/>
          <w:sz w:val="24"/>
          <w:szCs w:val="24"/>
        </w:rPr>
        <w:t>completed during quarter 2</w:t>
      </w:r>
      <w:r w:rsidR="0038381E">
        <w:rPr>
          <w:rFonts w:ascii="Arial" w:eastAsiaTheme="minorHAnsi" w:hAnsi="Arial" w:cs="Arial"/>
          <w:i/>
          <w:sz w:val="24"/>
          <w:szCs w:val="24"/>
        </w:rPr>
        <w:t>/3</w:t>
      </w:r>
      <w:r w:rsidR="001E4706" w:rsidRPr="00373DD4">
        <w:rPr>
          <w:rFonts w:ascii="Arial" w:eastAsiaTheme="minorHAnsi" w:hAnsi="Arial" w:cs="Arial"/>
          <w:i/>
          <w:sz w:val="24"/>
          <w:szCs w:val="24"/>
        </w:rPr>
        <w:t xml:space="preserve">.  </w:t>
      </w:r>
    </w:p>
    <w:p w:rsidR="0038381E" w:rsidRPr="0038381E" w:rsidRDefault="00EB0E74" w:rsidP="00C1295D">
      <w:pPr>
        <w:pStyle w:val="ListParagraph"/>
        <w:numPr>
          <w:ilvl w:val="0"/>
          <w:numId w:val="2"/>
        </w:numPr>
        <w:jc w:val="both"/>
        <w:rPr>
          <w:rFonts w:ascii="Arial" w:eastAsiaTheme="minorHAnsi" w:hAnsi="Arial" w:cs="Arial"/>
          <w:i/>
          <w:sz w:val="16"/>
          <w:szCs w:val="16"/>
          <w:highlight w:val="yellow"/>
        </w:rPr>
      </w:pPr>
      <w:r w:rsidRPr="0038381E">
        <w:rPr>
          <w:rFonts w:ascii="Arial" w:eastAsiaTheme="minorHAnsi" w:hAnsi="Arial" w:cs="Arial"/>
          <w:i/>
          <w:sz w:val="24"/>
          <w:szCs w:val="24"/>
        </w:rPr>
        <w:t xml:space="preserve">A regional supply map of services </w:t>
      </w:r>
      <w:r w:rsidR="001E4706" w:rsidRPr="0038381E">
        <w:rPr>
          <w:rFonts w:ascii="Arial" w:eastAsiaTheme="minorHAnsi" w:hAnsi="Arial" w:cs="Arial"/>
          <w:i/>
          <w:sz w:val="24"/>
          <w:szCs w:val="24"/>
        </w:rPr>
        <w:t>is</w:t>
      </w:r>
      <w:r w:rsidRPr="0038381E">
        <w:rPr>
          <w:rFonts w:ascii="Arial" w:eastAsiaTheme="minorHAnsi" w:hAnsi="Arial" w:cs="Arial"/>
          <w:i/>
          <w:sz w:val="24"/>
          <w:szCs w:val="24"/>
        </w:rPr>
        <w:t xml:space="preserve"> collated </w:t>
      </w:r>
      <w:r w:rsidR="001E4706" w:rsidRPr="0038381E">
        <w:rPr>
          <w:rFonts w:ascii="Arial" w:eastAsiaTheme="minorHAnsi" w:hAnsi="Arial" w:cs="Arial"/>
          <w:i/>
          <w:sz w:val="24"/>
          <w:szCs w:val="24"/>
        </w:rPr>
        <w:t xml:space="preserve">on an annual basis </w:t>
      </w:r>
      <w:r w:rsidRPr="0038381E">
        <w:rPr>
          <w:rFonts w:ascii="Arial" w:eastAsiaTheme="minorHAnsi" w:hAnsi="Arial" w:cs="Arial"/>
          <w:i/>
          <w:sz w:val="24"/>
          <w:szCs w:val="24"/>
        </w:rPr>
        <w:t xml:space="preserve">along with a regional spend plan so that oversight </w:t>
      </w:r>
      <w:r w:rsidR="001E4706" w:rsidRPr="0038381E">
        <w:rPr>
          <w:rFonts w:ascii="Arial" w:eastAsiaTheme="minorHAnsi" w:hAnsi="Arial" w:cs="Arial"/>
          <w:i/>
          <w:sz w:val="24"/>
          <w:szCs w:val="24"/>
        </w:rPr>
        <w:t xml:space="preserve">and analysis </w:t>
      </w:r>
      <w:r w:rsidRPr="0038381E">
        <w:rPr>
          <w:rFonts w:ascii="Arial" w:eastAsiaTheme="minorHAnsi" w:hAnsi="Arial" w:cs="Arial"/>
          <w:i/>
          <w:sz w:val="24"/>
          <w:szCs w:val="24"/>
        </w:rPr>
        <w:t xml:space="preserve">at a regional level can be undertaken by the </w:t>
      </w:r>
      <w:r w:rsidR="001E4706" w:rsidRPr="0038381E">
        <w:rPr>
          <w:rFonts w:ascii="Arial" w:eastAsiaTheme="minorHAnsi" w:hAnsi="Arial" w:cs="Arial"/>
          <w:i/>
          <w:sz w:val="24"/>
          <w:szCs w:val="24"/>
        </w:rPr>
        <w:t xml:space="preserve">RDC as required on behalf of the </w:t>
      </w:r>
      <w:r w:rsidRPr="0038381E">
        <w:rPr>
          <w:rFonts w:ascii="Arial" w:eastAsiaTheme="minorHAnsi" w:hAnsi="Arial" w:cs="Arial"/>
          <w:i/>
          <w:sz w:val="24"/>
          <w:szCs w:val="24"/>
        </w:rPr>
        <w:t>RHSCG</w:t>
      </w:r>
      <w:r w:rsidR="00D92081">
        <w:rPr>
          <w:rFonts w:ascii="Arial" w:eastAsiaTheme="minorHAnsi" w:hAnsi="Arial" w:cs="Arial"/>
          <w:i/>
          <w:sz w:val="24"/>
          <w:szCs w:val="24"/>
        </w:rPr>
        <w:t xml:space="preserve"> and the local HSG c</w:t>
      </w:r>
      <w:r w:rsidR="006E3B96" w:rsidRPr="0038381E">
        <w:rPr>
          <w:rFonts w:ascii="Arial" w:eastAsiaTheme="minorHAnsi" w:hAnsi="Arial" w:cs="Arial"/>
          <w:i/>
          <w:sz w:val="24"/>
          <w:szCs w:val="24"/>
        </w:rPr>
        <w:t>ommissioning teams</w:t>
      </w:r>
      <w:r w:rsidRPr="0038381E">
        <w:rPr>
          <w:rFonts w:ascii="Arial" w:eastAsiaTheme="minorHAnsi" w:hAnsi="Arial" w:cs="Arial"/>
          <w:sz w:val="24"/>
          <w:szCs w:val="24"/>
        </w:rPr>
        <w:t>.</w:t>
      </w:r>
      <w:r w:rsidR="00373DD4" w:rsidRPr="0038381E">
        <w:rPr>
          <w:rFonts w:ascii="Arial" w:eastAsiaTheme="minorHAnsi" w:hAnsi="Arial" w:cs="Arial"/>
          <w:sz w:val="24"/>
          <w:szCs w:val="24"/>
        </w:rPr>
        <w:t xml:space="preserve">  </w:t>
      </w:r>
      <w:r w:rsidR="00373DD4" w:rsidRPr="0038381E">
        <w:rPr>
          <w:rFonts w:ascii="Arial" w:eastAsiaTheme="minorHAnsi" w:hAnsi="Arial" w:cs="Arial"/>
          <w:i/>
          <w:sz w:val="24"/>
          <w:szCs w:val="24"/>
        </w:rPr>
        <w:t xml:space="preserve">It is anticipated that the </w:t>
      </w:r>
      <w:r w:rsidR="00495C83" w:rsidRPr="0038381E">
        <w:rPr>
          <w:rFonts w:ascii="Arial" w:eastAsiaTheme="minorHAnsi" w:hAnsi="Arial" w:cs="Arial"/>
          <w:i/>
          <w:sz w:val="24"/>
          <w:szCs w:val="24"/>
        </w:rPr>
        <w:t xml:space="preserve">regional </w:t>
      </w:r>
      <w:r w:rsidR="00373DD4" w:rsidRPr="0038381E">
        <w:rPr>
          <w:rFonts w:ascii="Arial" w:eastAsiaTheme="minorHAnsi" w:hAnsi="Arial" w:cs="Arial"/>
          <w:i/>
          <w:sz w:val="24"/>
          <w:szCs w:val="24"/>
        </w:rPr>
        <w:t>supply map and regional spend plan will be collated during quarter 1.</w:t>
      </w:r>
      <w:r w:rsidR="0038381E" w:rsidRPr="0038381E">
        <w:rPr>
          <w:rFonts w:ascii="Arial" w:eastAsiaTheme="minorHAnsi" w:hAnsi="Arial" w:cs="Arial"/>
          <w:i/>
          <w:sz w:val="24"/>
          <w:szCs w:val="24"/>
        </w:rPr>
        <w:t xml:space="preserve"> A copy of the regional spend plan 2021-2022 can be found at Appendix 2. </w:t>
      </w:r>
      <w:r w:rsidR="0038381E" w:rsidRPr="00D56328">
        <w:rPr>
          <w:rFonts w:ascii="Arial" w:eastAsiaTheme="minorHAnsi" w:hAnsi="Arial" w:cs="Arial"/>
          <w:i/>
          <w:sz w:val="16"/>
          <w:szCs w:val="16"/>
          <w:highlight w:val="yellow"/>
        </w:rPr>
        <w:t>(*</w:t>
      </w:r>
      <w:r w:rsidR="0038381E" w:rsidRPr="0038381E">
        <w:rPr>
          <w:rFonts w:ascii="Arial" w:eastAsiaTheme="minorHAnsi" w:hAnsi="Arial" w:cs="Arial"/>
          <w:i/>
          <w:sz w:val="16"/>
          <w:szCs w:val="16"/>
          <w:highlight w:val="yellow"/>
        </w:rPr>
        <w:t>to be included once finalised)</w:t>
      </w:r>
    </w:p>
    <w:p w:rsidR="006F5F9D" w:rsidRDefault="006F5F9D" w:rsidP="00EB0E74">
      <w:pPr>
        <w:pStyle w:val="ListParagraph"/>
        <w:numPr>
          <w:ilvl w:val="0"/>
          <w:numId w:val="2"/>
        </w:numPr>
        <w:jc w:val="both"/>
        <w:rPr>
          <w:rFonts w:ascii="Arial" w:eastAsiaTheme="minorHAnsi" w:hAnsi="Arial" w:cs="Arial"/>
          <w:i/>
          <w:sz w:val="24"/>
          <w:szCs w:val="24"/>
        </w:rPr>
      </w:pPr>
      <w:r>
        <w:rPr>
          <w:rFonts w:ascii="Arial" w:eastAsiaTheme="minorHAnsi" w:hAnsi="Arial" w:cs="Arial"/>
          <w:i/>
          <w:sz w:val="24"/>
          <w:szCs w:val="24"/>
        </w:rPr>
        <w:t>The recommendations following the research into the needs of LGBTQ+ People in Gwent to be considered once the final report is published</w:t>
      </w:r>
      <w:r w:rsidR="0038381E">
        <w:rPr>
          <w:rFonts w:ascii="Arial" w:eastAsiaTheme="minorHAnsi" w:hAnsi="Arial" w:cs="Arial"/>
          <w:i/>
          <w:sz w:val="24"/>
          <w:szCs w:val="24"/>
        </w:rPr>
        <w:t xml:space="preserve"> in Quarter 2.</w:t>
      </w:r>
    </w:p>
    <w:p w:rsidR="00D92081" w:rsidRPr="002A0743" w:rsidRDefault="00D92081" w:rsidP="00EB0E74">
      <w:pPr>
        <w:pStyle w:val="ListParagraph"/>
        <w:numPr>
          <w:ilvl w:val="0"/>
          <w:numId w:val="2"/>
        </w:numPr>
        <w:jc w:val="both"/>
        <w:rPr>
          <w:rFonts w:ascii="Arial" w:eastAsiaTheme="minorHAnsi" w:hAnsi="Arial" w:cs="Arial"/>
          <w:i/>
          <w:sz w:val="24"/>
          <w:szCs w:val="24"/>
        </w:rPr>
      </w:pPr>
      <w:r>
        <w:rPr>
          <w:rFonts w:ascii="Arial" w:eastAsiaTheme="minorHAnsi" w:hAnsi="Arial" w:cs="Arial"/>
          <w:i/>
          <w:sz w:val="24"/>
          <w:szCs w:val="24"/>
        </w:rPr>
        <w:t>Following the successful development of the virtual platform that was used to deliver an online Open Day during 2021/22.  Evaluation information that was gathered from the day, will be considered for the development of future consultation events</w:t>
      </w:r>
    </w:p>
    <w:p w:rsidR="00EB0E74" w:rsidRPr="00863069" w:rsidRDefault="00EB0E74" w:rsidP="00EB0E74">
      <w:pPr>
        <w:pStyle w:val="ListParagraph"/>
        <w:jc w:val="both"/>
        <w:rPr>
          <w:rFonts w:ascii="Arial" w:eastAsiaTheme="minorHAnsi" w:hAnsi="Arial" w:cs="Arial"/>
          <w:sz w:val="24"/>
          <w:szCs w:val="24"/>
        </w:rPr>
      </w:pPr>
    </w:p>
    <w:p w:rsidR="00EB0E74" w:rsidRPr="007A7CED" w:rsidRDefault="00EB0E74" w:rsidP="00EB0E74">
      <w:pPr>
        <w:spacing w:after="200"/>
        <w:jc w:val="both"/>
        <w:rPr>
          <w:rFonts w:asciiTheme="minorHAnsi" w:eastAsiaTheme="minorHAnsi" w:hAnsiTheme="minorHAnsi" w:cstheme="minorBidi"/>
          <w:b/>
          <w:sz w:val="32"/>
          <w:szCs w:val="32"/>
        </w:rPr>
      </w:pPr>
      <w:r w:rsidRPr="007A7CED">
        <w:rPr>
          <w:rFonts w:asciiTheme="minorHAnsi" w:eastAsiaTheme="minorHAnsi" w:hAnsiTheme="minorHAnsi" w:cstheme="minorBidi"/>
          <w:b/>
          <w:sz w:val="32"/>
          <w:szCs w:val="32"/>
        </w:rPr>
        <w:t>Priorities for service development</w:t>
      </w:r>
    </w:p>
    <w:p w:rsidR="00EB0E74" w:rsidRPr="00FF23E0" w:rsidRDefault="00EB0E74" w:rsidP="00EB0E74">
      <w:pPr>
        <w:pStyle w:val="Default"/>
        <w:jc w:val="both"/>
      </w:pPr>
      <w:r w:rsidRPr="00FF23E0">
        <w:t>The RHSCG will be focussed on developing its priorities across the following areas:</w:t>
      </w:r>
    </w:p>
    <w:p w:rsidR="00EB0E74" w:rsidRPr="00FF23E0" w:rsidRDefault="00EB0E74" w:rsidP="00EB0E74">
      <w:pPr>
        <w:pStyle w:val="Default"/>
        <w:jc w:val="both"/>
      </w:pPr>
    </w:p>
    <w:p w:rsidR="00EB0E74" w:rsidRPr="007A7CED" w:rsidRDefault="00EB0E74" w:rsidP="00EB0E74">
      <w:pPr>
        <w:pStyle w:val="Default"/>
        <w:jc w:val="both"/>
        <w:rPr>
          <w:b/>
        </w:rPr>
      </w:pPr>
      <w:r w:rsidRPr="00FF23E0">
        <w:t xml:space="preserve"> </w:t>
      </w:r>
      <w:r w:rsidRPr="007A7CED">
        <w:rPr>
          <w:b/>
        </w:rPr>
        <w:t>Development of specialist services for which there is not a critical mass locall</w:t>
      </w:r>
      <w:r>
        <w:rPr>
          <w:b/>
        </w:rPr>
        <w:t>y:</w:t>
      </w:r>
      <w:r w:rsidRPr="007A7CED">
        <w:rPr>
          <w:b/>
        </w:rPr>
        <w:t xml:space="preserve"> </w:t>
      </w:r>
    </w:p>
    <w:p w:rsidR="00EB0E74" w:rsidRPr="007A7CED" w:rsidRDefault="00EB0E74" w:rsidP="00EB0E74">
      <w:pPr>
        <w:pStyle w:val="Default"/>
        <w:jc w:val="both"/>
        <w:rPr>
          <w:b/>
          <w:sz w:val="23"/>
          <w:szCs w:val="23"/>
        </w:rPr>
      </w:pPr>
    </w:p>
    <w:p w:rsidR="00EB0E74" w:rsidRDefault="00EB0E74" w:rsidP="00EB0E74">
      <w:pPr>
        <w:pStyle w:val="Default"/>
        <w:jc w:val="both"/>
        <w:rPr>
          <w:color w:val="auto"/>
        </w:rPr>
      </w:pPr>
      <w:r>
        <w:rPr>
          <w:color w:val="auto"/>
        </w:rPr>
        <w:t xml:space="preserve">A regional on the shelf register of services is held and maintained by the Regional Development Co-ordinator; projects for this register are currently identified through the needs planning framework.  </w:t>
      </w:r>
    </w:p>
    <w:p w:rsidR="00EB0E74" w:rsidRDefault="00EB0E74" w:rsidP="00EB0E74">
      <w:pPr>
        <w:pStyle w:val="Default"/>
        <w:jc w:val="both"/>
        <w:rPr>
          <w:color w:val="auto"/>
        </w:rPr>
      </w:pPr>
    </w:p>
    <w:p w:rsidR="0038381E" w:rsidRDefault="0038381E" w:rsidP="0038381E">
      <w:pPr>
        <w:pStyle w:val="ListParagraph"/>
        <w:numPr>
          <w:ilvl w:val="0"/>
          <w:numId w:val="2"/>
        </w:numPr>
        <w:jc w:val="both"/>
        <w:rPr>
          <w:rFonts w:ascii="Arial" w:eastAsiaTheme="minorHAnsi" w:hAnsi="Arial" w:cs="Arial"/>
          <w:i/>
          <w:sz w:val="24"/>
          <w:szCs w:val="24"/>
        </w:rPr>
      </w:pPr>
      <w:r>
        <w:rPr>
          <w:rFonts w:ascii="Arial" w:eastAsiaTheme="minorHAnsi" w:hAnsi="Arial" w:cs="Arial"/>
          <w:i/>
          <w:sz w:val="24"/>
          <w:szCs w:val="24"/>
        </w:rPr>
        <w:t xml:space="preserve">Regional project proposals are requested from service providers and wider partners on an annual basis and prioritised using the Gwent HSG Prioritisation Matrix tool.  </w:t>
      </w:r>
      <w:r w:rsidRPr="002A0743">
        <w:rPr>
          <w:rFonts w:ascii="Arial" w:eastAsiaTheme="minorHAnsi" w:hAnsi="Arial" w:cs="Arial"/>
          <w:i/>
          <w:sz w:val="24"/>
          <w:szCs w:val="24"/>
        </w:rPr>
        <w:t>The on the shelf register of services is updated on an annual basis.</w:t>
      </w:r>
      <w:r>
        <w:rPr>
          <w:rFonts w:ascii="Arial" w:eastAsiaTheme="minorHAnsi" w:hAnsi="Arial" w:cs="Arial"/>
          <w:i/>
          <w:sz w:val="24"/>
          <w:szCs w:val="24"/>
        </w:rPr>
        <w:t xml:space="preserve"> It is anticipated that this exercise will be completed during quarter 2 / 3</w:t>
      </w:r>
    </w:p>
    <w:p w:rsidR="007E4C8A" w:rsidRDefault="0038381E" w:rsidP="009305F2">
      <w:pPr>
        <w:pStyle w:val="Default"/>
        <w:numPr>
          <w:ilvl w:val="0"/>
          <w:numId w:val="2"/>
        </w:numPr>
        <w:jc w:val="both"/>
        <w:rPr>
          <w:i/>
          <w:color w:val="auto"/>
        </w:rPr>
      </w:pPr>
      <w:r>
        <w:rPr>
          <w:i/>
          <w:color w:val="auto"/>
        </w:rPr>
        <w:t>Additionally, s</w:t>
      </w:r>
      <w:r w:rsidR="00EB0E74" w:rsidRPr="00B713A0">
        <w:rPr>
          <w:i/>
          <w:color w:val="auto"/>
        </w:rPr>
        <w:t xml:space="preserve">ervices </w:t>
      </w:r>
      <w:r>
        <w:rPr>
          <w:i/>
          <w:color w:val="auto"/>
        </w:rPr>
        <w:t xml:space="preserve">can </w:t>
      </w:r>
      <w:r w:rsidR="009305F2">
        <w:rPr>
          <w:i/>
          <w:color w:val="auto"/>
        </w:rPr>
        <w:t xml:space="preserve">be </w:t>
      </w:r>
      <w:r w:rsidR="00EB0E74" w:rsidRPr="00B713A0">
        <w:rPr>
          <w:i/>
          <w:color w:val="auto"/>
        </w:rPr>
        <w:t>identified through the 202</w:t>
      </w:r>
      <w:r>
        <w:rPr>
          <w:i/>
          <w:color w:val="auto"/>
        </w:rPr>
        <w:t>2</w:t>
      </w:r>
      <w:r w:rsidR="00EB0E74" w:rsidRPr="00B713A0">
        <w:rPr>
          <w:i/>
          <w:color w:val="auto"/>
        </w:rPr>
        <w:t>/202</w:t>
      </w:r>
      <w:r>
        <w:rPr>
          <w:i/>
          <w:color w:val="auto"/>
        </w:rPr>
        <w:t>3</w:t>
      </w:r>
      <w:r w:rsidR="00EB0E74" w:rsidRPr="00B713A0">
        <w:rPr>
          <w:i/>
          <w:color w:val="auto"/>
        </w:rPr>
        <w:t xml:space="preserve"> local authority needs assessments and</w:t>
      </w:r>
      <w:r w:rsidR="005A57B8">
        <w:rPr>
          <w:i/>
          <w:color w:val="auto"/>
        </w:rPr>
        <w:t xml:space="preserve"> planning arrangements and</w:t>
      </w:r>
      <w:r w:rsidR="00EB0E74" w:rsidRPr="00B713A0">
        <w:rPr>
          <w:i/>
          <w:color w:val="auto"/>
        </w:rPr>
        <w:t xml:space="preserve"> a</w:t>
      </w:r>
      <w:r w:rsidR="009305F2">
        <w:rPr>
          <w:i/>
          <w:color w:val="auto"/>
        </w:rPr>
        <w:t xml:space="preserve">greed for development by the HSG teams and relevant partners.  </w:t>
      </w:r>
    </w:p>
    <w:p w:rsidR="0038381E" w:rsidRDefault="0038381E" w:rsidP="009305F2">
      <w:pPr>
        <w:pStyle w:val="Default"/>
        <w:numPr>
          <w:ilvl w:val="0"/>
          <w:numId w:val="2"/>
        </w:numPr>
        <w:jc w:val="both"/>
        <w:rPr>
          <w:i/>
          <w:color w:val="auto"/>
        </w:rPr>
      </w:pPr>
      <w:r>
        <w:rPr>
          <w:i/>
          <w:color w:val="auto"/>
        </w:rPr>
        <w:t>Services are also identified through the consultation exercises which take place on annual basis with Service Users, support providers and wider stakeholders</w:t>
      </w:r>
      <w:r w:rsidR="0025478B">
        <w:rPr>
          <w:i/>
          <w:color w:val="auto"/>
        </w:rPr>
        <w:t>.</w:t>
      </w:r>
    </w:p>
    <w:p w:rsidR="0025478B" w:rsidRDefault="0025478B" w:rsidP="009305F2">
      <w:pPr>
        <w:pStyle w:val="Default"/>
        <w:numPr>
          <w:ilvl w:val="0"/>
          <w:numId w:val="2"/>
        </w:numPr>
        <w:jc w:val="both"/>
        <w:rPr>
          <w:i/>
          <w:color w:val="auto"/>
        </w:rPr>
      </w:pPr>
      <w:r>
        <w:rPr>
          <w:i/>
          <w:color w:val="auto"/>
        </w:rPr>
        <w:t>Research projects are undertaken by the HSG Commissioning teams as needed and any recommendations are considered at HSG Leads regular meetings</w:t>
      </w:r>
      <w:r w:rsidR="00D92081">
        <w:rPr>
          <w:i/>
          <w:color w:val="auto"/>
        </w:rPr>
        <w:t xml:space="preserve"> and with relevant partners as required</w:t>
      </w:r>
      <w:r>
        <w:rPr>
          <w:i/>
          <w:color w:val="auto"/>
        </w:rPr>
        <w:t>.</w:t>
      </w:r>
    </w:p>
    <w:p w:rsidR="00E80CC6" w:rsidRDefault="005A57B8" w:rsidP="0038381E">
      <w:pPr>
        <w:pStyle w:val="Default"/>
        <w:numPr>
          <w:ilvl w:val="0"/>
          <w:numId w:val="2"/>
        </w:numPr>
        <w:jc w:val="both"/>
        <w:rPr>
          <w:i/>
          <w:color w:val="auto"/>
        </w:rPr>
      </w:pPr>
      <w:r>
        <w:rPr>
          <w:i/>
          <w:color w:val="auto"/>
        </w:rPr>
        <w:t xml:space="preserve">HSG Leads </w:t>
      </w:r>
      <w:r w:rsidR="000D0032">
        <w:rPr>
          <w:i/>
          <w:color w:val="auto"/>
        </w:rPr>
        <w:t xml:space="preserve">consider where extension of local services </w:t>
      </w:r>
      <w:r w:rsidR="00264004">
        <w:rPr>
          <w:i/>
          <w:color w:val="auto"/>
        </w:rPr>
        <w:t xml:space="preserve">to regional </w:t>
      </w:r>
      <w:r w:rsidR="000D0032">
        <w:rPr>
          <w:i/>
          <w:color w:val="auto"/>
        </w:rPr>
        <w:t xml:space="preserve">provides added value or increased value for money at their </w:t>
      </w:r>
      <w:r>
        <w:rPr>
          <w:i/>
          <w:color w:val="auto"/>
        </w:rPr>
        <w:t>regular HSG Leads</w:t>
      </w:r>
      <w:r w:rsidR="000D0032">
        <w:rPr>
          <w:i/>
          <w:color w:val="auto"/>
        </w:rPr>
        <w:t xml:space="preserve"> meeting.  </w:t>
      </w:r>
    </w:p>
    <w:p w:rsidR="0038381E" w:rsidRPr="0038381E" w:rsidRDefault="000D0032" w:rsidP="0038381E">
      <w:pPr>
        <w:pStyle w:val="Default"/>
        <w:numPr>
          <w:ilvl w:val="0"/>
          <w:numId w:val="2"/>
        </w:numPr>
        <w:jc w:val="both"/>
        <w:rPr>
          <w:i/>
          <w:color w:val="auto"/>
        </w:rPr>
      </w:pPr>
      <w:r>
        <w:rPr>
          <w:i/>
          <w:color w:val="auto"/>
        </w:rPr>
        <w:t xml:space="preserve">Updates </w:t>
      </w:r>
      <w:r w:rsidR="00E80CC6">
        <w:rPr>
          <w:i/>
          <w:color w:val="auto"/>
        </w:rPr>
        <w:t xml:space="preserve">on any developments in this area </w:t>
      </w:r>
      <w:r>
        <w:rPr>
          <w:i/>
          <w:color w:val="auto"/>
        </w:rPr>
        <w:t>provided to the RHSCG.</w:t>
      </w:r>
    </w:p>
    <w:p w:rsidR="00722849" w:rsidRPr="00722849" w:rsidRDefault="00722849" w:rsidP="00722849">
      <w:pPr>
        <w:pStyle w:val="Default"/>
        <w:ind w:left="720"/>
        <w:jc w:val="both"/>
        <w:rPr>
          <w:color w:val="auto"/>
        </w:rPr>
      </w:pPr>
    </w:p>
    <w:p w:rsidR="00EB0E74" w:rsidRDefault="00EB0E74" w:rsidP="00EB0E74">
      <w:pPr>
        <w:pStyle w:val="Default"/>
        <w:jc w:val="both"/>
        <w:rPr>
          <w:color w:val="auto"/>
        </w:rPr>
      </w:pPr>
      <w:r>
        <w:rPr>
          <w:color w:val="auto"/>
        </w:rPr>
        <w:t>Consideration will also be given to this area; with work undertaken through the following groups</w:t>
      </w:r>
      <w:r w:rsidR="0007237E" w:rsidRPr="0007237E">
        <w:rPr>
          <w:color w:val="auto"/>
        </w:rPr>
        <w:t xml:space="preserve"> </w:t>
      </w:r>
      <w:r w:rsidR="0007237E">
        <w:rPr>
          <w:color w:val="auto"/>
        </w:rPr>
        <w:t>and strategic partners</w:t>
      </w:r>
      <w:r w:rsidR="00E80CC6">
        <w:rPr>
          <w:color w:val="auto"/>
        </w:rPr>
        <w:t>hips</w:t>
      </w:r>
      <w:r>
        <w:rPr>
          <w:color w:val="auto"/>
        </w:rPr>
        <w:t>:</w:t>
      </w:r>
    </w:p>
    <w:p w:rsidR="00EB0E74" w:rsidRDefault="00EB0E74" w:rsidP="00EB0E74">
      <w:pPr>
        <w:pStyle w:val="Default"/>
        <w:jc w:val="both"/>
        <w:rPr>
          <w:color w:val="auto"/>
        </w:rPr>
      </w:pPr>
    </w:p>
    <w:p w:rsidR="00EB0E74" w:rsidRDefault="00EB0E74" w:rsidP="00EB0E74">
      <w:pPr>
        <w:pStyle w:val="Default"/>
        <w:numPr>
          <w:ilvl w:val="0"/>
          <w:numId w:val="3"/>
        </w:numPr>
        <w:jc w:val="both"/>
        <w:rPr>
          <w:color w:val="auto"/>
        </w:rPr>
      </w:pPr>
      <w:r>
        <w:rPr>
          <w:color w:val="auto"/>
        </w:rPr>
        <w:t>VAWDASV Regional Commission</w:t>
      </w:r>
      <w:r w:rsidR="006E3B96">
        <w:rPr>
          <w:color w:val="auto"/>
        </w:rPr>
        <w:t>ing Board and its sub groups</w:t>
      </w:r>
    </w:p>
    <w:p w:rsidR="00EB0E74" w:rsidRDefault="0007237E" w:rsidP="00EB0E74">
      <w:pPr>
        <w:pStyle w:val="Default"/>
        <w:numPr>
          <w:ilvl w:val="0"/>
          <w:numId w:val="3"/>
        </w:numPr>
        <w:jc w:val="both"/>
        <w:rPr>
          <w:color w:val="auto"/>
        </w:rPr>
      </w:pPr>
      <w:r>
        <w:rPr>
          <w:color w:val="auto"/>
        </w:rPr>
        <w:lastRenderedPageBreak/>
        <w:t>Regional Partnership Board Strategic Groups including Strategic Housing Partnership, Young People Partnership, Mental Health &amp; Learning Disabilities Par</w:t>
      </w:r>
      <w:r w:rsidR="006E3B96">
        <w:rPr>
          <w:color w:val="auto"/>
        </w:rPr>
        <w:t>tnership and various sub groups</w:t>
      </w:r>
    </w:p>
    <w:p w:rsidR="00EB0E74" w:rsidRDefault="00EB0E74" w:rsidP="00EB0E74">
      <w:pPr>
        <w:pStyle w:val="Default"/>
        <w:numPr>
          <w:ilvl w:val="0"/>
          <w:numId w:val="3"/>
        </w:numPr>
        <w:jc w:val="both"/>
        <w:rPr>
          <w:color w:val="auto"/>
        </w:rPr>
      </w:pPr>
      <w:r>
        <w:rPr>
          <w:color w:val="auto"/>
        </w:rPr>
        <w:t>Mental Health &amp; Housing Steering Group</w:t>
      </w:r>
    </w:p>
    <w:p w:rsidR="00EB0E74" w:rsidRDefault="00EB0E74" w:rsidP="00EB0E74">
      <w:pPr>
        <w:pStyle w:val="Default"/>
        <w:numPr>
          <w:ilvl w:val="0"/>
          <w:numId w:val="3"/>
        </w:numPr>
        <w:jc w:val="both"/>
        <w:rPr>
          <w:color w:val="auto"/>
        </w:rPr>
      </w:pPr>
      <w:r>
        <w:rPr>
          <w:color w:val="auto"/>
        </w:rPr>
        <w:t>Substance Misuse Strategic Joint Commissioning Group</w:t>
      </w:r>
    </w:p>
    <w:p w:rsidR="00EB0E74" w:rsidRDefault="00EB0E74" w:rsidP="00EB0E74">
      <w:pPr>
        <w:pStyle w:val="Default"/>
        <w:numPr>
          <w:ilvl w:val="0"/>
          <w:numId w:val="3"/>
        </w:numPr>
        <w:jc w:val="both"/>
        <w:rPr>
          <w:color w:val="auto"/>
        </w:rPr>
      </w:pPr>
      <w:r>
        <w:rPr>
          <w:color w:val="auto"/>
        </w:rPr>
        <w:t>Gwent Homeless Prevention Task Group</w:t>
      </w:r>
    </w:p>
    <w:p w:rsidR="008821D4" w:rsidRDefault="008821D4" w:rsidP="00EB0E74">
      <w:pPr>
        <w:pStyle w:val="Default"/>
        <w:numPr>
          <w:ilvl w:val="0"/>
          <w:numId w:val="3"/>
        </w:numPr>
        <w:jc w:val="both"/>
        <w:rPr>
          <w:color w:val="auto"/>
        </w:rPr>
      </w:pPr>
      <w:r>
        <w:rPr>
          <w:color w:val="auto"/>
        </w:rPr>
        <w:t xml:space="preserve">Gwent Safer Communities Board; Strategic Assessment for Crime &amp; Disorder </w:t>
      </w:r>
    </w:p>
    <w:p w:rsidR="0007237E" w:rsidRDefault="0007237E" w:rsidP="00EB0E74">
      <w:pPr>
        <w:pStyle w:val="Default"/>
        <w:numPr>
          <w:ilvl w:val="0"/>
          <w:numId w:val="3"/>
        </w:numPr>
        <w:jc w:val="both"/>
        <w:rPr>
          <w:color w:val="auto"/>
        </w:rPr>
      </w:pPr>
      <w:r>
        <w:rPr>
          <w:color w:val="auto"/>
        </w:rPr>
        <w:t>Strategic partners including Probation, OPCC, Youth Offending Service</w:t>
      </w:r>
    </w:p>
    <w:p w:rsidR="00E80CC6" w:rsidRDefault="00E80CC6" w:rsidP="00E80CC6">
      <w:pPr>
        <w:pStyle w:val="Default"/>
        <w:ind w:left="720"/>
        <w:jc w:val="both"/>
        <w:rPr>
          <w:color w:val="auto"/>
        </w:rPr>
      </w:pPr>
    </w:p>
    <w:p w:rsidR="00373DD4" w:rsidRDefault="00373DD4" w:rsidP="00EB0E74">
      <w:pPr>
        <w:pStyle w:val="Default"/>
        <w:jc w:val="both"/>
        <w:rPr>
          <w:color w:val="auto"/>
        </w:rPr>
      </w:pPr>
      <w:r>
        <w:rPr>
          <w:color w:val="auto"/>
        </w:rPr>
        <w:t xml:space="preserve">Working in partnership with stakeholders to embed specialisms within services </w:t>
      </w:r>
      <w:r w:rsidR="003C33E7">
        <w:rPr>
          <w:color w:val="auto"/>
        </w:rPr>
        <w:t>and</w:t>
      </w:r>
      <w:r>
        <w:rPr>
          <w:color w:val="auto"/>
        </w:rPr>
        <w:t xml:space="preserve"> to ensure clear pathways are in place to make </w:t>
      </w:r>
      <w:r w:rsidR="003C33E7">
        <w:rPr>
          <w:color w:val="auto"/>
        </w:rPr>
        <w:t xml:space="preserve">the </w:t>
      </w:r>
      <w:r>
        <w:rPr>
          <w:color w:val="auto"/>
        </w:rPr>
        <w:t>best use of ongoing limited resources remains a key priority for the RHSCG.</w:t>
      </w:r>
    </w:p>
    <w:p w:rsidR="00B9108B" w:rsidRDefault="00B9108B" w:rsidP="00EB0E74">
      <w:pPr>
        <w:pStyle w:val="Default"/>
        <w:jc w:val="both"/>
        <w:rPr>
          <w:color w:val="auto"/>
        </w:rPr>
      </w:pPr>
    </w:p>
    <w:p w:rsidR="00EB0E74" w:rsidRPr="00FF23E0" w:rsidRDefault="00EB0E74" w:rsidP="00EB0E74">
      <w:pPr>
        <w:pStyle w:val="Default"/>
        <w:jc w:val="both"/>
      </w:pPr>
      <w:r w:rsidRPr="00FF23E0">
        <w:t xml:space="preserve"> </w:t>
      </w:r>
      <w:r w:rsidRPr="007A7CED">
        <w:rPr>
          <w:b/>
        </w:rPr>
        <w:t>Development of regional services where justified by economies of scale:</w:t>
      </w:r>
      <w:r w:rsidRPr="00FF23E0">
        <w:t xml:space="preserve"> </w:t>
      </w:r>
    </w:p>
    <w:p w:rsidR="00EB0E74" w:rsidRDefault="00EB0E74" w:rsidP="00EB0E74">
      <w:pPr>
        <w:pStyle w:val="Default"/>
        <w:jc w:val="both"/>
        <w:rPr>
          <w:sz w:val="23"/>
          <w:szCs w:val="23"/>
        </w:rPr>
      </w:pPr>
    </w:p>
    <w:p w:rsidR="003C33E7" w:rsidRDefault="00373DD4" w:rsidP="00EB0E74">
      <w:pPr>
        <w:pStyle w:val="Default"/>
        <w:jc w:val="both"/>
      </w:pPr>
      <w:r w:rsidRPr="0007237E">
        <w:t xml:space="preserve">It remains a clear priority to assess the specific needs of small groups to which </w:t>
      </w:r>
      <w:r w:rsidR="0007237E">
        <w:t xml:space="preserve">the </w:t>
      </w:r>
      <w:r w:rsidR="0007237E" w:rsidRPr="0007237E">
        <w:t xml:space="preserve">development or commissioning of </w:t>
      </w:r>
      <w:r w:rsidRPr="0007237E">
        <w:t xml:space="preserve">separate local </w:t>
      </w:r>
      <w:r w:rsidR="0007237E" w:rsidRPr="0007237E">
        <w:t>services would not be justified</w:t>
      </w:r>
      <w:r w:rsidR="0007237E">
        <w:t xml:space="preserve"> or economical</w:t>
      </w:r>
      <w:r w:rsidR="0007237E" w:rsidRPr="0007237E">
        <w:t xml:space="preserve">.  </w:t>
      </w:r>
    </w:p>
    <w:p w:rsidR="003C33E7" w:rsidRDefault="003C33E7" w:rsidP="00EB0E74">
      <w:pPr>
        <w:pStyle w:val="Default"/>
        <w:jc w:val="both"/>
      </w:pPr>
    </w:p>
    <w:p w:rsidR="00373DD4" w:rsidRPr="0007237E" w:rsidRDefault="00373DD4" w:rsidP="00EB0E74">
      <w:pPr>
        <w:pStyle w:val="Default"/>
        <w:jc w:val="both"/>
      </w:pPr>
      <w:r w:rsidRPr="0007237E">
        <w:t>The local HSG teams are committed to ensuring there remains diversity across the sector in the provision of HSG services from a wide range of providers.</w:t>
      </w:r>
    </w:p>
    <w:p w:rsidR="00373DD4" w:rsidRDefault="00373DD4" w:rsidP="00EB0E74">
      <w:pPr>
        <w:pStyle w:val="Default"/>
        <w:jc w:val="both"/>
        <w:rPr>
          <w:sz w:val="23"/>
          <w:szCs w:val="23"/>
        </w:rPr>
      </w:pPr>
    </w:p>
    <w:p w:rsidR="00EB0E74" w:rsidRDefault="00EB0E74" w:rsidP="001A4190">
      <w:pPr>
        <w:pStyle w:val="Default"/>
        <w:numPr>
          <w:ilvl w:val="0"/>
          <w:numId w:val="3"/>
        </w:numPr>
        <w:jc w:val="both"/>
        <w:rPr>
          <w:i/>
        </w:rPr>
      </w:pPr>
      <w:r w:rsidRPr="001A4190">
        <w:rPr>
          <w:i/>
        </w:rPr>
        <w:t xml:space="preserve">Consideration is currently given to the development of </w:t>
      </w:r>
      <w:r w:rsidR="003038A3" w:rsidRPr="001A4190">
        <w:rPr>
          <w:i/>
        </w:rPr>
        <w:t>regional</w:t>
      </w:r>
      <w:r w:rsidRPr="001A4190">
        <w:rPr>
          <w:i/>
        </w:rPr>
        <w:t xml:space="preserve"> </w:t>
      </w:r>
      <w:r w:rsidR="00174DE5">
        <w:rPr>
          <w:i/>
        </w:rPr>
        <w:t xml:space="preserve">and sub-regional </w:t>
      </w:r>
      <w:r w:rsidRPr="001A4190">
        <w:rPr>
          <w:i/>
        </w:rPr>
        <w:t xml:space="preserve">services </w:t>
      </w:r>
      <w:r w:rsidR="00174DE5">
        <w:rPr>
          <w:i/>
        </w:rPr>
        <w:t xml:space="preserve">for specific groups </w:t>
      </w:r>
      <w:r w:rsidRPr="001A4190">
        <w:rPr>
          <w:i/>
        </w:rPr>
        <w:t xml:space="preserve">via the </w:t>
      </w:r>
      <w:r w:rsidR="0025478B">
        <w:rPr>
          <w:i/>
        </w:rPr>
        <w:t>regular</w:t>
      </w:r>
      <w:r w:rsidRPr="001A4190">
        <w:rPr>
          <w:i/>
        </w:rPr>
        <w:t xml:space="preserve"> HSG </w:t>
      </w:r>
      <w:r w:rsidR="001A4190" w:rsidRPr="001A4190">
        <w:rPr>
          <w:i/>
        </w:rPr>
        <w:t>Lead Officer meeting.</w:t>
      </w:r>
    </w:p>
    <w:p w:rsidR="00C60A65" w:rsidRPr="001A4190" w:rsidRDefault="00C60A65" w:rsidP="001A4190">
      <w:pPr>
        <w:pStyle w:val="Default"/>
        <w:numPr>
          <w:ilvl w:val="0"/>
          <w:numId w:val="3"/>
        </w:numPr>
        <w:jc w:val="both"/>
        <w:rPr>
          <w:i/>
        </w:rPr>
      </w:pPr>
      <w:r>
        <w:rPr>
          <w:i/>
        </w:rPr>
        <w:t>The supply map of services is collated on an annual basis and a detailed report of all services commissioned across Gwent is shared with HSG Commissioning teams to aid with future service planning.</w:t>
      </w:r>
    </w:p>
    <w:p w:rsidR="00D76411" w:rsidRPr="00D76411" w:rsidRDefault="00D76411" w:rsidP="00D76411">
      <w:pPr>
        <w:pStyle w:val="Default"/>
        <w:numPr>
          <w:ilvl w:val="0"/>
          <w:numId w:val="3"/>
        </w:numPr>
        <w:jc w:val="both"/>
        <w:rPr>
          <w:i/>
        </w:rPr>
      </w:pPr>
      <w:r w:rsidRPr="00D76411">
        <w:rPr>
          <w:i/>
        </w:rPr>
        <w:t>Learning from the hoarding pilot to be considered by the HSG Commissioning teams with a view to extending this service to include more Gwent LAs</w:t>
      </w:r>
    </w:p>
    <w:p w:rsidR="0025478B" w:rsidRPr="0025478B" w:rsidRDefault="0025478B" w:rsidP="0025478B">
      <w:pPr>
        <w:pStyle w:val="Default"/>
        <w:numPr>
          <w:ilvl w:val="0"/>
          <w:numId w:val="3"/>
        </w:numPr>
        <w:jc w:val="both"/>
        <w:rPr>
          <w:i/>
        </w:rPr>
      </w:pPr>
      <w:r w:rsidRPr="00EF2537">
        <w:rPr>
          <w:i/>
        </w:rPr>
        <w:t>It will be a priority for the RHSCG to consider and support services to be developed across this area.</w:t>
      </w:r>
    </w:p>
    <w:p w:rsidR="00436773" w:rsidRPr="00EF2537" w:rsidRDefault="00436773" w:rsidP="00436773">
      <w:pPr>
        <w:pStyle w:val="Default"/>
        <w:ind w:left="720"/>
        <w:jc w:val="both"/>
        <w:rPr>
          <w:i/>
        </w:rPr>
      </w:pPr>
    </w:p>
    <w:p w:rsidR="00EB0E74" w:rsidRPr="00FF23E0" w:rsidRDefault="00EB0E74" w:rsidP="00EB0E74">
      <w:pPr>
        <w:pStyle w:val="Default"/>
        <w:jc w:val="both"/>
      </w:pPr>
      <w:r w:rsidRPr="00FF23E0">
        <w:t xml:space="preserve"> </w:t>
      </w:r>
      <w:r w:rsidRPr="007A7CED">
        <w:rPr>
          <w:b/>
        </w:rPr>
        <w:t>Delivery of improvements</w:t>
      </w:r>
      <w:r>
        <w:rPr>
          <w:b/>
        </w:rPr>
        <w:t xml:space="preserve"> to be achieved by collaboration:</w:t>
      </w:r>
    </w:p>
    <w:p w:rsidR="00EB0E74" w:rsidRDefault="00EB0E74" w:rsidP="00EB0E74">
      <w:pPr>
        <w:pStyle w:val="Default"/>
        <w:jc w:val="both"/>
        <w:rPr>
          <w:sz w:val="23"/>
          <w:szCs w:val="23"/>
        </w:rPr>
      </w:pPr>
    </w:p>
    <w:p w:rsidR="007E4C8A" w:rsidRDefault="003C33E7" w:rsidP="00EB0E74">
      <w:pPr>
        <w:pStyle w:val="Default"/>
        <w:jc w:val="both"/>
      </w:pPr>
      <w:r w:rsidRPr="003C33E7">
        <w:t xml:space="preserve">The strong partnerships across Gwent </w:t>
      </w:r>
      <w:r>
        <w:t>have been fully utilised and further developed through the new working practices introduced due to the COVID-</w:t>
      </w:r>
      <w:r w:rsidR="00F06BD1">
        <w:t>1</w:t>
      </w:r>
      <w:r>
        <w:t xml:space="preserve">9 pandemic. A wide range of improvements, efficiencies and clearer pathways have been made at a local level to HSG services </w:t>
      </w:r>
      <w:r w:rsidR="007E4C8A">
        <w:t xml:space="preserve">and wider partner services </w:t>
      </w:r>
      <w:r>
        <w:t>by working together.   It remains a priority for all partners to ensure that collaborating to improve outcomes for people accessing services continues as we move through to recovery phases</w:t>
      </w:r>
      <w:r w:rsidR="00976FEC">
        <w:t xml:space="preserve"> of the pandemic</w:t>
      </w:r>
      <w:r>
        <w:t>.</w:t>
      </w:r>
    </w:p>
    <w:p w:rsidR="007E4C8A" w:rsidRDefault="007E4C8A" w:rsidP="00EB0E74">
      <w:pPr>
        <w:pStyle w:val="Default"/>
        <w:jc w:val="both"/>
      </w:pPr>
    </w:p>
    <w:p w:rsidR="003C33E7" w:rsidRDefault="00891756" w:rsidP="00EB0E74">
      <w:pPr>
        <w:pStyle w:val="Default"/>
        <w:jc w:val="both"/>
      </w:pPr>
      <w:r>
        <w:t xml:space="preserve">The following areas are highlighted as </w:t>
      </w:r>
      <w:r w:rsidR="00B9108B">
        <w:t>a priority for this regional statement:</w:t>
      </w:r>
    </w:p>
    <w:p w:rsidR="003C33E7" w:rsidRPr="003C33E7" w:rsidRDefault="003C33E7" w:rsidP="00EB0E74">
      <w:pPr>
        <w:pStyle w:val="Default"/>
        <w:jc w:val="both"/>
      </w:pPr>
    </w:p>
    <w:p w:rsidR="00EB0E74" w:rsidRPr="001A4190" w:rsidRDefault="00EB0E74" w:rsidP="007F185E">
      <w:pPr>
        <w:pStyle w:val="Default"/>
        <w:numPr>
          <w:ilvl w:val="0"/>
          <w:numId w:val="3"/>
        </w:numPr>
        <w:jc w:val="both"/>
        <w:rPr>
          <w:color w:val="auto"/>
        </w:rPr>
      </w:pPr>
      <w:r w:rsidRPr="001A4190">
        <w:rPr>
          <w:i/>
          <w:color w:val="auto"/>
        </w:rPr>
        <w:t xml:space="preserve">The strong regional governance framework </w:t>
      </w:r>
      <w:r w:rsidR="009305F2" w:rsidRPr="001A4190">
        <w:rPr>
          <w:i/>
          <w:color w:val="auto"/>
        </w:rPr>
        <w:t xml:space="preserve">for HSG </w:t>
      </w:r>
      <w:r w:rsidRPr="001A4190">
        <w:rPr>
          <w:i/>
          <w:color w:val="auto"/>
        </w:rPr>
        <w:t>w</w:t>
      </w:r>
      <w:r w:rsidR="00D76411">
        <w:rPr>
          <w:i/>
          <w:color w:val="auto"/>
        </w:rPr>
        <w:t>ith oversight through the</w:t>
      </w:r>
      <w:r w:rsidRPr="001A4190">
        <w:rPr>
          <w:i/>
          <w:color w:val="auto"/>
        </w:rPr>
        <w:t xml:space="preserve"> RHSCG </w:t>
      </w:r>
      <w:r w:rsidR="00D76411">
        <w:rPr>
          <w:i/>
          <w:color w:val="auto"/>
        </w:rPr>
        <w:t xml:space="preserve">continues to </w:t>
      </w:r>
      <w:r w:rsidRPr="001A4190">
        <w:rPr>
          <w:i/>
          <w:color w:val="auto"/>
        </w:rPr>
        <w:t xml:space="preserve">ensure that there </w:t>
      </w:r>
      <w:r w:rsidR="00D76411">
        <w:rPr>
          <w:i/>
          <w:color w:val="auto"/>
        </w:rPr>
        <w:t>is</w:t>
      </w:r>
      <w:r w:rsidRPr="001A4190">
        <w:rPr>
          <w:i/>
          <w:color w:val="auto"/>
        </w:rPr>
        <w:t xml:space="preserve"> </w:t>
      </w:r>
      <w:r w:rsidR="00976FEC">
        <w:rPr>
          <w:i/>
          <w:color w:val="auto"/>
        </w:rPr>
        <w:t xml:space="preserve">collaboration and </w:t>
      </w:r>
      <w:r w:rsidRPr="001A4190">
        <w:rPr>
          <w:i/>
          <w:color w:val="auto"/>
        </w:rPr>
        <w:t>partnership working at a regional level to de</w:t>
      </w:r>
      <w:r w:rsidR="001A4190" w:rsidRPr="001A4190">
        <w:rPr>
          <w:i/>
          <w:color w:val="auto"/>
        </w:rPr>
        <w:t>liver improvements to services</w:t>
      </w:r>
      <w:r w:rsidR="00976FEC">
        <w:rPr>
          <w:i/>
          <w:color w:val="auto"/>
        </w:rPr>
        <w:t xml:space="preserve"> and raise the profile of the Housing Support Grant</w:t>
      </w:r>
      <w:r w:rsidR="001A4190" w:rsidRPr="001A4190">
        <w:rPr>
          <w:i/>
          <w:color w:val="auto"/>
        </w:rPr>
        <w:t>.</w:t>
      </w:r>
    </w:p>
    <w:p w:rsidR="00EB0E74" w:rsidRDefault="00EB0E74" w:rsidP="00EB0E74">
      <w:pPr>
        <w:pStyle w:val="Default"/>
        <w:numPr>
          <w:ilvl w:val="0"/>
          <w:numId w:val="3"/>
        </w:numPr>
        <w:jc w:val="both"/>
        <w:rPr>
          <w:i/>
          <w:color w:val="auto"/>
        </w:rPr>
      </w:pPr>
      <w:r w:rsidRPr="00EF2537">
        <w:rPr>
          <w:i/>
          <w:color w:val="auto"/>
        </w:rPr>
        <w:lastRenderedPageBreak/>
        <w:t xml:space="preserve">HSG teams </w:t>
      </w:r>
      <w:r w:rsidR="006C1D50">
        <w:rPr>
          <w:i/>
          <w:color w:val="auto"/>
        </w:rPr>
        <w:t xml:space="preserve">and the RDC </w:t>
      </w:r>
      <w:r w:rsidRPr="00EF2537">
        <w:rPr>
          <w:i/>
          <w:color w:val="auto"/>
        </w:rPr>
        <w:t>will continue to work together to consider improvements that can be made to delivery of the HSG Programme both locally and regionally.</w:t>
      </w:r>
    </w:p>
    <w:p w:rsidR="00C46BE0" w:rsidRPr="00EF2537" w:rsidRDefault="00C46BE0" w:rsidP="00EB0E74">
      <w:pPr>
        <w:pStyle w:val="Default"/>
        <w:numPr>
          <w:ilvl w:val="0"/>
          <w:numId w:val="3"/>
        </w:numPr>
        <w:jc w:val="both"/>
        <w:rPr>
          <w:i/>
          <w:color w:val="auto"/>
        </w:rPr>
      </w:pPr>
      <w:r>
        <w:rPr>
          <w:i/>
          <w:color w:val="auto"/>
        </w:rPr>
        <w:t>The RHSCG will work closely with partners to collaborate and support funding bids that will add value and provide positive outcomes at a local and regional level to address homelessness and develop housing support services.</w:t>
      </w:r>
    </w:p>
    <w:p w:rsidR="009305F2" w:rsidRDefault="00EB0E74" w:rsidP="00EB0E74">
      <w:pPr>
        <w:pStyle w:val="Default"/>
        <w:numPr>
          <w:ilvl w:val="0"/>
          <w:numId w:val="3"/>
        </w:numPr>
        <w:jc w:val="both"/>
        <w:rPr>
          <w:i/>
          <w:color w:val="auto"/>
        </w:rPr>
      </w:pPr>
      <w:r w:rsidRPr="00EF2537">
        <w:rPr>
          <w:i/>
          <w:color w:val="auto"/>
        </w:rPr>
        <w:t xml:space="preserve">Working closely with colleagues in the Regional Transformation team to </w:t>
      </w:r>
      <w:r w:rsidR="009305F2">
        <w:rPr>
          <w:i/>
          <w:color w:val="auto"/>
        </w:rPr>
        <w:t>ensure that the profile of HSG is raised across relevant Strategic Partnerships continues to be a priority for the group.</w:t>
      </w:r>
    </w:p>
    <w:p w:rsidR="00091D66" w:rsidRDefault="00091D66" w:rsidP="00EB0E74">
      <w:pPr>
        <w:pStyle w:val="Default"/>
        <w:numPr>
          <w:ilvl w:val="0"/>
          <w:numId w:val="3"/>
        </w:numPr>
        <w:jc w:val="both"/>
        <w:rPr>
          <w:i/>
          <w:color w:val="auto"/>
        </w:rPr>
      </w:pPr>
      <w:r>
        <w:rPr>
          <w:i/>
          <w:color w:val="auto"/>
        </w:rPr>
        <w:t xml:space="preserve">Working </w:t>
      </w:r>
      <w:r w:rsidR="00891756">
        <w:rPr>
          <w:i/>
          <w:color w:val="auto"/>
        </w:rPr>
        <w:t xml:space="preserve">closely </w:t>
      </w:r>
      <w:r>
        <w:rPr>
          <w:i/>
          <w:color w:val="auto"/>
        </w:rPr>
        <w:t>with col</w:t>
      </w:r>
      <w:r w:rsidR="00976FEC">
        <w:rPr>
          <w:i/>
          <w:color w:val="auto"/>
        </w:rPr>
        <w:t xml:space="preserve">leagues from other regional boards is an ongoing priority </w:t>
      </w:r>
      <w:r>
        <w:rPr>
          <w:i/>
          <w:color w:val="auto"/>
        </w:rPr>
        <w:t>to ensure that the profile of the HSG continues to be raised.</w:t>
      </w:r>
    </w:p>
    <w:p w:rsidR="00D76411" w:rsidRDefault="00D76411" w:rsidP="00D76411">
      <w:pPr>
        <w:pStyle w:val="Default"/>
        <w:numPr>
          <w:ilvl w:val="0"/>
          <w:numId w:val="3"/>
        </w:numPr>
        <w:jc w:val="both"/>
        <w:rPr>
          <w:i/>
          <w:color w:val="auto"/>
        </w:rPr>
      </w:pPr>
      <w:r w:rsidRPr="00C60FCD">
        <w:rPr>
          <w:i/>
          <w:color w:val="auto"/>
        </w:rPr>
        <w:t>It was acknowledg</w:t>
      </w:r>
      <w:r>
        <w:rPr>
          <w:i/>
          <w:color w:val="auto"/>
        </w:rPr>
        <w:t>ed by the RHSCG at the v</w:t>
      </w:r>
      <w:r w:rsidRPr="00C60FCD">
        <w:rPr>
          <w:i/>
          <w:color w:val="auto"/>
        </w:rPr>
        <w:t xml:space="preserve">irtual </w:t>
      </w:r>
      <w:r>
        <w:rPr>
          <w:i/>
          <w:color w:val="auto"/>
        </w:rPr>
        <w:t>d</w:t>
      </w:r>
      <w:r w:rsidRPr="00C60FCD">
        <w:rPr>
          <w:i/>
          <w:color w:val="auto"/>
        </w:rPr>
        <w:t>evelopment session</w:t>
      </w:r>
      <w:r>
        <w:rPr>
          <w:i/>
          <w:color w:val="auto"/>
        </w:rPr>
        <w:t xml:space="preserve"> in 2021</w:t>
      </w:r>
      <w:r w:rsidRPr="00C60FCD">
        <w:rPr>
          <w:i/>
          <w:color w:val="auto"/>
        </w:rPr>
        <w:t xml:space="preserve"> that collaboration at a policy level and </w:t>
      </w:r>
      <w:r>
        <w:rPr>
          <w:i/>
          <w:color w:val="auto"/>
        </w:rPr>
        <w:t>the</w:t>
      </w:r>
      <w:r w:rsidRPr="00C60FCD">
        <w:rPr>
          <w:i/>
          <w:color w:val="auto"/>
        </w:rPr>
        <w:t xml:space="preserve"> governance of funding streams remains a priority and where there are issues that need to be addressed these will be raised thr</w:t>
      </w:r>
      <w:r>
        <w:rPr>
          <w:i/>
          <w:color w:val="auto"/>
        </w:rPr>
        <w:t>ough the appropriate mechanisms.</w:t>
      </w:r>
    </w:p>
    <w:p w:rsidR="00D76411" w:rsidRDefault="00D76411" w:rsidP="00D76411">
      <w:pPr>
        <w:pStyle w:val="Default"/>
        <w:numPr>
          <w:ilvl w:val="0"/>
          <w:numId w:val="3"/>
        </w:numPr>
        <w:jc w:val="both"/>
        <w:rPr>
          <w:i/>
          <w:color w:val="auto"/>
        </w:rPr>
      </w:pPr>
      <w:r w:rsidRPr="00EC58E8">
        <w:rPr>
          <w:i/>
          <w:color w:val="auto"/>
        </w:rPr>
        <w:t xml:space="preserve">Engaging with people who use HSG services is an ongoing priority to ensure that people receiving services are involved </w:t>
      </w:r>
      <w:r w:rsidR="00D92081">
        <w:rPr>
          <w:i/>
          <w:color w:val="auto"/>
        </w:rPr>
        <w:t xml:space="preserve">in service design and redesign </w:t>
      </w:r>
      <w:r w:rsidRPr="00EC58E8">
        <w:rPr>
          <w:i/>
          <w:color w:val="auto"/>
        </w:rPr>
        <w:t>ensur</w:t>
      </w:r>
      <w:r w:rsidR="00D92081">
        <w:rPr>
          <w:i/>
          <w:color w:val="auto"/>
        </w:rPr>
        <w:t>ing</w:t>
      </w:r>
      <w:r w:rsidRPr="00EC58E8">
        <w:rPr>
          <w:i/>
          <w:color w:val="auto"/>
        </w:rPr>
        <w:t xml:space="preserve"> that services continue to remain relevant and accessible for those that need them in the future.  </w:t>
      </w:r>
    </w:p>
    <w:p w:rsidR="00D76411" w:rsidRPr="00EC58E8" w:rsidRDefault="00D76411" w:rsidP="00D76411">
      <w:pPr>
        <w:pStyle w:val="Default"/>
        <w:numPr>
          <w:ilvl w:val="0"/>
          <w:numId w:val="3"/>
        </w:numPr>
        <w:jc w:val="both"/>
        <w:rPr>
          <w:i/>
          <w:color w:val="auto"/>
        </w:rPr>
      </w:pPr>
      <w:r>
        <w:rPr>
          <w:i/>
          <w:color w:val="auto"/>
        </w:rPr>
        <w:t>Engaging with service providers and stakeholders is an ongoing priority and following delivery of the Virtual Gwent HSG Open Day; learning from that event to be considered in the delivery of stakeholder engagement events for 2022/23</w:t>
      </w:r>
    </w:p>
    <w:p w:rsidR="00D76411" w:rsidRDefault="00D76411" w:rsidP="008C2F48">
      <w:pPr>
        <w:pStyle w:val="Default"/>
        <w:jc w:val="both"/>
        <w:rPr>
          <w:i/>
          <w:color w:val="auto"/>
        </w:rPr>
      </w:pPr>
    </w:p>
    <w:p w:rsidR="008C2F48" w:rsidRDefault="008C2F48" w:rsidP="008C2F48">
      <w:pPr>
        <w:pStyle w:val="Default"/>
        <w:jc w:val="both"/>
        <w:rPr>
          <w:i/>
          <w:color w:val="auto"/>
        </w:rPr>
      </w:pPr>
      <w:r>
        <w:rPr>
          <w:i/>
          <w:color w:val="auto"/>
        </w:rPr>
        <w:t>The following bullet points provide an overview of particular areas of work and projects that will be taken forward a</w:t>
      </w:r>
      <w:r w:rsidR="00C518B2">
        <w:rPr>
          <w:i/>
          <w:color w:val="auto"/>
        </w:rPr>
        <w:t>nd further developed a</w:t>
      </w:r>
      <w:r>
        <w:rPr>
          <w:i/>
          <w:color w:val="auto"/>
        </w:rPr>
        <w:t>t a regional level through 2022/23:</w:t>
      </w:r>
    </w:p>
    <w:p w:rsidR="008C2F48" w:rsidRDefault="008C2F48" w:rsidP="008C2F48">
      <w:pPr>
        <w:pStyle w:val="Default"/>
        <w:jc w:val="both"/>
        <w:rPr>
          <w:i/>
          <w:color w:val="auto"/>
        </w:rPr>
      </w:pPr>
    </w:p>
    <w:p w:rsidR="008C2F48" w:rsidRDefault="00EC58E8" w:rsidP="009408E8">
      <w:pPr>
        <w:pStyle w:val="Default"/>
        <w:numPr>
          <w:ilvl w:val="0"/>
          <w:numId w:val="3"/>
        </w:numPr>
        <w:jc w:val="both"/>
        <w:rPr>
          <w:i/>
          <w:color w:val="auto"/>
        </w:rPr>
      </w:pPr>
      <w:r w:rsidRPr="00EC58E8">
        <w:rPr>
          <w:b/>
          <w:i/>
          <w:color w:val="auto"/>
        </w:rPr>
        <w:t>Money Guiders Learning Programme:</w:t>
      </w:r>
      <w:r>
        <w:rPr>
          <w:i/>
          <w:color w:val="auto"/>
        </w:rPr>
        <w:t xml:space="preserve"> </w:t>
      </w:r>
    </w:p>
    <w:p w:rsidR="008C2F48" w:rsidRDefault="00091D66" w:rsidP="008C2F48">
      <w:pPr>
        <w:pStyle w:val="Default"/>
        <w:numPr>
          <w:ilvl w:val="1"/>
          <w:numId w:val="3"/>
        </w:numPr>
        <w:jc w:val="both"/>
        <w:rPr>
          <w:i/>
          <w:color w:val="auto"/>
        </w:rPr>
      </w:pPr>
      <w:r w:rsidRPr="00A022DB">
        <w:rPr>
          <w:i/>
          <w:color w:val="auto"/>
        </w:rPr>
        <w:t xml:space="preserve">In partnership with the Money Advice &amp; Pensions Service; </w:t>
      </w:r>
      <w:r w:rsidR="00A022DB" w:rsidRPr="00A022DB">
        <w:rPr>
          <w:i/>
          <w:color w:val="auto"/>
        </w:rPr>
        <w:t xml:space="preserve">the pilot that was delivered during 2021/22 is going to be widened to all Gwent HSG funded services </w:t>
      </w:r>
      <w:r w:rsidR="00C518B2">
        <w:rPr>
          <w:i/>
          <w:color w:val="auto"/>
        </w:rPr>
        <w:t xml:space="preserve">during quarter 1 </w:t>
      </w:r>
      <w:r w:rsidR="00A022DB">
        <w:rPr>
          <w:i/>
          <w:color w:val="auto"/>
        </w:rPr>
        <w:t xml:space="preserve">providing all support workers across Gwent </w:t>
      </w:r>
      <w:r w:rsidR="00A022DB" w:rsidRPr="00A022DB">
        <w:rPr>
          <w:i/>
          <w:color w:val="auto"/>
        </w:rPr>
        <w:t xml:space="preserve">the opportunity to engage with the </w:t>
      </w:r>
      <w:r w:rsidR="003C4D20" w:rsidRPr="00A022DB">
        <w:rPr>
          <w:i/>
          <w:color w:val="auto"/>
        </w:rPr>
        <w:t>training framework to develop money guidance skills</w:t>
      </w:r>
      <w:r w:rsidR="00EC58E8">
        <w:rPr>
          <w:i/>
          <w:color w:val="auto"/>
        </w:rPr>
        <w:t xml:space="preserve"> and improve consistency in this area</w:t>
      </w:r>
      <w:r w:rsidR="003C4D20" w:rsidRPr="00A022DB">
        <w:rPr>
          <w:i/>
          <w:color w:val="auto"/>
        </w:rPr>
        <w:t xml:space="preserve">.  </w:t>
      </w:r>
      <w:r w:rsidR="00A022DB">
        <w:rPr>
          <w:i/>
          <w:color w:val="auto"/>
        </w:rPr>
        <w:t>This programme</w:t>
      </w:r>
      <w:r w:rsidR="00C93A17" w:rsidRPr="00A022DB">
        <w:rPr>
          <w:i/>
          <w:color w:val="auto"/>
        </w:rPr>
        <w:t xml:space="preserve">, </w:t>
      </w:r>
      <w:r w:rsidR="00A022DB">
        <w:rPr>
          <w:i/>
          <w:color w:val="auto"/>
        </w:rPr>
        <w:t xml:space="preserve">aims to </w:t>
      </w:r>
      <w:r w:rsidRPr="00A022DB">
        <w:rPr>
          <w:i/>
          <w:color w:val="auto"/>
        </w:rPr>
        <w:t>improve the skills of staff in relation to money guidance</w:t>
      </w:r>
      <w:r w:rsidR="00EC58E8">
        <w:rPr>
          <w:i/>
          <w:color w:val="auto"/>
        </w:rPr>
        <w:t xml:space="preserve">.  </w:t>
      </w:r>
    </w:p>
    <w:p w:rsidR="008C2F48" w:rsidRDefault="00EC58E8" w:rsidP="008C2F48">
      <w:pPr>
        <w:pStyle w:val="Default"/>
        <w:numPr>
          <w:ilvl w:val="1"/>
          <w:numId w:val="3"/>
        </w:numPr>
        <w:jc w:val="both"/>
        <w:rPr>
          <w:i/>
          <w:color w:val="auto"/>
        </w:rPr>
      </w:pPr>
      <w:r>
        <w:rPr>
          <w:i/>
          <w:color w:val="auto"/>
        </w:rPr>
        <w:t>L</w:t>
      </w:r>
      <w:r w:rsidR="00A022DB">
        <w:rPr>
          <w:i/>
          <w:color w:val="auto"/>
        </w:rPr>
        <w:t xml:space="preserve">earning and feedback </w:t>
      </w:r>
      <w:r>
        <w:rPr>
          <w:i/>
          <w:color w:val="auto"/>
        </w:rPr>
        <w:t xml:space="preserve">from the widening of the Gwent pilot, </w:t>
      </w:r>
      <w:r w:rsidR="00A022DB">
        <w:rPr>
          <w:i/>
          <w:color w:val="auto"/>
        </w:rPr>
        <w:t xml:space="preserve">will be gathered by the Money &amp; Pensions Service to </w:t>
      </w:r>
      <w:r w:rsidR="008C2F48">
        <w:rPr>
          <w:i/>
          <w:color w:val="auto"/>
        </w:rPr>
        <w:t>inform</w:t>
      </w:r>
      <w:r w:rsidR="00A022DB">
        <w:rPr>
          <w:i/>
          <w:color w:val="auto"/>
        </w:rPr>
        <w:t xml:space="preserve"> best practice for a future role </w:t>
      </w:r>
      <w:r w:rsidR="006E3971">
        <w:rPr>
          <w:i/>
          <w:color w:val="auto"/>
        </w:rPr>
        <w:t xml:space="preserve">out </w:t>
      </w:r>
      <w:r w:rsidR="00A022DB">
        <w:rPr>
          <w:i/>
          <w:color w:val="auto"/>
        </w:rPr>
        <w:t>across all HSG services in Wales.</w:t>
      </w:r>
      <w:r w:rsidR="00C93A17" w:rsidRPr="00A022DB">
        <w:rPr>
          <w:i/>
          <w:color w:val="auto"/>
        </w:rPr>
        <w:t xml:space="preserve"> </w:t>
      </w:r>
    </w:p>
    <w:p w:rsidR="00091D66" w:rsidRDefault="001F0A49" w:rsidP="008C2F48">
      <w:pPr>
        <w:pStyle w:val="Default"/>
        <w:numPr>
          <w:ilvl w:val="1"/>
          <w:numId w:val="3"/>
        </w:numPr>
        <w:jc w:val="both"/>
        <w:rPr>
          <w:i/>
          <w:color w:val="auto"/>
        </w:rPr>
      </w:pPr>
      <w:r w:rsidRPr="00A022DB">
        <w:rPr>
          <w:i/>
          <w:color w:val="auto"/>
        </w:rPr>
        <w:t xml:space="preserve">Regular updates will be provided </w:t>
      </w:r>
      <w:r w:rsidR="00891756" w:rsidRPr="00A022DB">
        <w:rPr>
          <w:i/>
          <w:color w:val="auto"/>
        </w:rPr>
        <w:t xml:space="preserve">to the RHSCG </w:t>
      </w:r>
      <w:r w:rsidRPr="00A022DB">
        <w:rPr>
          <w:i/>
          <w:color w:val="auto"/>
        </w:rPr>
        <w:t>on the progress of the p</w:t>
      </w:r>
      <w:r w:rsidR="00A022DB">
        <w:rPr>
          <w:i/>
          <w:color w:val="auto"/>
        </w:rPr>
        <w:t>hase 2 project</w:t>
      </w:r>
      <w:r w:rsidRPr="00A022DB">
        <w:rPr>
          <w:i/>
          <w:color w:val="auto"/>
        </w:rPr>
        <w:t>.</w:t>
      </w:r>
    </w:p>
    <w:p w:rsidR="009408E8" w:rsidRPr="008C2F48" w:rsidRDefault="00EC58E8" w:rsidP="006E3971">
      <w:pPr>
        <w:pStyle w:val="Default"/>
        <w:numPr>
          <w:ilvl w:val="0"/>
          <w:numId w:val="3"/>
        </w:numPr>
        <w:jc w:val="both"/>
        <w:rPr>
          <w:i/>
        </w:rPr>
      </w:pPr>
      <w:r w:rsidRPr="008C2F48">
        <w:rPr>
          <w:b/>
          <w:i/>
        </w:rPr>
        <w:t>Substance Misuse:</w:t>
      </w:r>
      <w:r w:rsidRPr="008C2F48">
        <w:rPr>
          <w:i/>
        </w:rPr>
        <w:t xml:space="preserve"> </w:t>
      </w:r>
    </w:p>
    <w:p w:rsidR="006E3971" w:rsidRPr="008C2F48" w:rsidRDefault="009408E8" w:rsidP="009408E8">
      <w:pPr>
        <w:pStyle w:val="Default"/>
        <w:numPr>
          <w:ilvl w:val="1"/>
          <w:numId w:val="3"/>
        </w:numPr>
        <w:jc w:val="both"/>
        <w:rPr>
          <w:i/>
        </w:rPr>
      </w:pPr>
      <w:r w:rsidRPr="008C2F48">
        <w:rPr>
          <w:b/>
          <w:i/>
        </w:rPr>
        <w:t>Training Needs:</w:t>
      </w:r>
      <w:r w:rsidRPr="008C2F48">
        <w:rPr>
          <w:i/>
        </w:rPr>
        <w:t xml:space="preserve"> </w:t>
      </w:r>
      <w:r w:rsidR="00BF1F26" w:rsidRPr="008C2F48">
        <w:rPr>
          <w:i/>
        </w:rPr>
        <w:t>It was a recommendation from the Substance Misuse and Housing Task group that the training needs of HSG Funded providers will be review</w:t>
      </w:r>
      <w:r w:rsidR="008C2F48">
        <w:rPr>
          <w:i/>
        </w:rPr>
        <w:t xml:space="preserve">ed on an annual basis; </w:t>
      </w:r>
      <w:r w:rsidR="00BF1F26" w:rsidRPr="008C2F48">
        <w:rPr>
          <w:i/>
        </w:rPr>
        <w:t>this process</w:t>
      </w:r>
      <w:r w:rsidR="00F36AA5">
        <w:rPr>
          <w:i/>
        </w:rPr>
        <w:t>,</w:t>
      </w:r>
      <w:r w:rsidR="00D92081">
        <w:rPr>
          <w:i/>
        </w:rPr>
        <w:t xml:space="preserve"> </w:t>
      </w:r>
      <w:r w:rsidR="00BF1F26" w:rsidRPr="008C2F48">
        <w:rPr>
          <w:i/>
        </w:rPr>
        <w:t>to be agreed by the HSG Teams and the substance misuse training provider GDAS</w:t>
      </w:r>
      <w:r w:rsidR="00F36AA5">
        <w:rPr>
          <w:i/>
        </w:rPr>
        <w:t xml:space="preserve"> will be taken forward during 2022.</w:t>
      </w:r>
    </w:p>
    <w:p w:rsidR="009408E8" w:rsidRPr="008C2F48" w:rsidRDefault="009408E8" w:rsidP="009408E8">
      <w:pPr>
        <w:pStyle w:val="Default"/>
        <w:numPr>
          <w:ilvl w:val="1"/>
          <w:numId w:val="3"/>
        </w:numPr>
        <w:jc w:val="both"/>
        <w:rPr>
          <w:i/>
        </w:rPr>
      </w:pPr>
      <w:r w:rsidRPr="008C2F48">
        <w:rPr>
          <w:b/>
          <w:i/>
        </w:rPr>
        <w:t>Training:</w:t>
      </w:r>
      <w:r w:rsidRPr="008C2F48">
        <w:rPr>
          <w:i/>
        </w:rPr>
        <w:t xml:space="preserve"> The HSG Teams to </w:t>
      </w:r>
      <w:r w:rsidR="008C2F48">
        <w:rPr>
          <w:i/>
        </w:rPr>
        <w:t>determine</w:t>
      </w:r>
      <w:r w:rsidRPr="008C2F48">
        <w:rPr>
          <w:i/>
        </w:rPr>
        <w:t xml:space="preserve"> how </w:t>
      </w:r>
      <w:r w:rsidR="008C2F48">
        <w:rPr>
          <w:i/>
        </w:rPr>
        <w:t xml:space="preserve">best </w:t>
      </w:r>
      <w:r w:rsidRPr="008C2F48">
        <w:rPr>
          <w:i/>
        </w:rPr>
        <w:t xml:space="preserve">to monitor the take up of the new Substance Misuse E-Learning training package that has been developed </w:t>
      </w:r>
      <w:r w:rsidR="00F36AA5">
        <w:rPr>
          <w:i/>
        </w:rPr>
        <w:t xml:space="preserve">by GDAS; offering Level 1 Introduction </w:t>
      </w:r>
      <w:r w:rsidR="00D92081">
        <w:rPr>
          <w:i/>
        </w:rPr>
        <w:t xml:space="preserve">to </w:t>
      </w:r>
      <w:r w:rsidR="00F36AA5">
        <w:rPr>
          <w:i/>
        </w:rPr>
        <w:t xml:space="preserve">Substance Misuse </w:t>
      </w:r>
      <w:r w:rsidR="00F36AA5">
        <w:rPr>
          <w:i/>
        </w:rPr>
        <w:lastRenderedPageBreak/>
        <w:t xml:space="preserve">training for all housing workers </w:t>
      </w:r>
      <w:r w:rsidRPr="008C2F48">
        <w:rPr>
          <w:i/>
        </w:rPr>
        <w:t xml:space="preserve">and which is due to be rolled out during 2022.  </w:t>
      </w:r>
    </w:p>
    <w:p w:rsidR="009408E8" w:rsidRDefault="009408E8" w:rsidP="009408E8">
      <w:pPr>
        <w:pStyle w:val="Default"/>
        <w:numPr>
          <w:ilvl w:val="1"/>
          <w:numId w:val="3"/>
        </w:numPr>
        <w:jc w:val="both"/>
        <w:rPr>
          <w:i/>
          <w:color w:val="auto"/>
        </w:rPr>
      </w:pPr>
      <w:r w:rsidRPr="00EC58E8">
        <w:rPr>
          <w:b/>
          <w:i/>
          <w:color w:val="auto"/>
        </w:rPr>
        <w:t>Drug Related Deaths:</w:t>
      </w:r>
      <w:r>
        <w:rPr>
          <w:i/>
          <w:color w:val="auto"/>
        </w:rPr>
        <w:t xml:space="preserve"> </w:t>
      </w:r>
      <w:r w:rsidR="008C2F48">
        <w:rPr>
          <w:i/>
          <w:color w:val="auto"/>
        </w:rPr>
        <w:t>C</w:t>
      </w:r>
      <w:r>
        <w:rPr>
          <w:i/>
          <w:color w:val="auto"/>
        </w:rPr>
        <w:t>ollaborative work will be undertaken to improve the reporting mechanisms to the DRD Panel and to develop the feedback process to housing and homelessness of any recommendations agreed by the group.</w:t>
      </w:r>
    </w:p>
    <w:p w:rsidR="00401FA4" w:rsidRPr="008C2F48" w:rsidRDefault="00EC58E8" w:rsidP="00EB0E74">
      <w:pPr>
        <w:pStyle w:val="Default"/>
        <w:numPr>
          <w:ilvl w:val="0"/>
          <w:numId w:val="3"/>
        </w:numPr>
        <w:jc w:val="both"/>
        <w:rPr>
          <w:i/>
          <w:color w:val="auto"/>
        </w:rPr>
      </w:pPr>
      <w:r w:rsidRPr="008C2F48">
        <w:rPr>
          <w:b/>
          <w:i/>
          <w:color w:val="auto"/>
        </w:rPr>
        <w:t>VAWDASV:</w:t>
      </w:r>
      <w:r w:rsidRPr="008C2F48">
        <w:rPr>
          <w:i/>
          <w:color w:val="auto"/>
        </w:rPr>
        <w:t xml:space="preserve"> </w:t>
      </w:r>
    </w:p>
    <w:p w:rsidR="00621718" w:rsidRPr="008C2F48" w:rsidRDefault="00401FA4" w:rsidP="00401FA4">
      <w:pPr>
        <w:pStyle w:val="Default"/>
        <w:numPr>
          <w:ilvl w:val="1"/>
          <w:numId w:val="3"/>
        </w:numPr>
        <w:jc w:val="both"/>
        <w:rPr>
          <w:i/>
          <w:color w:val="auto"/>
        </w:rPr>
      </w:pPr>
      <w:r w:rsidRPr="008C2F48">
        <w:rPr>
          <w:b/>
          <w:i/>
          <w:color w:val="auto"/>
        </w:rPr>
        <w:t>IDVA:</w:t>
      </w:r>
      <w:r w:rsidRPr="008C2F48">
        <w:rPr>
          <w:i/>
          <w:color w:val="auto"/>
        </w:rPr>
        <w:t xml:space="preserve"> </w:t>
      </w:r>
      <w:r w:rsidR="00A022DB" w:rsidRPr="008C2F48">
        <w:rPr>
          <w:i/>
          <w:color w:val="auto"/>
        </w:rPr>
        <w:t>F</w:t>
      </w:r>
      <w:r w:rsidR="00EC58E8" w:rsidRPr="008C2F48">
        <w:rPr>
          <w:i/>
          <w:color w:val="auto"/>
        </w:rPr>
        <w:t>ollowing the recommissioning of the Regional IDVA service during 2022/23; further work</w:t>
      </w:r>
      <w:r w:rsidR="008C2F48" w:rsidRPr="008C2F48">
        <w:rPr>
          <w:i/>
          <w:color w:val="auto"/>
        </w:rPr>
        <w:t xml:space="preserve"> </w:t>
      </w:r>
      <w:r w:rsidR="00D92081">
        <w:rPr>
          <w:i/>
          <w:color w:val="auto"/>
        </w:rPr>
        <w:t>will</w:t>
      </w:r>
      <w:r w:rsidR="00621718" w:rsidRPr="008C2F48">
        <w:rPr>
          <w:i/>
          <w:color w:val="auto"/>
        </w:rPr>
        <w:t xml:space="preserve"> be undertaken to ensure clear pathways for referral are in place between the new </w:t>
      </w:r>
      <w:r w:rsidR="0087486B" w:rsidRPr="008C2F48">
        <w:rPr>
          <w:i/>
          <w:color w:val="auto"/>
        </w:rPr>
        <w:t xml:space="preserve">regional </w:t>
      </w:r>
      <w:r w:rsidR="00621718" w:rsidRPr="008C2F48">
        <w:rPr>
          <w:i/>
          <w:color w:val="auto"/>
        </w:rPr>
        <w:t>service, once it is commissioned and the local HSG funded VAWDASV services.</w:t>
      </w:r>
    </w:p>
    <w:p w:rsidR="00401FA4" w:rsidRPr="008C2F48" w:rsidRDefault="00401FA4" w:rsidP="00401FA4">
      <w:pPr>
        <w:pStyle w:val="Default"/>
        <w:numPr>
          <w:ilvl w:val="1"/>
          <w:numId w:val="3"/>
        </w:numPr>
        <w:jc w:val="both"/>
        <w:rPr>
          <w:i/>
          <w:color w:val="auto"/>
        </w:rPr>
      </w:pPr>
      <w:r w:rsidRPr="008C2F48">
        <w:rPr>
          <w:b/>
          <w:i/>
          <w:color w:val="auto"/>
        </w:rPr>
        <w:t>Regional refuge provision:</w:t>
      </w:r>
      <w:r w:rsidRPr="008C2F48">
        <w:rPr>
          <w:i/>
          <w:color w:val="auto"/>
        </w:rPr>
        <w:t xml:space="preserve"> it was highlighted by RHSCG Members that the regional refuge is oversubscribed.  HSG teams to consider the need</w:t>
      </w:r>
      <w:r w:rsidR="00D92081">
        <w:rPr>
          <w:i/>
          <w:color w:val="auto"/>
        </w:rPr>
        <w:t>s</w:t>
      </w:r>
      <w:r w:rsidRPr="008C2F48">
        <w:rPr>
          <w:i/>
          <w:color w:val="auto"/>
        </w:rPr>
        <w:t xml:space="preserve"> for refuge provision for those with complex</w:t>
      </w:r>
      <w:r w:rsidR="0087486B" w:rsidRPr="008C2F48">
        <w:rPr>
          <w:i/>
          <w:color w:val="auto"/>
        </w:rPr>
        <w:t xml:space="preserve"> needs</w:t>
      </w:r>
    </w:p>
    <w:p w:rsidR="00401FA4" w:rsidRPr="008C2F48" w:rsidRDefault="00401FA4" w:rsidP="00401FA4">
      <w:pPr>
        <w:pStyle w:val="Default"/>
        <w:numPr>
          <w:ilvl w:val="1"/>
          <w:numId w:val="3"/>
        </w:numPr>
        <w:jc w:val="both"/>
        <w:rPr>
          <w:i/>
          <w:color w:val="auto"/>
        </w:rPr>
      </w:pPr>
      <w:r w:rsidRPr="008C2F48">
        <w:rPr>
          <w:b/>
          <w:i/>
          <w:color w:val="auto"/>
        </w:rPr>
        <w:t>Perpetrator Support:</w:t>
      </w:r>
      <w:r w:rsidRPr="008C2F48">
        <w:rPr>
          <w:i/>
          <w:color w:val="auto"/>
        </w:rPr>
        <w:t xml:space="preserve"> consideration of the services needed to support and meet the housing needs of perpetrators of VAWDASV to </w:t>
      </w:r>
      <w:r w:rsidR="0087486B" w:rsidRPr="008C2F48">
        <w:rPr>
          <w:i/>
          <w:color w:val="auto"/>
        </w:rPr>
        <w:t>be</w:t>
      </w:r>
      <w:r w:rsidR="008C2F48" w:rsidRPr="008C2F48">
        <w:rPr>
          <w:i/>
          <w:color w:val="auto"/>
        </w:rPr>
        <w:t xml:space="preserve"> considered.</w:t>
      </w:r>
    </w:p>
    <w:p w:rsidR="008C2F48" w:rsidRDefault="009408E8" w:rsidP="009408E8">
      <w:pPr>
        <w:pStyle w:val="Default"/>
        <w:numPr>
          <w:ilvl w:val="0"/>
          <w:numId w:val="3"/>
        </w:numPr>
        <w:jc w:val="both"/>
        <w:rPr>
          <w:i/>
          <w:color w:val="auto"/>
        </w:rPr>
      </w:pPr>
      <w:r>
        <w:rPr>
          <w:b/>
          <w:i/>
          <w:color w:val="auto"/>
        </w:rPr>
        <w:t>Complex Needs</w:t>
      </w:r>
      <w:r w:rsidRPr="00401FA4">
        <w:rPr>
          <w:b/>
          <w:i/>
          <w:color w:val="auto"/>
        </w:rPr>
        <w:t>:</w:t>
      </w:r>
      <w:r w:rsidRPr="00401FA4">
        <w:rPr>
          <w:i/>
          <w:color w:val="auto"/>
        </w:rPr>
        <w:t xml:space="preserve"> it was clear from the RHSCG session to look at future work</w:t>
      </w:r>
      <w:r w:rsidR="00D92DB2">
        <w:rPr>
          <w:i/>
          <w:color w:val="auto"/>
        </w:rPr>
        <w:t>;</w:t>
      </w:r>
      <w:r w:rsidRPr="00401FA4">
        <w:rPr>
          <w:i/>
          <w:color w:val="auto"/>
        </w:rPr>
        <w:t xml:space="preserve"> that</w:t>
      </w:r>
      <w:r>
        <w:rPr>
          <w:i/>
          <w:color w:val="auto"/>
        </w:rPr>
        <w:t xml:space="preserve"> developing and improving the support offer for those with complex needs needed to be reviewed in partnership with colleagues from the Health Board and with those responsible for the delivery of other funding streams such as the Regional Integration Fund. </w:t>
      </w:r>
    </w:p>
    <w:p w:rsidR="009408E8" w:rsidRPr="009408E8" w:rsidRDefault="009408E8" w:rsidP="008C2F48">
      <w:pPr>
        <w:pStyle w:val="Default"/>
        <w:numPr>
          <w:ilvl w:val="1"/>
          <w:numId w:val="3"/>
        </w:numPr>
        <w:jc w:val="both"/>
        <w:rPr>
          <w:i/>
          <w:color w:val="auto"/>
        </w:rPr>
      </w:pPr>
      <w:r>
        <w:rPr>
          <w:i/>
          <w:color w:val="auto"/>
        </w:rPr>
        <w:t>A task group to be established to consider and take forward this work.</w:t>
      </w:r>
      <w:r>
        <w:rPr>
          <w:color w:val="auto"/>
        </w:rPr>
        <w:t xml:space="preserve"> </w:t>
      </w:r>
    </w:p>
    <w:p w:rsidR="00EC58E8" w:rsidRDefault="00EC58E8" w:rsidP="00E37552">
      <w:pPr>
        <w:pStyle w:val="Default"/>
        <w:numPr>
          <w:ilvl w:val="0"/>
          <w:numId w:val="3"/>
        </w:numPr>
        <w:jc w:val="both"/>
        <w:rPr>
          <w:i/>
          <w:color w:val="auto"/>
        </w:rPr>
      </w:pPr>
      <w:r w:rsidRPr="00EC58E8">
        <w:rPr>
          <w:b/>
          <w:i/>
          <w:color w:val="auto"/>
        </w:rPr>
        <w:t>Mental Capacity Act and the Liberty Protection Safeguards</w:t>
      </w:r>
      <w:r w:rsidR="004D3683">
        <w:rPr>
          <w:b/>
          <w:i/>
          <w:color w:val="auto"/>
        </w:rPr>
        <w:t xml:space="preserve"> Code of Practice</w:t>
      </w:r>
      <w:r w:rsidRPr="00EC58E8">
        <w:rPr>
          <w:b/>
          <w:i/>
          <w:color w:val="auto"/>
        </w:rPr>
        <w:t>:</w:t>
      </w:r>
      <w:r>
        <w:rPr>
          <w:i/>
          <w:color w:val="auto"/>
        </w:rPr>
        <w:t xml:space="preserve"> work is underway with colleagues responsible for this area to deliver a session during quarter 1 to housing and homelessness colleagues to</w:t>
      </w:r>
      <w:r w:rsidR="009408E8">
        <w:rPr>
          <w:i/>
          <w:color w:val="auto"/>
        </w:rPr>
        <w:t xml:space="preserve"> raise awareness of the changes</w:t>
      </w:r>
      <w:r w:rsidR="008C2F48">
        <w:rPr>
          <w:i/>
          <w:color w:val="auto"/>
        </w:rPr>
        <w:t xml:space="preserve"> to the Mental Capacity Act and to increase understanding of the Liberty Protection Safeguards</w:t>
      </w:r>
      <w:r w:rsidR="009408E8">
        <w:rPr>
          <w:i/>
          <w:color w:val="auto"/>
        </w:rPr>
        <w:t>.</w:t>
      </w:r>
    </w:p>
    <w:p w:rsidR="00D92DB2" w:rsidRDefault="009408E8" w:rsidP="009408E8">
      <w:pPr>
        <w:pStyle w:val="Default"/>
        <w:numPr>
          <w:ilvl w:val="0"/>
          <w:numId w:val="3"/>
        </w:numPr>
        <w:jc w:val="both"/>
        <w:rPr>
          <w:i/>
        </w:rPr>
      </w:pPr>
      <w:r w:rsidRPr="008C2F48">
        <w:rPr>
          <w:b/>
          <w:i/>
        </w:rPr>
        <w:t>Digital Inclusion:</w:t>
      </w:r>
      <w:r w:rsidRPr="008C2F48">
        <w:rPr>
          <w:i/>
        </w:rPr>
        <w:t xml:space="preserve"> Following on from the Service User Survey 2021: Focus on Technology; </w:t>
      </w:r>
    </w:p>
    <w:p w:rsidR="009408E8" w:rsidRPr="008C2F48" w:rsidRDefault="009408E8" w:rsidP="00D92DB2">
      <w:pPr>
        <w:pStyle w:val="Default"/>
        <w:numPr>
          <w:ilvl w:val="1"/>
          <w:numId w:val="3"/>
        </w:numPr>
        <w:jc w:val="both"/>
        <w:rPr>
          <w:i/>
        </w:rPr>
      </w:pPr>
      <w:r w:rsidRPr="008C2F48">
        <w:rPr>
          <w:i/>
        </w:rPr>
        <w:t>A task group is to be set up to take forward the recommendations contained within the Service User Survey report.</w:t>
      </w:r>
    </w:p>
    <w:p w:rsidR="00EC58E8" w:rsidRPr="00EC58E8" w:rsidRDefault="00EC58E8" w:rsidP="00EC58E8">
      <w:pPr>
        <w:pStyle w:val="Default"/>
        <w:jc w:val="both"/>
        <w:rPr>
          <w:color w:val="00B050"/>
          <w:sz w:val="23"/>
          <w:szCs w:val="23"/>
        </w:rPr>
      </w:pPr>
    </w:p>
    <w:p w:rsidR="00EB0E74" w:rsidRPr="00FF23E0" w:rsidRDefault="00EB0E74" w:rsidP="00EB0E74">
      <w:pPr>
        <w:pStyle w:val="Default"/>
        <w:jc w:val="both"/>
        <w:rPr>
          <w:color w:val="auto"/>
        </w:rPr>
      </w:pPr>
      <w:r>
        <w:rPr>
          <w:sz w:val="23"/>
          <w:szCs w:val="23"/>
        </w:rPr>
        <w:t xml:space="preserve"> </w:t>
      </w:r>
      <w:r w:rsidRPr="007A7CED">
        <w:rPr>
          <w:b/>
          <w:color w:val="auto"/>
        </w:rPr>
        <w:t>Collaboration with other public services:</w:t>
      </w:r>
    </w:p>
    <w:p w:rsidR="00976FEC" w:rsidRDefault="00976FEC" w:rsidP="00EB0E74">
      <w:pPr>
        <w:pStyle w:val="Default"/>
        <w:tabs>
          <w:tab w:val="left" w:pos="3686"/>
        </w:tabs>
        <w:jc w:val="both"/>
      </w:pPr>
    </w:p>
    <w:p w:rsidR="00976FEC" w:rsidRDefault="00976FEC" w:rsidP="00EB0E74">
      <w:pPr>
        <w:pStyle w:val="Default"/>
        <w:tabs>
          <w:tab w:val="left" w:pos="3686"/>
        </w:tabs>
        <w:jc w:val="both"/>
      </w:pPr>
      <w:r>
        <w:t xml:space="preserve">Learning from the COVID-19 pandemic </w:t>
      </w:r>
      <w:r w:rsidR="00C518B2">
        <w:t>continues to</w:t>
      </w:r>
      <w:r>
        <w:t xml:space="preserve"> highlight the wide range of collaboration undertaken to ensure that </w:t>
      </w:r>
      <w:r w:rsidR="00C60FCD">
        <w:t xml:space="preserve">people </w:t>
      </w:r>
      <w:r w:rsidR="00C518B2">
        <w:t>are</w:t>
      </w:r>
      <w:r>
        <w:t xml:space="preserve"> able to access services and support</w:t>
      </w:r>
      <w:r w:rsidR="00891756">
        <w:t xml:space="preserve"> </w:t>
      </w:r>
      <w:r w:rsidR="00C518B2">
        <w:t xml:space="preserve">when </w:t>
      </w:r>
      <w:r w:rsidR="00891756">
        <w:t>they need</w:t>
      </w:r>
      <w:r w:rsidR="00C518B2">
        <w:t xml:space="preserve"> it</w:t>
      </w:r>
      <w:r w:rsidR="002C34C2">
        <w:t>.</w:t>
      </w:r>
      <w:r w:rsidR="00C518B2">
        <w:t xml:space="preserve"> Working collaboratively across public services continues to be a priority for the RHSCG to further str</w:t>
      </w:r>
      <w:r>
        <w:t>engthen the preventative approach of services commissioned by the HSG.</w:t>
      </w:r>
      <w:r w:rsidR="00891756">
        <w:t xml:space="preserve">  Additionally: </w:t>
      </w:r>
    </w:p>
    <w:p w:rsidR="00EB0E74" w:rsidRPr="008E28A3" w:rsidRDefault="00EB0E74" w:rsidP="00EB0E74">
      <w:pPr>
        <w:pStyle w:val="Default"/>
        <w:tabs>
          <w:tab w:val="left" w:pos="3686"/>
        </w:tabs>
        <w:jc w:val="both"/>
      </w:pPr>
      <w:r>
        <w:tab/>
      </w:r>
    </w:p>
    <w:p w:rsidR="00EB0E74" w:rsidRDefault="00EB0E74" w:rsidP="00EB0E74">
      <w:pPr>
        <w:pStyle w:val="Default"/>
        <w:numPr>
          <w:ilvl w:val="0"/>
          <w:numId w:val="3"/>
        </w:numPr>
        <w:jc w:val="both"/>
        <w:rPr>
          <w:i/>
        </w:rPr>
      </w:pPr>
      <w:r w:rsidRPr="008E28A3">
        <w:rPr>
          <w:i/>
        </w:rPr>
        <w:t>Ensuring that membership of the RHSCG is fit for purpose and includes relevant officers from other public service areas will be a</w:t>
      </w:r>
      <w:r w:rsidR="001A4190">
        <w:rPr>
          <w:i/>
        </w:rPr>
        <w:t>n ongoing</w:t>
      </w:r>
      <w:r w:rsidRPr="008E28A3">
        <w:rPr>
          <w:i/>
        </w:rPr>
        <w:t xml:space="preserve"> priority fo</w:t>
      </w:r>
      <w:r w:rsidR="001A4190">
        <w:rPr>
          <w:i/>
        </w:rPr>
        <w:t>r the RHSCG and the RHSCG Chair:</w:t>
      </w:r>
    </w:p>
    <w:p w:rsidR="001A4190" w:rsidRDefault="006E3971" w:rsidP="001A4190">
      <w:pPr>
        <w:pStyle w:val="Default"/>
        <w:numPr>
          <w:ilvl w:val="1"/>
          <w:numId w:val="3"/>
        </w:numPr>
        <w:jc w:val="both"/>
        <w:rPr>
          <w:i/>
        </w:rPr>
      </w:pPr>
      <w:r>
        <w:rPr>
          <w:i/>
        </w:rPr>
        <w:t xml:space="preserve">Still to be progressed is how we engage with </w:t>
      </w:r>
      <w:r w:rsidR="00B9108B">
        <w:rPr>
          <w:i/>
        </w:rPr>
        <w:t>wider health partners for example p</w:t>
      </w:r>
      <w:r w:rsidR="001A4190">
        <w:rPr>
          <w:i/>
        </w:rPr>
        <w:t xml:space="preserve">rimary </w:t>
      </w:r>
      <w:r w:rsidR="00B9108B">
        <w:rPr>
          <w:i/>
        </w:rPr>
        <w:t>c</w:t>
      </w:r>
      <w:r w:rsidR="001A4190">
        <w:rPr>
          <w:i/>
        </w:rPr>
        <w:t>are colleagues</w:t>
      </w:r>
      <w:r w:rsidR="00C518B2">
        <w:rPr>
          <w:i/>
        </w:rPr>
        <w:t xml:space="preserve"> at a regional level</w:t>
      </w:r>
      <w:r w:rsidR="001A4190">
        <w:rPr>
          <w:i/>
        </w:rPr>
        <w:t>.</w:t>
      </w:r>
    </w:p>
    <w:p w:rsidR="00D76411" w:rsidRPr="00D92DB2" w:rsidRDefault="00D76411" w:rsidP="00D92DB2">
      <w:pPr>
        <w:pStyle w:val="Default"/>
        <w:numPr>
          <w:ilvl w:val="0"/>
          <w:numId w:val="3"/>
        </w:numPr>
        <w:jc w:val="both"/>
        <w:rPr>
          <w:i/>
        </w:rPr>
      </w:pPr>
      <w:r w:rsidRPr="00D92DB2">
        <w:rPr>
          <w:i/>
        </w:rPr>
        <w:lastRenderedPageBreak/>
        <w:t xml:space="preserve">Hospital Discharge: Following the work to improve </w:t>
      </w:r>
      <w:r w:rsidR="004C5148">
        <w:rPr>
          <w:i/>
        </w:rPr>
        <w:t xml:space="preserve">the </w:t>
      </w:r>
      <w:r w:rsidRPr="00D92DB2">
        <w:rPr>
          <w:i/>
        </w:rPr>
        <w:t xml:space="preserve">hospital discharge </w:t>
      </w:r>
      <w:r w:rsidR="004C5148">
        <w:rPr>
          <w:i/>
        </w:rPr>
        <w:t xml:space="preserve">process </w:t>
      </w:r>
      <w:r w:rsidRPr="00D92DB2">
        <w:rPr>
          <w:i/>
        </w:rPr>
        <w:t xml:space="preserve">for people receiving mental health care; ABUHB colleagues and HSG Teams to consider </w:t>
      </w:r>
      <w:r w:rsidR="004C5148">
        <w:rPr>
          <w:i/>
        </w:rPr>
        <w:t xml:space="preserve">and review </w:t>
      </w:r>
      <w:r w:rsidRPr="00D92DB2">
        <w:rPr>
          <w:i/>
        </w:rPr>
        <w:t xml:space="preserve">the </w:t>
      </w:r>
      <w:r w:rsidR="004C5148">
        <w:rPr>
          <w:i/>
        </w:rPr>
        <w:t xml:space="preserve">changes </w:t>
      </w:r>
      <w:r w:rsidRPr="00D92DB2">
        <w:rPr>
          <w:i/>
        </w:rPr>
        <w:t xml:space="preserve">made and </w:t>
      </w:r>
      <w:r w:rsidR="004C5148">
        <w:rPr>
          <w:i/>
        </w:rPr>
        <w:t xml:space="preserve">provide updates </w:t>
      </w:r>
      <w:r w:rsidRPr="00D92DB2">
        <w:rPr>
          <w:i/>
        </w:rPr>
        <w:t xml:space="preserve">to the RHSCG </w:t>
      </w:r>
    </w:p>
    <w:p w:rsidR="00EB0E74" w:rsidRPr="008E28A3" w:rsidRDefault="00EB0E74" w:rsidP="00EB0E74">
      <w:pPr>
        <w:pStyle w:val="Default"/>
        <w:numPr>
          <w:ilvl w:val="0"/>
          <w:numId w:val="3"/>
        </w:numPr>
        <w:jc w:val="both"/>
        <w:rPr>
          <w:i/>
          <w:sz w:val="23"/>
          <w:szCs w:val="23"/>
        </w:rPr>
      </w:pPr>
      <w:r w:rsidRPr="008E28A3">
        <w:rPr>
          <w:i/>
        </w:rPr>
        <w:t xml:space="preserve">Continuing to work in partnership with the following groups </w:t>
      </w:r>
      <w:r w:rsidR="003C4D20">
        <w:rPr>
          <w:i/>
        </w:rPr>
        <w:t>and partners is an ongoing</w:t>
      </w:r>
      <w:r w:rsidRPr="008E28A3">
        <w:rPr>
          <w:i/>
        </w:rPr>
        <w:t xml:space="preserve"> priority for the RHSCG:</w:t>
      </w:r>
    </w:p>
    <w:p w:rsidR="00EB0E74" w:rsidRPr="008E28A3" w:rsidRDefault="00EB0E74" w:rsidP="00EB0E74">
      <w:pPr>
        <w:pStyle w:val="Default"/>
        <w:numPr>
          <w:ilvl w:val="1"/>
          <w:numId w:val="3"/>
        </w:numPr>
        <w:jc w:val="both"/>
        <w:rPr>
          <w:i/>
          <w:color w:val="auto"/>
        </w:rPr>
      </w:pPr>
      <w:r w:rsidRPr="008E28A3">
        <w:rPr>
          <w:i/>
          <w:color w:val="auto"/>
        </w:rPr>
        <w:t>VAWDASV</w:t>
      </w:r>
      <w:r w:rsidR="00BC50DF">
        <w:rPr>
          <w:i/>
          <w:color w:val="auto"/>
        </w:rPr>
        <w:t xml:space="preserve"> Regional </w:t>
      </w:r>
      <w:r w:rsidR="00435B69">
        <w:rPr>
          <w:i/>
          <w:color w:val="auto"/>
        </w:rPr>
        <w:t>Commissioning Board</w:t>
      </w:r>
      <w:r w:rsidR="00BC50DF">
        <w:rPr>
          <w:i/>
          <w:color w:val="auto"/>
        </w:rPr>
        <w:t xml:space="preserve"> </w:t>
      </w:r>
      <w:r w:rsidR="003C4D20">
        <w:rPr>
          <w:i/>
          <w:color w:val="auto"/>
        </w:rPr>
        <w:t>and Strategic Delivery Group</w:t>
      </w:r>
    </w:p>
    <w:p w:rsidR="008821D4" w:rsidRDefault="003C4D20" w:rsidP="008821D4">
      <w:pPr>
        <w:pStyle w:val="Default"/>
        <w:numPr>
          <w:ilvl w:val="1"/>
          <w:numId w:val="3"/>
        </w:numPr>
        <w:jc w:val="both"/>
        <w:rPr>
          <w:i/>
          <w:color w:val="auto"/>
        </w:rPr>
      </w:pPr>
      <w:r>
        <w:rPr>
          <w:i/>
          <w:color w:val="auto"/>
        </w:rPr>
        <w:t xml:space="preserve">Strategic Housing Partnership and </w:t>
      </w:r>
      <w:r w:rsidR="00EB0E74" w:rsidRPr="008E28A3">
        <w:rPr>
          <w:i/>
          <w:color w:val="auto"/>
        </w:rPr>
        <w:t>Health Social Care &amp; Housing Operational Group</w:t>
      </w:r>
      <w:r w:rsidR="008821D4" w:rsidRPr="008821D4">
        <w:rPr>
          <w:i/>
          <w:color w:val="auto"/>
        </w:rPr>
        <w:t xml:space="preserve"> </w:t>
      </w:r>
    </w:p>
    <w:p w:rsidR="008821D4" w:rsidRDefault="008821D4" w:rsidP="008821D4">
      <w:pPr>
        <w:pStyle w:val="Default"/>
        <w:numPr>
          <w:ilvl w:val="1"/>
          <w:numId w:val="3"/>
        </w:numPr>
        <w:jc w:val="both"/>
        <w:rPr>
          <w:i/>
          <w:color w:val="auto"/>
        </w:rPr>
      </w:pPr>
      <w:r>
        <w:rPr>
          <w:i/>
          <w:color w:val="auto"/>
        </w:rPr>
        <w:t xml:space="preserve">Public Service Board colleagues and thematic boards and groups </w:t>
      </w:r>
    </w:p>
    <w:p w:rsidR="00EB0E74" w:rsidRDefault="00EB0E74" w:rsidP="00EB0E74">
      <w:pPr>
        <w:pStyle w:val="Default"/>
        <w:numPr>
          <w:ilvl w:val="1"/>
          <w:numId w:val="3"/>
        </w:numPr>
        <w:jc w:val="both"/>
        <w:rPr>
          <w:i/>
          <w:color w:val="auto"/>
        </w:rPr>
      </w:pPr>
      <w:r w:rsidRPr="008E28A3">
        <w:rPr>
          <w:i/>
          <w:color w:val="auto"/>
        </w:rPr>
        <w:t>Mental Health &amp; Housing Steering Group</w:t>
      </w:r>
    </w:p>
    <w:p w:rsidR="00EB0E74" w:rsidRDefault="00EB0E74" w:rsidP="00EB0E74">
      <w:pPr>
        <w:pStyle w:val="Default"/>
        <w:numPr>
          <w:ilvl w:val="1"/>
          <w:numId w:val="3"/>
        </w:numPr>
        <w:jc w:val="both"/>
        <w:rPr>
          <w:i/>
          <w:color w:val="auto"/>
        </w:rPr>
      </w:pPr>
      <w:r w:rsidRPr="008E28A3">
        <w:rPr>
          <w:i/>
          <w:color w:val="auto"/>
        </w:rPr>
        <w:t xml:space="preserve">Substance Misuse </w:t>
      </w:r>
      <w:r w:rsidR="00BC50DF">
        <w:rPr>
          <w:i/>
          <w:color w:val="auto"/>
        </w:rPr>
        <w:t xml:space="preserve">Area Planning Board and </w:t>
      </w:r>
      <w:r w:rsidRPr="008E28A3">
        <w:rPr>
          <w:i/>
          <w:color w:val="auto"/>
        </w:rPr>
        <w:t>Strategic Joint Commissioning Group</w:t>
      </w:r>
    </w:p>
    <w:p w:rsidR="003C4D20" w:rsidRDefault="003C4D20" w:rsidP="00EB0E74">
      <w:pPr>
        <w:pStyle w:val="Default"/>
        <w:numPr>
          <w:ilvl w:val="1"/>
          <w:numId w:val="3"/>
        </w:numPr>
        <w:jc w:val="both"/>
        <w:rPr>
          <w:i/>
          <w:color w:val="auto"/>
        </w:rPr>
      </w:pPr>
      <w:r>
        <w:rPr>
          <w:i/>
          <w:color w:val="auto"/>
        </w:rPr>
        <w:t>OPCC, Gwent Police, Probation and Youth Offending Service partners</w:t>
      </w:r>
    </w:p>
    <w:p w:rsidR="001A4190" w:rsidRDefault="001A4190" w:rsidP="00EB0E74">
      <w:pPr>
        <w:pStyle w:val="Default"/>
        <w:numPr>
          <w:ilvl w:val="1"/>
          <w:numId w:val="3"/>
        </w:numPr>
        <w:jc w:val="both"/>
        <w:rPr>
          <w:i/>
          <w:color w:val="auto"/>
        </w:rPr>
      </w:pPr>
      <w:r>
        <w:rPr>
          <w:i/>
          <w:color w:val="auto"/>
        </w:rPr>
        <w:t>CCG Partners</w:t>
      </w:r>
    </w:p>
    <w:p w:rsidR="00B9108B" w:rsidRDefault="00BC50DF" w:rsidP="00B9108B">
      <w:pPr>
        <w:pStyle w:val="Default"/>
        <w:numPr>
          <w:ilvl w:val="1"/>
          <w:numId w:val="3"/>
        </w:numPr>
        <w:jc w:val="both"/>
        <w:rPr>
          <w:i/>
          <w:color w:val="auto"/>
        </w:rPr>
      </w:pPr>
      <w:r>
        <w:rPr>
          <w:i/>
          <w:color w:val="auto"/>
        </w:rPr>
        <w:t xml:space="preserve">Gwent Suicide Review group: </w:t>
      </w:r>
      <w:r w:rsidR="00B9108B" w:rsidRPr="00B9108B">
        <w:rPr>
          <w:i/>
          <w:color w:val="auto"/>
        </w:rPr>
        <w:t>HSG Lead attends the on behalf of the five Gwent HSG teams</w:t>
      </w:r>
    </w:p>
    <w:p w:rsidR="00B9108B" w:rsidRPr="00B9108B" w:rsidRDefault="00BC50DF" w:rsidP="00B9108B">
      <w:pPr>
        <w:pStyle w:val="Default"/>
        <w:numPr>
          <w:ilvl w:val="1"/>
          <w:numId w:val="3"/>
        </w:numPr>
        <w:jc w:val="both"/>
        <w:rPr>
          <w:i/>
          <w:color w:val="auto"/>
        </w:rPr>
      </w:pPr>
      <w:r>
        <w:rPr>
          <w:i/>
          <w:color w:val="auto"/>
        </w:rPr>
        <w:t xml:space="preserve">Drug Related Death Panel: </w:t>
      </w:r>
      <w:r w:rsidR="00B9108B" w:rsidRPr="00B9108B">
        <w:rPr>
          <w:i/>
          <w:color w:val="auto"/>
        </w:rPr>
        <w:t>RDC attends the on behalf of the five Gwent HSG teams</w:t>
      </w:r>
    </w:p>
    <w:p w:rsidR="00EB0E74" w:rsidRPr="00B9108B" w:rsidRDefault="00EB0E74" w:rsidP="00EB0E74">
      <w:pPr>
        <w:pStyle w:val="Default"/>
        <w:numPr>
          <w:ilvl w:val="0"/>
          <w:numId w:val="3"/>
        </w:numPr>
        <w:jc w:val="both"/>
        <w:rPr>
          <w:i/>
        </w:rPr>
      </w:pPr>
      <w:r w:rsidRPr="008E28A3">
        <w:rPr>
          <w:i/>
          <w:color w:val="auto"/>
        </w:rPr>
        <w:t>Ensuring that the Housing Support Grant is well understood and providing clear communications to a range of partners will continue to be a priority for the RHSCG.</w:t>
      </w:r>
    </w:p>
    <w:p w:rsidR="00EB0E74" w:rsidRDefault="00EB0E74" w:rsidP="00EB0E74">
      <w:pPr>
        <w:pStyle w:val="Default"/>
        <w:jc w:val="both"/>
        <w:rPr>
          <w:color w:val="auto"/>
        </w:rPr>
      </w:pPr>
    </w:p>
    <w:p w:rsidR="00EB0E74" w:rsidRDefault="00EB0E74" w:rsidP="00EB0E74">
      <w:pPr>
        <w:pStyle w:val="Default"/>
        <w:jc w:val="both"/>
        <w:rPr>
          <w:color w:val="auto"/>
        </w:rPr>
      </w:pPr>
      <w:r>
        <w:rPr>
          <w:color w:val="auto"/>
        </w:rPr>
        <w:t xml:space="preserve">The delivery of the areas identified within this regional statement is the collective responsibility of the Regional Housing Support Collaborative Group (RHSCG).  </w:t>
      </w:r>
    </w:p>
    <w:p w:rsidR="007D2951" w:rsidRDefault="007D2951" w:rsidP="00EB0E74">
      <w:pPr>
        <w:pStyle w:val="Default"/>
        <w:jc w:val="both"/>
        <w:rPr>
          <w:color w:val="auto"/>
        </w:rPr>
      </w:pPr>
    </w:p>
    <w:p w:rsidR="00EB0E74" w:rsidRDefault="00EB0E74" w:rsidP="00EB0E74">
      <w:pPr>
        <w:pStyle w:val="Default"/>
        <w:jc w:val="both"/>
        <w:rPr>
          <w:color w:val="auto"/>
        </w:rPr>
      </w:pPr>
      <w:r>
        <w:rPr>
          <w:color w:val="auto"/>
        </w:rPr>
        <w:t>The regional statement will be a standing agenda item at the RHSCG meetings and regular updates will be provided by members of the group at each meeting.</w:t>
      </w:r>
    </w:p>
    <w:p w:rsidR="00EB0E74" w:rsidRDefault="00EB0E74" w:rsidP="00EB0E74">
      <w:pPr>
        <w:pStyle w:val="Default"/>
        <w:jc w:val="both"/>
        <w:rPr>
          <w:color w:val="auto"/>
        </w:rPr>
      </w:pPr>
    </w:p>
    <w:p w:rsidR="007D2951" w:rsidRDefault="00EB0E74" w:rsidP="00237A29">
      <w:pPr>
        <w:pStyle w:val="Default"/>
        <w:jc w:val="both"/>
        <w:rPr>
          <w:color w:val="auto"/>
        </w:rPr>
      </w:pPr>
      <w:r>
        <w:rPr>
          <w:color w:val="auto"/>
        </w:rPr>
        <w:t xml:space="preserve">Oversight of this statement is the responsibility of the RHSCG Chair and the Regional Development Co-ordinator. </w:t>
      </w:r>
    </w:p>
    <w:p w:rsidR="007D2951" w:rsidRDefault="007D2951" w:rsidP="00237A29">
      <w:pPr>
        <w:pStyle w:val="Default"/>
        <w:jc w:val="both"/>
        <w:rPr>
          <w:color w:val="auto"/>
        </w:rPr>
      </w:pPr>
    </w:p>
    <w:p w:rsidR="001A4190" w:rsidRDefault="00EB0E74" w:rsidP="00237A29">
      <w:pPr>
        <w:pStyle w:val="Default"/>
        <w:jc w:val="both"/>
      </w:pPr>
      <w:r>
        <w:rPr>
          <w:color w:val="auto"/>
        </w:rPr>
        <w:t>The work to be taken forward through this statement will be detailed in a work plan overseen by the Regional Development Co-ordinator.</w:t>
      </w:r>
      <w:r w:rsidR="001A4190">
        <w:br w:type="page"/>
      </w:r>
    </w:p>
    <w:p w:rsidR="00110BDC" w:rsidRPr="00110BDC" w:rsidRDefault="00110BDC">
      <w:pPr>
        <w:rPr>
          <w:rFonts w:ascii="Arial" w:hAnsi="Arial" w:cs="Arial"/>
          <w:b/>
          <w:sz w:val="24"/>
          <w:szCs w:val="24"/>
        </w:rPr>
      </w:pPr>
      <w:r w:rsidRPr="00110BDC">
        <w:rPr>
          <w:rFonts w:ascii="Arial" w:hAnsi="Arial" w:cs="Arial"/>
          <w:b/>
          <w:sz w:val="24"/>
          <w:szCs w:val="24"/>
        </w:rPr>
        <w:lastRenderedPageBreak/>
        <w:t>Appendix 1: Membership List</w:t>
      </w:r>
    </w:p>
    <w:p w:rsidR="00110BDC" w:rsidRDefault="00110BDC"/>
    <w:tbl>
      <w:tblPr>
        <w:tblStyle w:val="TableGrid"/>
        <w:tblW w:w="9493" w:type="dxa"/>
        <w:tblLook w:val="04A0" w:firstRow="1" w:lastRow="0" w:firstColumn="1" w:lastColumn="0" w:noHBand="0" w:noVBand="1"/>
      </w:tblPr>
      <w:tblGrid>
        <w:gridCol w:w="1857"/>
        <w:gridCol w:w="3383"/>
        <w:gridCol w:w="4253"/>
      </w:tblGrid>
      <w:tr w:rsidR="00110BDC" w:rsidRPr="00356B2E" w:rsidTr="004E7473">
        <w:tc>
          <w:tcPr>
            <w:tcW w:w="1857" w:type="dxa"/>
            <w:vMerge w:val="restart"/>
          </w:tcPr>
          <w:p w:rsidR="00110BDC" w:rsidRPr="00356B2E" w:rsidRDefault="00356B2E" w:rsidP="00356B2E">
            <w:pPr>
              <w:autoSpaceDE w:val="0"/>
              <w:autoSpaceDN w:val="0"/>
              <w:adjustRightInd w:val="0"/>
              <w:spacing w:line="276" w:lineRule="auto"/>
              <w:rPr>
                <w:rFonts w:ascii="Arial" w:hAnsi="Arial" w:cs="Arial"/>
                <w:sz w:val="21"/>
                <w:szCs w:val="21"/>
              </w:rPr>
            </w:pPr>
            <w:r>
              <w:rPr>
                <w:rFonts w:ascii="Arial" w:hAnsi="Arial" w:cs="Arial"/>
                <w:sz w:val="21"/>
                <w:szCs w:val="21"/>
              </w:rPr>
              <w:t xml:space="preserve">Local Authority </w:t>
            </w:r>
            <w:r w:rsidR="00110BDC" w:rsidRPr="00356B2E">
              <w:rPr>
                <w:rFonts w:ascii="Arial" w:hAnsi="Arial" w:cs="Arial"/>
                <w:sz w:val="21"/>
                <w:szCs w:val="21"/>
              </w:rPr>
              <w:t>Strategic Lead Officer  representatives</w:t>
            </w: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Blaenau Gwent </w:t>
            </w:r>
          </w:p>
        </w:tc>
        <w:tc>
          <w:tcPr>
            <w:tcW w:w="4253" w:type="dxa"/>
            <w:shd w:val="clear" w:color="auto" w:fill="auto"/>
          </w:tcPr>
          <w:p w:rsidR="00110BDC" w:rsidRPr="00356B2E" w:rsidRDefault="00A022DB"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Michelle Church</w:t>
            </w:r>
            <w:r w:rsidR="006F5A25" w:rsidRPr="00356B2E">
              <w:rPr>
                <w:rFonts w:ascii="Arial" w:hAnsi="Arial" w:cs="Arial"/>
                <w:sz w:val="21"/>
                <w:szCs w:val="21"/>
              </w:rPr>
              <w:t xml:space="preserve"> (Social Services)</w:t>
            </w:r>
          </w:p>
        </w:tc>
      </w:tr>
      <w:tr w:rsidR="00110BDC" w:rsidRPr="00356B2E" w:rsidTr="004E7473">
        <w:tc>
          <w:tcPr>
            <w:tcW w:w="1857" w:type="dxa"/>
            <w:vMerge/>
          </w:tcPr>
          <w:p w:rsidR="00110BDC" w:rsidRPr="00356B2E" w:rsidRDefault="00110BDC" w:rsidP="00356B2E">
            <w:pPr>
              <w:autoSpaceDE w:val="0"/>
              <w:autoSpaceDN w:val="0"/>
              <w:adjustRightInd w:val="0"/>
              <w:spacing w:line="276" w:lineRule="auto"/>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Caerphilly</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Viv Daye (Social Services)</w:t>
            </w:r>
          </w:p>
        </w:tc>
      </w:tr>
      <w:tr w:rsidR="00110BDC" w:rsidRPr="00356B2E" w:rsidTr="004E7473">
        <w:tc>
          <w:tcPr>
            <w:tcW w:w="1857" w:type="dxa"/>
            <w:vMerge/>
          </w:tcPr>
          <w:p w:rsidR="00110BDC" w:rsidRPr="00356B2E" w:rsidRDefault="00110BDC" w:rsidP="00356B2E">
            <w:pPr>
              <w:autoSpaceDE w:val="0"/>
              <w:autoSpaceDN w:val="0"/>
              <w:adjustRightInd w:val="0"/>
              <w:spacing w:line="276" w:lineRule="auto"/>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Monmouthshire </w:t>
            </w:r>
          </w:p>
        </w:tc>
        <w:tc>
          <w:tcPr>
            <w:tcW w:w="4253" w:type="dxa"/>
            <w:shd w:val="clear" w:color="auto" w:fill="auto"/>
          </w:tcPr>
          <w:p w:rsidR="00110BDC" w:rsidRPr="00356B2E" w:rsidRDefault="00110BDC" w:rsidP="003F5DD0">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Sharran Lloyd (</w:t>
            </w:r>
            <w:r w:rsidR="003F5DD0" w:rsidRPr="00356B2E">
              <w:rPr>
                <w:rFonts w:ascii="Arial" w:hAnsi="Arial" w:cs="Arial"/>
                <w:sz w:val="21"/>
                <w:szCs w:val="21"/>
              </w:rPr>
              <w:t xml:space="preserve">Partnerships </w:t>
            </w:r>
            <w:r w:rsidRPr="00356B2E">
              <w:rPr>
                <w:rFonts w:ascii="Arial" w:hAnsi="Arial" w:cs="Arial"/>
                <w:sz w:val="21"/>
                <w:szCs w:val="21"/>
              </w:rPr>
              <w:t>)</w:t>
            </w:r>
          </w:p>
        </w:tc>
      </w:tr>
      <w:tr w:rsidR="00110BDC" w:rsidRPr="00356B2E" w:rsidTr="004E7473">
        <w:tc>
          <w:tcPr>
            <w:tcW w:w="1857" w:type="dxa"/>
            <w:vMerge/>
          </w:tcPr>
          <w:p w:rsidR="00110BDC" w:rsidRPr="00356B2E" w:rsidRDefault="00110BDC" w:rsidP="00356B2E">
            <w:pPr>
              <w:autoSpaceDE w:val="0"/>
              <w:autoSpaceDN w:val="0"/>
              <w:adjustRightInd w:val="0"/>
              <w:spacing w:line="276" w:lineRule="auto"/>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Newport</w:t>
            </w:r>
          </w:p>
        </w:tc>
        <w:tc>
          <w:tcPr>
            <w:tcW w:w="4253" w:type="dxa"/>
            <w:shd w:val="clear" w:color="auto" w:fill="auto"/>
          </w:tcPr>
          <w:p w:rsidR="00110BDC" w:rsidRPr="00356B2E" w:rsidRDefault="004E7473" w:rsidP="004E7473">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VACANT</w:t>
            </w:r>
            <w:r w:rsidR="00944E32" w:rsidRPr="00356B2E">
              <w:rPr>
                <w:rFonts w:ascii="Arial" w:hAnsi="Arial" w:cs="Arial"/>
                <w:sz w:val="21"/>
                <w:szCs w:val="21"/>
              </w:rPr>
              <w:t xml:space="preserve"> TBC following restructure</w:t>
            </w:r>
          </w:p>
        </w:tc>
      </w:tr>
      <w:tr w:rsidR="00110BDC" w:rsidRPr="00356B2E" w:rsidTr="004E7473">
        <w:tc>
          <w:tcPr>
            <w:tcW w:w="1857" w:type="dxa"/>
            <w:vMerge/>
          </w:tcPr>
          <w:p w:rsidR="00110BDC" w:rsidRPr="00356B2E" w:rsidRDefault="00110BDC" w:rsidP="00356B2E">
            <w:pPr>
              <w:autoSpaceDE w:val="0"/>
              <w:autoSpaceDN w:val="0"/>
              <w:adjustRightInd w:val="0"/>
              <w:spacing w:line="276" w:lineRule="auto"/>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Torfaen</w:t>
            </w:r>
          </w:p>
        </w:tc>
        <w:tc>
          <w:tcPr>
            <w:tcW w:w="4253" w:type="dxa"/>
            <w:shd w:val="clear" w:color="auto" w:fill="auto"/>
          </w:tcPr>
          <w:p w:rsidR="00110BDC" w:rsidRPr="00356B2E" w:rsidRDefault="00A022DB" w:rsidP="00A022DB">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Rachael Lewis </w:t>
            </w:r>
            <w:r w:rsidR="004E7473" w:rsidRPr="00356B2E">
              <w:rPr>
                <w:rFonts w:ascii="Arial" w:hAnsi="Arial" w:cs="Arial"/>
                <w:sz w:val="21"/>
                <w:szCs w:val="21"/>
              </w:rPr>
              <w:t>(</w:t>
            </w:r>
            <w:r w:rsidRPr="00356B2E">
              <w:rPr>
                <w:rFonts w:ascii="Arial" w:hAnsi="Arial" w:cs="Arial"/>
                <w:sz w:val="21"/>
                <w:szCs w:val="21"/>
              </w:rPr>
              <w:t>Social Services/</w:t>
            </w:r>
            <w:r w:rsidR="00110BDC" w:rsidRPr="00356B2E">
              <w:rPr>
                <w:rFonts w:ascii="Arial" w:hAnsi="Arial" w:cs="Arial"/>
                <w:sz w:val="21"/>
                <w:szCs w:val="21"/>
              </w:rPr>
              <w:t>Housing)</w:t>
            </w:r>
            <w:r w:rsidR="004E7473" w:rsidRPr="00356B2E">
              <w:rPr>
                <w:rFonts w:ascii="Arial" w:hAnsi="Arial" w:cs="Arial"/>
                <w:sz w:val="21"/>
                <w:szCs w:val="21"/>
              </w:rPr>
              <w:t xml:space="preserve"> </w:t>
            </w:r>
            <w:r w:rsidR="00944E32" w:rsidRPr="00356B2E">
              <w:rPr>
                <w:rFonts w:ascii="Arial" w:hAnsi="Arial" w:cs="Arial"/>
                <w:sz w:val="21"/>
                <w:szCs w:val="21"/>
              </w:rPr>
              <w:t>covering Simon Rose</w:t>
            </w:r>
          </w:p>
        </w:tc>
      </w:tr>
      <w:tr w:rsidR="00110BDC" w:rsidRPr="00356B2E" w:rsidTr="004E7473">
        <w:tc>
          <w:tcPr>
            <w:tcW w:w="1857" w:type="dxa"/>
            <w:vMerge w:val="restart"/>
          </w:tcPr>
          <w:p w:rsidR="00110BDC" w:rsidRPr="00356B2E" w:rsidRDefault="00356B2E" w:rsidP="00356B2E">
            <w:pPr>
              <w:autoSpaceDE w:val="0"/>
              <w:autoSpaceDN w:val="0"/>
              <w:adjustRightInd w:val="0"/>
              <w:spacing w:line="276" w:lineRule="auto"/>
              <w:rPr>
                <w:rFonts w:ascii="Arial" w:hAnsi="Arial" w:cs="Arial"/>
                <w:sz w:val="21"/>
                <w:szCs w:val="21"/>
              </w:rPr>
            </w:pPr>
            <w:r>
              <w:rPr>
                <w:rFonts w:ascii="Arial" w:hAnsi="Arial" w:cs="Arial"/>
                <w:sz w:val="21"/>
                <w:szCs w:val="21"/>
              </w:rPr>
              <w:t xml:space="preserve">Local Authority </w:t>
            </w:r>
            <w:r w:rsidR="00110BDC" w:rsidRPr="00356B2E">
              <w:rPr>
                <w:rFonts w:ascii="Arial" w:hAnsi="Arial" w:cs="Arial"/>
                <w:sz w:val="21"/>
                <w:szCs w:val="21"/>
              </w:rPr>
              <w:t>HSG Lead Officers</w:t>
            </w: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Blaenau Gwent </w:t>
            </w:r>
          </w:p>
        </w:tc>
        <w:tc>
          <w:tcPr>
            <w:tcW w:w="4253" w:type="dxa"/>
            <w:shd w:val="clear" w:color="auto" w:fill="auto"/>
          </w:tcPr>
          <w:p w:rsidR="00110BDC"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Claire Davies</w:t>
            </w:r>
          </w:p>
        </w:tc>
      </w:tr>
      <w:tr w:rsidR="00110BDC" w:rsidRPr="00356B2E" w:rsidTr="004E7473">
        <w:tc>
          <w:tcPr>
            <w:tcW w:w="1857" w:type="dxa"/>
            <w:vMerge/>
          </w:tcPr>
          <w:p w:rsidR="00110BDC" w:rsidRPr="00356B2E" w:rsidRDefault="00110BDC" w:rsidP="007B119D">
            <w:pPr>
              <w:autoSpaceDE w:val="0"/>
              <w:autoSpaceDN w:val="0"/>
              <w:adjustRightInd w:val="0"/>
              <w:spacing w:line="276" w:lineRule="auto"/>
              <w:jc w:val="both"/>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Caerphilly</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Shelly Jones</w:t>
            </w:r>
          </w:p>
        </w:tc>
      </w:tr>
      <w:tr w:rsidR="00110BDC" w:rsidRPr="00356B2E" w:rsidTr="004E7473">
        <w:tc>
          <w:tcPr>
            <w:tcW w:w="1857" w:type="dxa"/>
            <w:vMerge/>
          </w:tcPr>
          <w:p w:rsidR="00110BDC" w:rsidRPr="00356B2E" w:rsidRDefault="00110BDC" w:rsidP="007B119D">
            <w:pPr>
              <w:autoSpaceDE w:val="0"/>
              <w:autoSpaceDN w:val="0"/>
              <w:adjustRightInd w:val="0"/>
              <w:spacing w:line="276" w:lineRule="auto"/>
              <w:jc w:val="both"/>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Monmouthshire </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Lyn Webber</w:t>
            </w:r>
          </w:p>
        </w:tc>
      </w:tr>
      <w:tr w:rsidR="00110BDC" w:rsidRPr="00356B2E" w:rsidTr="004E7473">
        <w:tc>
          <w:tcPr>
            <w:tcW w:w="1857" w:type="dxa"/>
            <w:vMerge/>
          </w:tcPr>
          <w:p w:rsidR="00110BDC" w:rsidRPr="00356B2E" w:rsidRDefault="00110BDC" w:rsidP="007B119D">
            <w:pPr>
              <w:autoSpaceDE w:val="0"/>
              <w:autoSpaceDN w:val="0"/>
              <w:adjustRightInd w:val="0"/>
              <w:spacing w:line="276" w:lineRule="auto"/>
              <w:jc w:val="both"/>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Newport</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Nigel Stannard </w:t>
            </w:r>
          </w:p>
        </w:tc>
      </w:tr>
      <w:tr w:rsidR="00110BDC" w:rsidRPr="00356B2E" w:rsidTr="004E7473">
        <w:tc>
          <w:tcPr>
            <w:tcW w:w="1857" w:type="dxa"/>
            <w:vMerge/>
          </w:tcPr>
          <w:p w:rsidR="00110BDC" w:rsidRPr="00356B2E" w:rsidRDefault="00110BDC" w:rsidP="007B119D">
            <w:pPr>
              <w:autoSpaceDE w:val="0"/>
              <w:autoSpaceDN w:val="0"/>
              <w:adjustRightInd w:val="0"/>
              <w:spacing w:line="276" w:lineRule="auto"/>
              <w:jc w:val="both"/>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Torfaen</w:t>
            </w:r>
          </w:p>
        </w:tc>
        <w:tc>
          <w:tcPr>
            <w:tcW w:w="4253" w:type="dxa"/>
            <w:shd w:val="clear" w:color="auto" w:fill="auto"/>
          </w:tcPr>
          <w:p w:rsidR="00110BDC"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Sophie Slade</w:t>
            </w:r>
          </w:p>
        </w:tc>
      </w:tr>
      <w:tr w:rsidR="00110BDC" w:rsidRPr="00356B2E" w:rsidTr="004E7473">
        <w:tc>
          <w:tcPr>
            <w:tcW w:w="1857" w:type="dxa"/>
            <w:vMerge w:val="restart"/>
          </w:tcPr>
          <w:p w:rsidR="00110BDC" w:rsidRPr="00356B2E" w:rsidRDefault="00110BDC" w:rsidP="00356B2E">
            <w:pPr>
              <w:autoSpaceDE w:val="0"/>
              <w:autoSpaceDN w:val="0"/>
              <w:adjustRightInd w:val="0"/>
              <w:spacing w:line="276" w:lineRule="auto"/>
              <w:rPr>
                <w:rFonts w:ascii="Arial" w:hAnsi="Arial" w:cs="Arial"/>
                <w:sz w:val="21"/>
                <w:szCs w:val="21"/>
              </w:rPr>
            </w:pPr>
            <w:r w:rsidRPr="00356B2E">
              <w:rPr>
                <w:rFonts w:ascii="Arial" w:hAnsi="Arial" w:cs="Arial"/>
                <w:sz w:val="21"/>
                <w:szCs w:val="21"/>
              </w:rPr>
              <w:t>L</w:t>
            </w:r>
            <w:r w:rsidR="00356B2E">
              <w:rPr>
                <w:rFonts w:ascii="Arial" w:hAnsi="Arial" w:cs="Arial"/>
                <w:sz w:val="21"/>
                <w:szCs w:val="21"/>
              </w:rPr>
              <w:t xml:space="preserve">ocal </w:t>
            </w:r>
            <w:r w:rsidRPr="00356B2E">
              <w:rPr>
                <w:rFonts w:ascii="Arial" w:hAnsi="Arial" w:cs="Arial"/>
                <w:sz w:val="21"/>
                <w:szCs w:val="21"/>
              </w:rPr>
              <w:t>A</w:t>
            </w:r>
            <w:r w:rsidR="00356B2E">
              <w:rPr>
                <w:rFonts w:ascii="Arial" w:hAnsi="Arial" w:cs="Arial"/>
                <w:sz w:val="21"/>
                <w:szCs w:val="21"/>
              </w:rPr>
              <w:t xml:space="preserve">uthority </w:t>
            </w:r>
            <w:r w:rsidRPr="00356B2E">
              <w:rPr>
                <w:rFonts w:ascii="Arial" w:hAnsi="Arial" w:cs="Arial"/>
                <w:sz w:val="21"/>
                <w:szCs w:val="21"/>
              </w:rPr>
              <w:t xml:space="preserve">Homelessness Coordination Cell Leads </w:t>
            </w: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Blaenau Gwent </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Mark Congreve</w:t>
            </w:r>
          </w:p>
        </w:tc>
      </w:tr>
      <w:tr w:rsidR="00110BDC" w:rsidRPr="00356B2E" w:rsidTr="004E7473">
        <w:tc>
          <w:tcPr>
            <w:tcW w:w="1857" w:type="dxa"/>
            <w:vMerge/>
          </w:tcPr>
          <w:p w:rsidR="00110BDC" w:rsidRPr="00356B2E" w:rsidRDefault="00110BDC" w:rsidP="007B119D">
            <w:pPr>
              <w:autoSpaceDE w:val="0"/>
              <w:autoSpaceDN w:val="0"/>
              <w:adjustRightInd w:val="0"/>
              <w:spacing w:line="276" w:lineRule="auto"/>
              <w:jc w:val="both"/>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Caerphilly</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Kerry Denman</w:t>
            </w:r>
          </w:p>
        </w:tc>
      </w:tr>
      <w:tr w:rsidR="00110BDC" w:rsidRPr="00356B2E" w:rsidTr="004E7473">
        <w:tc>
          <w:tcPr>
            <w:tcW w:w="1857" w:type="dxa"/>
            <w:vMerge/>
          </w:tcPr>
          <w:p w:rsidR="00110BDC" w:rsidRPr="00356B2E" w:rsidRDefault="00110BDC" w:rsidP="007B119D">
            <w:pPr>
              <w:autoSpaceDE w:val="0"/>
              <w:autoSpaceDN w:val="0"/>
              <w:adjustRightInd w:val="0"/>
              <w:spacing w:line="276" w:lineRule="auto"/>
              <w:jc w:val="both"/>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Monmouthshire </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Jane Oates</w:t>
            </w:r>
          </w:p>
        </w:tc>
      </w:tr>
      <w:tr w:rsidR="00110BDC" w:rsidRPr="00356B2E" w:rsidTr="004E7473">
        <w:tc>
          <w:tcPr>
            <w:tcW w:w="1857" w:type="dxa"/>
            <w:vMerge/>
          </w:tcPr>
          <w:p w:rsidR="00110BDC" w:rsidRPr="00356B2E" w:rsidRDefault="00110BDC" w:rsidP="007B119D">
            <w:pPr>
              <w:autoSpaceDE w:val="0"/>
              <w:autoSpaceDN w:val="0"/>
              <w:adjustRightInd w:val="0"/>
              <w:spacing w:line="276" w:lineRule="auto"/>
              <w:jc w:val="both"/>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Newport</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Natalie Thompson</w:t>
            </w:r>
          </w:p>
        </w:tc>
      </w:tr>
      <w:tr w:rsidR="00110BDC" w:rsidRPr="00356B2E" w:rsidTr="004E7473">
        <w:tc>
          <w:tcPr>
            <w:tcW w:w="1857" w:type="dxa"/>
            <w:vMerge/>
          </w:tcPr>
          <w:p w:rsidR="00110BDC" w:rsidRPr="00356B2E" w:rsidRDefault="00110BDC" w:rsidP="007B119D">
            <w:pPr>
              <w:autoSpaceDE w:val="0"/>
              <w:autoSpaceDN w:val="0"/>
              <w:adjustRightInd w:val="0"/>
              <w:spacing w:line="276" w:lineRule="auto"/>
              <w:jc w:val="both"/>
              <w:rPr>
                <w:rFonts w:ascii="Arial" w:hAnsi="Arial" w:cs="Arial"/>
                <w:sz w:val="21"/>
                <w:szCs w:val="21"/>
              </w:rPr>
            </w:pP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Torfaen</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Sheryl Thomas</w:t>
            </w:r>
          </w:p>
        </w:tc>
      </w:tr>
      <w:tr w:rsidR="004E7473" w:rsidRPr="00356B2E" w:rsidTr="004E7473">
        <w:tc>
          <w:tcPr>
            <w:tcW w:w="1857" w:type="dxa"/>
            <w:vMerge w:val="restart"/>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Regional Partners</w:t>
            </w:r>
          </w:p>
        </w:tc>
        <w:tc>
          <w:tcPr>
            <w:tcW w:w="3383" w:type="dxa"/>
          </w:tcPr>
          <w:p w:rsidR="004E7473" w:rsidRPr="00356B2E" w:rsidRDefault="004E7473" w:rsidP="004E7473">
            <w:pPr>
              <w:autoSpaceDE w:val="0"/>
              <w:autoSpaceDN w:val="0"/>
              <w:adjustRightInd w:val="0"/>
              <w:spacing w:line="276" w:lineRule="auto"/>
              <w:rPr>
                <w:rFonts w:ascii="Arial" w:hAnsi="Arial" w:cs="Arial"/>
                <w:sz w:val="21"/>
                <w:szCs w:val="21"/>
              </w:rPr>
            </w:pPr>
            <w:r w:rsidRPr="00356B2E">
              <w:rPr>
                <w:rFonts w:ascii="Arial" w:hAnsi="Arial" w:cs="Arial"/>
                <w:sz w:val="21"/>
                <w:szCs w:val="21"/>
              </w:rPr>
              <w:t>RPB Strategic Housing Representatives</w:t>
            </w:r>
          </w:p>
        </w:tc>
        <w:tc>
          <w:tcPr>
            <w:tcW w:w="4253" w:type="dxa"/>
            <w:shd w:val="clear" w:color="auto" w:fill="auto"/>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Simon Rose</w:t>
            </w:r>
          </w:p>
          <w:p w:rsidR="004E7473" w:rsidRPr="00356B2E" w:rsidRDefault="004E7473" w:rsidP="004E7473">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Sam Lewis</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7B119D">
            <w:pPr>
              <w:autoSpaceDE w:val="0"/>
              <w:autoSpaceDN w:val="0"/>
              <w:adjustRightInd w:val="0"/>
              <w:spacing w:line="276" w:lineRule="auto"/>
              <w:rPr>
                <w:rFonts w:ascii="Arial" w:hAnsi="Arial" w:cs="Arial"/>
                <w:sz w:val="21"/>
                <w:szCs w:val="21"/>
              </w:rPr>
            </w:pPr>
            <w:r w:rsidRPr="00356B2E">
              <w:rPr>
                <w:rFonts w:ascii="Arial" w:hAnsi="Arial" w:cs="Arial"/>
                <w:sz w:val="21"/>
                <w:szCs w:val="21"/>
              </w:rPr>
              <w:t>Public Service Boards (PSB)</w:t>
            </w:r>
          </w:p>
        </w:tc>
        <w:tc>
          <w:tcPr>
            <w:tcW w:w="4253" w:type="dxa"/>
            <w:shd w:val="clear" w:color="auto" w:fill="auto"/>
          </w:tcPr>
          <w:p w:rsidR="004E7473" w:rsidRPr="00356B2E" w:rsidRDefault="004E7473" w:rsidP="00110BDC">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Sharran Lloyd</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110BDC">
            <w:pPr>
              <w:autoSpaceDE w:val="0"/>
              <w:autoSpaceDN w:val="0"/>
              <w:adjustRightInd w:val="0"/>
              <w:spacing w:line="276" w:lineRule="auto"/>
              <w:rPr>
                <w:rFonts w:ascii="Arial" w:hAnsi="Arial" w:cs="Arial"/>
                <w:sz w:val="21"/>
                <w:szCs w:val="21"/>
              </w:rPr>
            </w:pPr>
            <w:r w:rsidRPr="00356B2E">
              <w:rPr>
                <w:rFonts w:ascii="Arial" w:hAnsi="Arial" w:cs="Arial"/>
                <w:sz w:val="21"/>
                <w:szCs w:val="21"/>
              </w:rPr>
              <w:t>Substance Misuse APB</w:t>
            </w:r>
          </w:p>
        </w:tc>
        <w:tc>
          <w:tcPr>
            <w:tcW w:w="4253" w:type="dxa"/>
            <w:shd w:val="clear" w:color="auto" w:fill="auto"/>
          </w:tcPr>
          <w:p w:rsidR="004E7473" w:rsidRPr="00356B2E" w:rsidRDefault="004E7473" w:rsidP="00110BDC">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Lisa Meredith</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4E7473">
            <w:pPr>
              <w:autoSpaceDE w:val="0"/>
              <w:autoSpaceDN w:val="0"/>
              <w:adjustRightInd w:val="0"/>
              <w:spacing w:line="276" w:lineRule="auto"/>
              <w:rPr>
                <w:rFonts w:ascii="Arial" w:hAnsi="Arial" w:cs="Arial"/>
                <w:sz w:val="21"/>
                <w:szCs w:val="21"/>
              </w:rPr>
            </w:pPr>
            <w:r w:rsidRPr="00356B2E">
              <w:rPr>
                <w:rFonts w:ascii="Arial" w:hAnsi="Arial" w:cs="Arial"/>
                <w:sz w:val="21"/>
                <w:szCs w:val="21"/>
              </w:rPr>
              <w:t>VAWDASV Commissioning Board Representative</w:t>
            </w:r>
          </w:p>
        </w:tc>
        <w:tc>
          <w:tcPr>
            <w:tcW w:w="4253" w:type="dxa"/>
            <w:shd w:val="clear" w:color="auto" w:fill="auto"/>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Babs Walsh (Interim)</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ABUHB Mental Health </w:t>
            </w:r>
          </w:p>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Public Health</w:t>
            </w:r>
          </w:p>
        </w:tc>
        <w:tc>
          <w:tcPr>
            <w:tcW w:w="4253" w:type="dxa"/>
            <w:shd w:val="clear" w:color="auto" w:fill="auto"/>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Joanne Lewis-Jones</w:t>
            </w:r>
          </w:p>
          <w:p w:rsidR="004E7473" w:rsidRPr="00356B2E" w:rsidRDefault="004E7473" w:rsidP="00110BDC">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Arif Mahmood (</w:t>
            </w:r>
            <w:r w:rsidRPr="00356B2E">
              <w:rPr>
                <w:rFonts w:ascii="Arial" w:eastAsia="Times New Roman" w:hAnsi="Arial" w:cs="Arial"/>
                <w:sz w:val="21"/>
                <w:szCs w:val="21"/>
              </w:rPr>
              <w:t>PH contact- no capacity to attend meetings at the moment)</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Probation Representative</w:t>
            </w:r>
          </w:p>
        </w:tc>
        <w:tc>
          <w:tcPr>
            <w:tcW w:w="4253" w:type="dxa"/>
            <w:shd w:val="clear" w:color="auto" w:fill="auto"/>
          </w:tcPr>
          <w:p w:rsidR="004E7473" w:rsidRPr="00356B2E" w:rsidRDefault="004E7473" w:rsidP="00110BDC">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Guy Browett</w:t>
            </w:r>
          </w:p>
          <w:p w:rsidR="004E7473" w:rsidRPr="00356B2E" w:rsidRDefault="004E7473" w:rsidP="00110BDC">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Charlotte Davies</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110BDC">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Gwent Police</w:t>
            </w:r>
          </w:p>
        </w:tc>
        <w:tc>
          <w:tcPr>
            <w:tcW w:w="4253" w:type="dxa"/>
            <w:shd w:val="clear" w:color="auto" w:fill="auto"/>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Leigh McFarlane</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OPCC </w:t>
            </w:r>
          </w:p>
        </w:tc>
        <w:tc>
          <w:tcPr>
            <w:tcW w:w="4253" w:type="dxa"/>
            <w:shd w:val="clear" w:color="auto" w:fill="auto"/>
          </w:tcPr>
          <w:p w:rsidR="004E7473" w:rsidRPr="00356B2E" w:rsidRDefault="004E7473" w:rsidP="007B119D">
            <w:pPr>
              <w:tabs>
                <w:tab w:val="left" w:pos="2436"/>
              </w:tabs>
              <w:autoSpaceDE w:val="0"/>
              <w:autoSpaceDN w:val="0"/>
              <w:adjustRightInd w:val="0"/>
              <w:spacing w:line="276" w:lineRule="auto"/>
              <w:jc w:val="both"/>
              <w:rPr>
                <w:rFonts w:ascii="Arial" w:hAnsi="Arial" w:cs="Arial"/>
                <w:sz w:val="21"/>
                <w:szCs w:val="21"/>
              </w:rPr>
            </w:pPr>
            <w:r w:rsidRPr="00356B2E">
              <w:rPr>
                <w:rFonts w:ascii="Arial" w:eastAsia="Times New Roman" w:hAnsi="Arial" w:cs="Arial"/>
                <w:sz w:val="21"/>
                <w:szCs w:val="21"/>
              </w:rPr>
              <w:t>Sam Slater/Rosanne Davies</w:t>
            </w:r>
            <w:r w:rsidRPr="00356B2E">
              <w:rPr>
                <w:rFonts w:ascii="Arial" w:eastAsia="Times New Roman" w:hAnsi="Arial" w:cs="Arial"/>
                <w:sz w:val="21"/>
                <w:szCs w:val="21"/>
              </w:rPr>
              <w:tab/>
              <w:t xml:space="preserve"> </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Tai Pawb</w:t>
            </w:r>
          </w:p>
        </w:tc>
        <w:tc>
          <w:tcPr>
            <w:tcW w:w="4253" w:type="dxa"/>
            <w:shd w:val="clear" w:color="auto" w:fill="auto"/>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Rob Milligan </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Youth Offending Team</w:t>
            </w:r>
          </w:p>
        </w:tc>
        <w:tc>
          <w:tcPr>
            <w:tcW w:w="4253" w:type="dxa"/>
            <w:shd w:val="clear" w:color="auto" w:fill="auto"/>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Geraint Spacey</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7B119D">
            <w:pPr>
              <w:autoSpaceDE w:val="0"/>
              <w:autoSpaceDN w:val="0"/>
              <w:adjustRightInd w:val="0"/>
              <w:spacing w:line="276" w:lineRule="auto"/>
              <w:rPr>
                <w:rFonts w:ascii="Arial" w:hAnsi="Arial" w:cs="Arial"/>
                <w:sz w:val="21"/>
                <w:szCs w:val="21"/>
              </w:rPr>
            </w:pPr>
            <w:r w:rsidRPr="00356B2E">
              <w:rPr>
                <w:rFonts w:ascii="Arial" w:hAnsi="Arial" w:cs="Arial"/>
                <w:sz w:val="21"/>
                <w:szCs w:val="21"/>
              </w:rPr>
              <w:t>CCG Representative</w:t>
            </w:r>
          </w:p>
        </w:tc>
        <w:tc>
          <w:tcPr>
            <w:tcW w:w="4253" w:type="dxa"/>
            <w:shd w:val="clear" w:color="auto" w:fill="auto"/>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Lyn Webber</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7B119D">
            <w:pPr>
              <w:autoSpaceDE w:val="0"/>
              <w:autoSpaceDN w:val="0"/>
              <w:adjustRightInd w:val="0"/>
              <w:spacing w:line="276" w:lineRule="auto"/>
              <w:rPr>
                <w:rFonts w:ascii="Arial" w:hAnsi="Arial" w:cs="Arial"/>
                <w:sz w:val="21"/>
                <w:szCs w:val="21"/>
              </w:rPr>
            </w:pPr>
            <w:r w:rsidRPr="00356B2E">
              <w:rPr>
                <w:rFonts w:ascii="Arial" w:hAnsi="Arial" w:cs="Arial"/>
                <w:sz w:val="21"/>
                <w:szCs w:val="21"/>
              </w:rPr>
              <w:t>South Wales Fire Service</w:t>
            </w:r>
          </w:p>
        </w:tc>
        <w:tc>
          <w:tcPr>
            <w:tcW w:w="4253" w:type="dxa"/>
            <w:shd w:val="clear" w:color="auto" w:fill="auto"/>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Ieuan Dobbs</w:t>
            </w:r>
          </w:p>
        </w:tc>
      </w:tr>
      <w:tr w:rsidR="004E7473" w:rsidRPr="00356B2E" w:rsidTr="004E7473">
        <w:tc>
          <w:tcPr>
            <w:tcW w:w="1857" w:type="dxa"/>
            <w:vMerge/>
          </w:tcPr>
          <w:p w:rsidR="004E7473" w:rsidRPr="00356B2E" w:rsidRDefault="004E7473" w:rsidP="007B119D">
            <w:pPr>
              <w:autoSpaceDE w:val="0"/>
              <w:autoSpaceDN w:val="0"/>
              <w:adjustRightInd w:val="0"/>
              <w:spacing w:line="276" w:lineRule="auto"/>
              <w:jc w:val="both"/>
              <w:rPr>
                <w:rFonts w:ascii="Arial" w:hAnsi="Arial" w:cs="Arial"/>
                <w:sz w:val="21"/>
                <w:szCs w:val="21"/>
              </w:rPr>
            </w:pPr>
          </w:p>
        </w:tc>
        <w:tc>
          <w:tcPr>
            <w:tcW w:w="3383" w:type="dxa"/>
          </w:tcPr>
          <w:p w:rsidR="004E7473" w:rsidRPr="00356B2E" w:rsidRDefault="004E7473" w:rsidP="007B119D">
            <w:pPr>
              <w:autoSpaceDE w:val="0"/>
              <w:autoSpaceDN w:val="0"/>
              <w:adjustRightInd w:val="0"/>
              <w:spacing w:line="276" w:lineRule="auto"/>
              <w:rPr>
                <w:rFonts w:ascii="Arial" w:hAnsi="Arial" w:cs="Arial"/>
                <w:sz w:val="21"/>
                <w:szCs w:val="21"/>
              </w:rPr>
            </w:pPr>
            <w:r w:rsidRPr="00356B2E">
              <w:rPr>
                <w:rFonts w:ascii="Arial" w:hAnsi="Arial" w:cs="Arial"/>
                <w:sz w:val="21"/>
                <w:szCs w:val="21"/>
              </w:rPr>
              <w:t>Welsh Ambulance Service Trust</w:t>
            </w:r>
          </w:p>
        </w:tc>
        <w:tc>
          <w:tcPr>
            <w:tcW w:w="4253" w:type="dxa"/>
            <w:shd w:val="clear" w:color="auto" w:fill="auto"/>
          </w:tcPr>
          <w:p w:rsidR="004E7473" w:rsidRPr="00356B2E" w:rsidRDefault="004E7473"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Alison Woodyatt</w:t>
            </w:r>
          </w:p>
        </w:tc>
      </w:tr>
      <w:tr w:rsidR="00110BDC" w:rsidRPr="00356B2E" w:rsidTr="004E7473">
        <w:tc>
          <w:tcPr>
            <w:tcW w:w="1857" w:type="dxa"/>
          </w:tcPr>
          <w:p w:rsidR="00110BDC" w:rsidRPr="00356B2E" w:rsidRDefault="00110BDC" w:rsidP="00356B2E">
            <w:pPr>
              <w:autoSpaceDE w:val="0"/>
              <w:autoSpaceDN w:val="0"/>
              <w:adjustRightInd w:val="0"/>
              <w:spacing w:line="276" w:lineRule="auto"/>
              <w:rPr>
                <w:rFonts w:ascii="Arial" w:hAnsi="Arial" w:cs="Arial"/>
                <w:sz w:val="21"/>
                <w:szCs w:val="21"/>
              </w:rPr>
            </w:pPr>
            <w:r w:rsidRPr="00356B2E">
              <w:rPr>
                <w:rFonts w:ascii="Arial" w:hAnsi="Arial" w:cs="Arial"/>
                <w:sz w:val="21"/>
                <w:szCs w:val="21"/>
              </w:rPr>
              <w:t>Third Sector</w:t>
            </w:r>
            <w:r w:rsidR="00356B2E">
              <w:rPr>
                <w:rFonts w:ascii="Arial" w:hAnsi="Arial" w:cs="Arial"/>
                <w:sz w:val="21"/>
                <w:szCs w:val="21"/>
              </w:rPr>
              <w:t xml:space="preserve"> Partners</w:t>
            </w: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Support providers </w:t>
            </w:r>
          </w:p>
          <w:p w:rsidR="00110BDC" w:rsidRPr="00356B2E" w:rsidRDefault="00110BDC" w:rsidP="007B119D">
            <w:pPr>
              <w:autoSpaceDE w:val="0"/>
              <w:autoSpaceDN w:val="0"/>
              <w:adjustRightInd w:val="0"/>
              <w:spacing w:line="276" w:lineRule="auto"/>
              <w:jc w:val="both"/>
              <w:rPr>
                <w:rFonts w:ascii="Arial" w:hAnsi="Arial" w:cs="Arial"/>
                <w:sz w:val="21"/>
                <w:szCs w:val="21"/>
              </w:rPr>
            </w:pPr>
          </w:p>
          <w:p w:rsidR="00110BDC" w:rsidRPr="00356B2E" w:rsidRDefault="00110BDC" w:rsidP="007B119D">
            <w:pPr>
              <w:autoSpaceDE w:val="0"/>
              <w:autoSpaceDN w:val="0"/>
              <w:adjustRightInd w:val="0"/>
              <w:spacing w:line="276" w:lineRule="auto"/>
              <w:jc w:val="both"/>
              <w:rPr>
                <w:rFonts w:ascii="Arial" w:hAnsi="Arial" w:cs="Arial"/>
                <w:sz w:val="21"/>
                <w:szCs w:val="21"/>
              </w:rPr>
            </w:pPr>
          </w:p>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Social Housing Landlords </w:t>
            </w:r>
          </w:p>
          <w:p w:rsidR="00110BDC" w:rsidRPr="00356B2E" w:rsidRDefault="00110BDC" w:rsidP="007B119D">
            <w:pPr>
              <w:autoSpaceDE w:val="0"/>
              <w:autoSpaceDN w:val="0"/>
              <w:adjustRightInd w:val="0"/>
              <w:spacing w:line="276" w:lineRule="auto"/>
              <w:jc w:val="both"/>
              <w:rPr>
                <w:rFonts w:ascii="Arial" w:hAnsi="Arial" w:cs="Arial"/>
                <w:sz w:val="21"/>
                <w:szCs w:val="21"/>
              </w:rPr>
            </w:pPr>
          </w:p>
          <w:p w:rsidR="00110BDC" w:rsidRPr="00356B2E" w:rsidRDefault="00110BDC" w:rsidP="007B119D">
            <w:pPr>
              <w:autoSpaceDE w:val="0"/>
              <w:autoSpaceDN w:val="0"/>
              <w:adjustRightInd w:val="0"/>
              <w:spacing w:line="276" w:lineRule="auto"/>
              <w:jc w:val="both"/>
              <w:rPr>
                <w:rFonts w:ascii="Arial" w:hAnsi="Arial" w:cs="Arial"/>
                <w:sz w:val="21"/>
                <w:szCs w:val="21"/>
              </w:rPr>
            </w:pP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i/>
                <w:iCs/>
                <w:sz w:val="21"/>
                <w:szCs w:val="21"/>
              </w:rPr>
              <w:t xml:space="preserve">Short Term: </w:t>
            </w:r>
            <w:r w:rsidRPr="00356B2E">
              <w:rPr>
                <w:rFonts w:ascii="Arial" w:hAnsi="Arial" w:cs="Arial"/>
                <w:sz w:val="21"/>
                <w:szCs w:val="21"/>
              </w:rPr>
              <w:t>Sam Lewis</w:t>
            </w:r>
            <w:r w:rsidR="00FD5E12" w:rsidRPr="00356B2E">
              <w:rPr>
                <w:rFonts w:ascii="Arial" w:hAnsi="Arial" w:cs="Arial"/>
                <w:sz w:val="21"/>
                <w:szCs w:val="21"/>
              </w:rPr>
              <w:t xml:space="preserve"> (RHSCG Chair)</w:t>
            </w:r>
          </w:p>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i/>
                <w:iCs/>
                <w:sz w:val="21"/>
                <w:szCs w:val="21"/>
              </w:rPr>
              <w:t xml:space="preserve">Long Term: </w:t>
            </w:r>
            <w:r w:rsidRPr="00356B2E">
              <w:rPr>
                <w:rFonts w:ascii="Arial" w:hAnsi="Arial" w:cs="Arial"/>
                <w:sz w:val="21"/>
                <w:szCs w:val="21"/>
              </w:rPr>
              <w:t>Kath Deakin</w:t>
            </w:r>
          </w:p>
          <w:p w:rsidR="00110BDC" w:rsidRPr="00356B2E" w:rsidRDefault="00110BDC" w:rsidP="007B119D">
            <w:pPr>
              <w:autoSpaceDE w:val="0"/>
              <w:autoSpaceDN w:val="0"/>
              <w:adjustRightInd w:val="0"/>
              <w:spacing w:line="276" w:lineRule="auto"/>
              <w:jc w:val="both"/>
              <w:rPr>
                <w:rFonts w:ascii="Arial" w:hAnsi="Arial" w:cs="Arial"/>
                <w:i/>
                <w:sz w:val="21"/>
                <w:szCs w:val="21"/>
              </w:rPr>
            </w:pPr>
            <w:r w:rsidRPr="00356B2E">
              <w:rPr>
                <w:rFonts w:ascii="Arial" w:hAnsi="Arial" w:cs="Arial"/>
                <w:i/>
                <w:sz w:val="21"/>
                <w:szCs w:val="21"/>
              </w:rPr>
              <w:t>Support Provider Rep: Vacant</w:t>
            </w:r>
          </w:p>
          <w:p w:rsidR="00110BDC" w:rsidRPr="00356B2E" w:rsidRDefault="00110BDC" w:rsidP="007B119D">
            <w:pPr>
              <w:autoSpaceDE w:val="0"/>
              <w:autoSpaceDN w:val="0"/>
              <w:adjustRightInd w:val="0"/>
              <w:spacing w:line="276" w:lineRule="auto"/>
              <w:jc w:val="both"/>
              <w:rPr>
                <w:rFonts w:ascii="Arial" w:hAnsi="Arial" w:cs="Arial"/>
                <w:i/>
                <w:sz w:val="21"/>
                <w:szCs w:val="21"/>
              </w:rPr>
            </w:pPr>
            <w:r w:rsidRPr="00356B2E">
              <w:rPr>
                <w:rFonts w:ascii="Arial" w:hAnsi="Arial" w:cs="Arial"/>
                <w:i/>
                <w:sz w:val="21"/>
                <w:szCs w:val="21"/>
              </w:rPr>
              <w:t xml:space="preserve">Landlord Rep: </w:t>
            </w:r>
            <w:r w:rsidRPr="00356B2E">
              <w:rPr>
                <w:rFonts w:ascii="Arial" w:hAnsi="Arial" w:cs="Arial"/>
                <w:sz w:val="21"/>
                <w:szCs w:val="21"/>
              </w:rPr>
              <w:t>Mark Doubler</w:t>
            </w:r>
          </w:p>
          <w:p w:rsidR="00110BDC" w:rsidRPr="00356B2E" w:rsidRDefault="00110BDC" w:rsidP="007B119D">
            <w:pPr>
              <w:autoSpaceDE w:val="0"/>
              <w:autoSpaceDN w:val="0"/>
              <w:adjustRightInd w:val="0"/>
              <w:spacing w:line="276" w:lineRule="auto"/>
              <w:jc w:val="both"/>
              <w:rPr>
                <w:rFonts w:ascii="Arial" w:hAnsi="Arial" w:cs="Arial"/>
                <w:i/>
                <w:sz w:val="21"/>
                <w:szCs w:val="21"/>
              </w:rPr>
            </w:pPr>
            <w:r w:rsidRPr="00356B2E">
              <w:rPr>
                <w:rFonts w:ascii="Arial" w:hAnsi="Arial" w:cs="Arial"/>
                <w:i/>
                <w:sz w:val="21"/>
                <w:szCs w:val="21"/>
              </w:rPr>
              <w:t>Landlord Rep: Vacant</w:t>
            </w:r>
          </w:p>
          <w:p w:rsidR="00110BDC" w:rsidRPr="00356B2E" w:rsidRDefault="00110BDC" w:rsidP="00110BDC">
            <w:pPr>
              <w:autoSpaceDE w:val="0"/>
              <w:autoSpaceDN w:val="0"/>
              <w:adjustRightInd w:val="0"/>
              <w:spacing w:line="276" w:lineRule="auto"/>
              <w:jc w:val="both"/>
              <w:rPr>
                <w:rFonts w:ascii="Arial" w:hAnsi="Arial" w:cs="Arial"/>
                <w:sz w:val="21"/>
                <w:szCs w:val="21"/>
              </w:rPr>
            </w:pPr>
            <w:r w:rsidRPr="00356B2E">
              <w:rPr>
                <w:rFonts w:ascii="Arial" w:hAnsi="Arial" w:cs="Arial"/>
                <w:i/>
                <w:sz w:val="21"/>
                <w:szCs w:val="21"/>
              </w:rPr>
              <w:t>Landlord Deputy Rep: Vacant</w:t>
            </w:r>
          </w:p>
        </w:tc>
      </w:tr>
      <w:tr w:rsidR="00110BDC" w:rsidRPr="00356B2E" w:rsidTr="004E7473">
        <w:tc>
          <w:tcPr>
            <w:tcW w:w="1857" w:type="dxa"/>
          </w:tcPr>
          <w:p w:rsidR="00110BDC" w:rsidRPr="00356B2E" w:rsidRDefault="00110BDC" w:rsidP="00356B2E">
            <w:pPr>
              <w:autoSpaceDE w:val="0"/>
              <w:autoSpaceDN w:val="0"/>
              <w:adjustRightInd w:val="0"/>
              <w:spacing w:line="276" w:lineRule="auto"/>
              <w:rPr>
                <w:rFonts w:ascii="Arial" w:hAnsi="Arial" w:cs="Arial"/>
                <w:sz w:val="21"/>
                <w:szCs w:val="21"/>
              </w:rPr>
            </w:pPr>
            <w:r w:rsidRPr="00356B2E">
              <w:rPr>
                <w:rFonts w:ascii="Arial" w:hAnsi="Arial" w:cs="Arial"/>
                <w:sz w:val="21"/>
                <w:szCs w:val="21"/>
              </w:rPr>
              <w:t xml:space="preserve">Private </w:t>
            </w:r>
            <w:r w:rsidR="00356B2E">
              <w:rPr>
                <w:rFonts w:ascii="Arial" w:hAnsi="Arial" w:cs="Arial"/>
                <w:sz w:val="21"/>
                <w:szCs w:val="21"/>
              </w:rPr>
              <w:t xml:space="preserve">Rented </w:t>
            </w:r>
            <w:r w:rsidRPr="00356B2E">
              <w:rPr>
                <w:rFonts w:ascii="Arial" w:hAnsi="Arial" w:cs="Arial"/>
                <w:sz w:val="21"/>
                <w:szCs w:val="21"/>
              </w:rPr>
              <w:t>Sector</w:t>
            </w: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PRS representation</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Gillian Owens</w:t>
            </w:r>
          </w:p>
          <w:p w:rsidR="00110BDC" w:rsidRPr="00356B2E" w:rsidRDefault="00110BDC" w:rsidP="00110BDC">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Deputy: Tim Thomas</w:t>
            </w:r>
          </w:p>
        </w:tc>
      </w:tr>
      <w:tr w:rsidR="00110BDC" w:rsidRPr="00356B2E" w:rsidTr="004E7473">
        <w:tc>
          <w:tcPr>
            <w:tcW w:w="1857" w:type="dxa"/>
          </w:tcPr>
          <w:p w:rsidR="00110BDC" w:rsidRPr="00356B2E" w:rsidRDefault="00110BDC" w:rsidP="004E7473">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Others Partners</w:t>
            </w:r>
          </w:p>
        </w:tc>
        <w:tc>
          <w:tcPr>
            <w:tcW w:w="3383" w:type="dxa"/>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Service User</w:t>
            </w:r>
          </w:p>
        </w:tc>
        <w:tc>
          <w:tcPr>
            <w:tcW w:w="4253" w:type="dxa"/>
            <w:shd w:val="clear" w:color="auto" w:fill="auto"/>
          </w:tcPr>
          <w:p w:rsidR="00110BDC" w:rsidRPr="00356B2E" w:rsidRDefault="00110BDC" w:rsidP="007B119D">
            <w:pPr>
              <w:autoSpaceDE w:val="0"/>
              <w:autoSpaceDN w:val="0"/>
              <w:adjustRightInd w:val="0"/>
              <w:spacing w:line="276" w:lineRule="auto"/>
              <w:jc w:val="both"/>
              <w:rPr>
                <w:rFonts w:ascii="Arial" w:hAnsi="Arial" w:cs="Arial"/>
                <w:sz w:val="21"/>
                <w:szCs w:val="21"/>
              </w:rPr>
            </w:pPr>
            <w:r w:rsidRPr="00356B2E">
              <w:rPr>
                <w:rFonts w:ascii="Arial" w:hAnsi="Arial" w:cs="Arial"/>
                <w:sz w:val="21"/>
                <w:szCs w:val="21"/>
              </w:rPr>
              <w:t xml:space="preserve">Specific groups/forums to be arranged </w:t>
            </w:r>
          </w:p>
        </w:tc>
      </w:tr>
    </w:tbl>
    <w:p w:rsidR="00AB5B45" w:rsidRDefault="00AB5B45">
      <w:pPr>
        <w:sectPr w:rsidR="00AB5B45" w:rsidSect="007F6A62">
          <w:headerReference w:type="even" r:id="rId11"/>
          <w:footerReference w:type="default" r:id="rId12"/>
          <w:pgSz w:w="11906" w:h="16838"/>
          <w:pgMar w:top="1304" w:right="1304" w:bottom="1304" w:left="1304" w:header="709" w:footer="709" w:gutter="0"/>
          <w:pgNumType w:start="0"/>
          <w:cols w:space="708"/>
          <w:titlePg/>
          <w:docGrid w:linePitch="360"/>
        </w:sectPr>
      </w:pPr>
    </w:p>
    <w:p w:rsidR="00110BDC" w:rsidRDefault="00AB5B45">
      <w:pPr>
        <w:rPr>
          <w:b/>
          <w:noProof/>
          <w:lang w:eastAsia="en-GB"/>
        </w:rPr>
      </w:pPr>
      <w:r w:rsidRPr="00AB5B45">
        <w:rPr>
          <w:b/>
        </w:rPr>
        <w:lastRenderedPageBreak/>
        <w:t>Appendix 2:</w:t>
      </w:r>
      <w:r>
        <w:t xml:space="preserve"> </w:t>
      </w:r>
      <w:r w:rsidR="002E0685" w:rsidRPr="002E0685">
        <w:rPr>
          <w:b/>
        </w:rPr>
        <w:t>Local Authority HSG Award and</w:t>
      </w:r>
      <w:r w:rsidR="002E0685">
        <w:t xml:space="preserve"> </w:t>
      </w:r>
      <w:r w:rsidRPr="0031061C">
        <w:rPr>
          <w:b/>
          <w:noProof/>
          <w:lang w:eastAsia="en-GB"/>
        </w:rPr>
        <w:t>Regional Spend Plan 202</w:t>
      </w:r>
      <w:r w:rsidR="00F36AA5">
        <w:rPr>
          <w:b/>
          <w:noProof/>
          <w:lang w:eastAsia="en-GB"/>
        </w:rPr>
        <w:t>2</w:t>
      </w:r>
      <w:r w:rsidRPr="0031061C">
        <w:rPr>
          <w:b/>
          <w:noProof/>
          <w:lang w:eastAsia="en-GB"/>
        </w:rPr>
        <w:t>- 202</w:t>
      </w:r>
      <w:r w:rsidR="00F36AA5">
        <w:rPr>
          <w:b/>
          <w:noProof/>
          <w:lang w:eastAsia="en-GB"/>
        </w:rPr>
        <w:t>3</w:t>
      </w:r>
      <w:r w:rsidRPr="0031061C">
        <w:rPr>
          <w:b/>
          <w:noProof/>
          <w:lang w:eastAsia="en-GB"/>
        </w:rPr>
        <w:t xml:space="preserve">: All Gwent Local Authorities. Total HSG Allocation: </w:t>
      </w:r>
      <w:r w:rsidR="002E0685">
        <w:rPr>
          <w:b/>
          <w:noProof/>
          <w:highlight w:val="yellow"/>
          <w:lang w:eastAsia="en-GB"/>
        </w:rPr>
        <w:t>Regional Spend plan t</w:t>
      </w:r>
      <w:r w:rsidR="00944E32" w:rsidRPr="00944E32">
        <w:rPr>
          <w:b/>
          <w:noProof/>
          <w:highlight w:val="yellow"/>
          <w:lang w:eastAsia="en-GB"/>
        </w:rPr>
        <w:t>o be included in the statement once finalised</w:t>
      </w:r>
    </w:p>
    <w:p w:rsidR="002E0685" w:rsidRDefault="002E0685">
      <w:pPr>
        <w:rPr>
          <w:b/>
          <w:noProof/>
          <w:lang w:eastAsia="en-GB"/>
        </w:rPr>
      </w:pPr>
    </w:p>
    <w:tbl>
      <w:tblPr>
        <w:tblW w:w="1495" w:type="pct"/>
        <w:tblInd w:w="137" w:type="dxa"/>
        <w:tblLayout w:type="fixed"/>
        <w:tblCellMar>
          <w:left w:w="10" w:type="dxa"/>
          <w:right w:w="10" w:type="dxa"/>
        </w:tblCellMar>
        <w:tblLook w:val="0000" w:firstRow="0" w:lastRow="0" w:firstColumn="0" w:lastColumn="0" w:noHBand="0" w:noVBand="0"/>
      </w:tblPr>
      <w:tblGrid>
        <w:gridCol w:w="2299"/>
        <w:gridCol w:w="1953"/>
      </w:tblGrid>
      <w:tr w:rsidR="002E0685" w:rsidRPr="00901497" w:rsidTr="002E0685">
        <w:tc>
          <w:tcPr>
            <w:tcW w:w="2703" w:type="pct"/>
            <w:tcBorders>
              <w:top w:val="single" w:sz="4" w:space="0" w:color="auto"/>
              <w:left w:val="single" w:sz="4" w:space="0" w:color="auto"/>
              <w:bottom w:val="single" w:sz="4" w:space="0" w:color="auto"/>
              <w:right w:val="single" w:sz="4" w:space="0" w:color="auto"/>
            </w:tcBorders>
            <w:shd w:val="clear" w:color="auto" w:fill="A8CBEE" w:themeFill="accent3" w:themeFillTint="66"/>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Local Authority</w:t>
            </w:r>
          </w:p>
        </w:tc>
        <w:tc>
          <w:tcPr>
            <w:tcW w:w="2297" w:type="pct"/>
            <w:tcBorders>
              <w:top w:val="single" w:sz="4" w:space="0" w:color="auto"/>
              <w:left w:val="single" w:sz="4" w:space="0" w:color="auto"/>
              <w:bottom w:val="single" w:sz="4" w:space="0" w:color="auto"/>
              <w:right w:val="single" w:sz="4" w:space="0" w:color="auto"/>
            </w:tcBorders>
            <w:shd w:val="clear" w:color="auto" w:fill="A8CBEE" w:themeFill="accent3" w:themeFillTint="66"/>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2021/2022</w:t>
            </w:r>
          </w:p>
        </w:tc>
      </w:tr>
      <w:tr w:rsidR="002E0685" w:rsidRPr="00901497" w:rsidTr="002E0685">
        <w:trPr>
          <w:trHeight w:val="349"/>
        </w:trPr>
        <w:tc>
          <w:tcPr>
            <w:tcW w:w="2703" w:type="pct"/>
            <w:tcBorders>
              <w:top w:val="single" w:sz="4" w:space="0" w:color="auto"/>
              <w:left w:val="single" w:sz="8" w:space="0" w:color="000000"/>
              <w:bottom w:val="single" w:sz="8" w:space="0" w:color="000000"/>
              <w:right w:val="single" w:sz="8" w:space="0" w:color="000000"/>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Blaenau Gwent</w:t>
            </w:r>
          </w:p>
        </w:tc>
        <w:tc>
          <w:tcPr>
            <w:tcW w:w="2297" w:type="pct"/>
            <w:tcBorders>
              <w:top w:val="single" w:sz="4" w:space="0" w:color="auto"/>
              <w:left w:val="nil"/>
              <w:bottom w:val="single" w:sz="8" w:space="0" w:color="000000"/>
              <w:right w:val="single" w:sz="8" w:space="0" w:color="000000"/>
            </w:tcBorders>
          </w:tcPr>
          <w:p w:rsidR="002E0685" w:rsidRPr="002E0685" w:rsidRDefault="002E0685" w:rsidP="00230B42">
            <w:pPr>
              <w:autoSpaceDE w:val="0"/>
              <w:autoSpaceDN w:val="0"/>
              <w:adjustRightInd w:val="0"/>
              <w:spacing w:line="276" w:lineRule="auto"/>
              <w:jc w:val="both"/>
              <w:rPr>
                <w:rFonts w:eastAsia="Times New Roman"/>
                <w:sz w:val="24"/>
                <w:szCs w:val="24"/>
                <w:lang w:eastAsia="en-GB"/>
              </w:rPr>
            </w:pPr>
            <w:r w:rsidRPr="002E0685">
              <w:rPr>
                <w:rFonts w:eastAsia="Times New Roman"/>
                <w:sz w:val="24"/>
                <w:szCs w:val="24"/>
                <w:lang w:eastAsia="en-GB"/>
              </w:rPr>
              <w:t>£3,453,646.23</w:t>
            </w:r>
          </w:p>
        </w:tc>
      </w:tr>
      <w:tr w:rsidR="002E0685" w:rsidRPr="00901497" w:rsidTr="002E0685">
        <w:tc>
          <w:tcPr>
            <w:tcW w:w="2703" w:type="pct"/>
            <w:tcBorders>
              <w:top w:val="nil"/>
              <w:left w:val="single" w:sz="8" w:space="0" w:color="000000"/>
              <w:bottom w:val="single" w:sz="8" w:space="0" w:color="000000"/>
              <w:right w:val="single" w:sz="8" w:space="0" w:color="000000"/>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Caerphilly</w:t>
            </w:r>
          </w:p>
        </w:tc>
        <w:tc>
          <w:tcPr>
            <w:tcW w:w="2297" w:type="pct"/>
            <w:tcBorders>
              <w:top w:val="nil"/>
              <w:left w:val="nil"/>
              <w:bottom w:val="single" w:sz="4" w:space="0" w:color="auto"/>
              <w:right w:val="single" w:sz="8" w:space="0" w:color="000000"/>
            </w:tcBorders>
          </w:tcPr>
          <w:p w:rsidR="002E0685" w:rsidRPr="002E0685" w:rsidRDefault="002E0685" w:rsidP="00230B42">
            <w:pPr>
              <w:autoSpaceDE w:val="0"/>
              <w:autoSpaceDN w:val="0"/>
              <w:adjustRightInd w:val="0"/>
              <w:spacing w:line="276" w:lineRule="auto"/>
              <w:jc w:val="both"/>
              <w:rPr>
                <w:rFonts w:eastAsia="Times New Roman"/>
                <w:sz w:val="24"/>
                <w:szCs w:val="24"/>
                <w:lang w:eastAsia="en-GB"/>
              </w:rPr>
            </w:pPr>
            <w:r w:rsidRPr="002E0685">
              <w:rPr>
                <w:rFonts w:eastAsia="Times New Roman"/>
                <w:sz w:val="24"/>
                <w:szCs w:val="24"/>
                <w:lang w:eastAsia="en-GB"/>
              </w:rPr>
              <w:t>£8,435,365.71</w:t>
            </w:r>
          </w:p>
        </w:tc>
      </w:tr>
      <w:tr w:rsidR="002E0685" w:rsidRPr="00901497" w:rsidTr="002E0685">
        <w:tc>
          <w:tcPr>
            <w:tcW w:w="2703" w:type="pct"/>
            <w:tcBorders>
              <w:top w:val="nil"/>
              <w:left w:val="single" w:sz="8" w:space="0" w:color="000000"/>
              <w:bottom w:val="single" w:sz="8" w:space="0" w:color="000000"/>
              <w:right w:val="single" w:sz="8" w:space="0" w:color="000000"/>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 xml:space="preserve">Monmouthshire </w:t>
            </w:r>
          </w:p>
        </w:tc>
        <w:tc>
          <w:tcPr>
            <w:tcW w:w="2297" w:type="pct"/>
            <w:tcBorders>
              <w:top w:val="single" w:sz="4" w:space="0" w:color="auto"/>
              <w:left w:val="single" w:sz="4" w:space="0" w:color="auto"/>
              <w:bottom w:val="single" w:sz="4" w:space="0" w:color="auto"/>
              <w:right w:val="single" w:sz="4" w:space="0" w:color="auto"/>
            </w:tcBorders>
          </w:tcPr>
          <w:p w:rsidR="002E0685" w:rsidRPr="002E0685" w:rsidRDefault="002E0685" w:rsidP="00230B42">
            <w:pPr>
              <w:autoSpaceDE w:val="0"/>
              <w:autoSpaceDN w:val="0"/>
              <w:adjustRightInd w:val="0"/>
              <w:spacing w:line="276" w:lineRule="auto"/>
              <w:jc w:val="both"/>
              <w:rPr>
                <w:rFonts w:eastAsia="Times New Roman"/>
                <w:sz w:val="24"/>
                <w:szCs w:val="24"/>
                <w:lang w:eastAsia="en-GB"/>
              </w:rPr>
            </w:pPr>
            <w:r w:rsidRPr="002E0685">
              <w:rPr>
                <w:rFonts w:eastAsia="Times New Roman"/>
                <w:sz w:val="24"/>
                <w:szCs w:val="24"/>
                <w:lang w:eastAsia="en-GB"/>
              </w:rPr>
              <w:t>£2,783,815.10</w:t>
            </w:r>
          </w:p>
        </w:tc>
      </w:tr>
      <w:tr w:rsidR="002E0685" w:rsidRPr="00901497" w:rsidTr="002E0685">
        <w:trPr>
          <w:trHeight w:val="99"/>
        </w:trPr>
        <w:tc>
          <w:tcPr>
            <w:tcW w:w="2703" w:type="pct"/>
            <w:tcBorders>
              <w:top w:val="nil"/>
              <w:left w:val="single" w:sz="8" w:space="0" w:color="000000"/>
              <w:bottom w:val="single" w:sz="8" w:space="0" w:color="000000"/>
              <w:right w:val="single" w:sz="8" w:space="0" w:color="000000"/>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Newport</w:t>
            </w:r>
          </w:p>
        </w:tc>
        <w:tc>
          <w:tcPr>
            <w:tcW w:w="2297" w:type="pct"/>
            <w:tcBorders>
              <w:top w:val="single" w:sz="4" w:space="0" w:color="auto"/>
              <w:left w:val="single" w:sz="4" w:space="0" w:color="auto"/>
              <w:bottom w:val="single" w:sz="4" w:space="0" w:color="auto"/>
              <w:right w:val="single" w:sz="4" w:space="0" w:color="auto"/>
            </w:tcBorders>
          </w:tcPr>
          <w:p w:rsidR="002E0685" w:rsidRPr="002E0685" w:rsidRDefault="002E0685" w:rsidP="00230B42">
            <w:pPr>
              <w:autoSpaceDE w:val="0"/>
              <w:autoSpaceDN w:val="0"/>
              <w:adjustRightInd w:val="0"/>
              <w:spacing w:line="276" w:lineRule="auto"/>
              <w:rPr>
                <w:rFonts w:eastAsia="Times New Roman"/>
                <w:sz w:val="24"/>
                <w:szCs w:val="24"/>
                <w:lang w:eastAsia="en-GB"/>
              </w:rPr>
            </w:pPr>
            <w:r w:rsidRPr="002E0685">
              <w:rPr>
                <w:rFonts w:eastAsia="Times New Roman"/>
                <w:sz w:val="24"/>
                <w:szCs w:val="24"/>
                <w:lang w:eastAsia="en-GB"/>
              </w:rPr>
              <w:t>£8,577,295.89</w:t>
            </w:r>
          </w:p>
        </w:tc>
      </w:tr>
      <w:tr w:rsidR="002E0685" w:rsidRPr="00901497" w:rsidTr="002E0685">
        <w:tc>
          <w:tcPr>
            <w:tcW w:w="2703" w:type="pct"/>
            <w:tcBorders>
              <w:top w:val="nil"/>
              <w:left w:val="single" w:sz="8" w:space="0" w:color="000000"/>
              <w:bottom w:val="single" w:sz="8" w:space="0" w:color="000000"/>
              <w:right w:val="single" w:sz="8" w:space="0" w:color="000000"/>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Torfaen</w:t>
            </w:r>
          </w:p>
        </w:tc>
        <w:tc>
          <w:tcPr>
            <w:tcW w:w="2297" w:type="pct"/>
            <w:tcBorders>
              <w:top w:val="single" w:sz="4" w:space="0" w:color="auto"/>
              <w:left w:val="single" w:sz="4" w:space="0" w:color="auto"/>
              <w:bottom w:val="single" w:sz="4" w:space="0" w:color="auto"/>
              <w:right w:val="single" w:sz="4" w:space="0" w:color="auto"/>
            </w:tcBorders>
          </w:tcPr>
          <w:p w:rsidR="002E0685" w:rsidRPr="002E0685" w:rsidRDefault="002E0685" w:rsidP="00230B42">
            <w:pPr>
              <w:autoSpaceDE w:val="0"/>
              <w:autoSpaceDN w:val="0"/>
              <w:adjustRightInd w:val="0"/>
              <w:spacing w:line="276" w:lineRule="auto"/>
              <w:rPr>
                <w:rFonts w:eastAsia="Times New Roman"/>
                <w:sz w:val="24"/>
                <w:szCs w:val="24"/>
                <w:lang w:eastAsia="en-GB"/>
              </w:rPr>
            </w:pPr>
            <w:r w:rsidRPr="002E0685">
              <w:rPr>
                <w:rFonts w:eastAsia="Times New Roman"/>
                <w:sz w:val="24"/>
                <w:szCs w:val="24"/>
                <w:lang w:eastAsia="en-GB"/>
              </w:rPr>
              <w:t>£4,639,834.97</w:t>
            </w:r>
          </w:p>
        </w:tc>
      </w:tr>
      <w:tr w:rsidR="002E0685" w:rsidRPr="00901497" w:rsidTr="002E0685">
        <w:tc>
          <w:tcPr>
            <w:tcW w:w="2703" w:type="pct"/>
            <w:tcBorders>
              <w:top w:val="nil"/>
              <w:left w:val="single" w:sz="8" w:space="0" w:color="000000"/>
              <w:bottom w:val="single" w:sz="4" w:space="0" w:color="auto"/>
              <w:right w:val="single" w:sz="8" w:space="0" w:color="000000"/>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Gwent</w:t>
            </w:r>
          </w:p>
        </w:tc>
        <w:tc>
          <w:tcPr>
            <w:tcW w:w="2297" w:type="pct"/>
            <w:tcBorders>
              <w:top w:val="single" w:sz="4" w:space="0" w:color="auto"/>
              <w:left w:val="single" w:sz="4" w:space="0" w:color="auto"/>
              <w:bottom w:val="single" w:sz="4" w:space="0" w:color="auto"/>
              <w:right w:val="single" w:sz="4" w:space="0" w:color="auto"/>
            </w:tcBorders>
          </w:tcPr>
          <w:p w:rsidR="002E0685" w:rsidRPr="002E0685" w:rsidRDefault="002E0685" w:rsidP="00230B42">
            <w:pPr>
              <w:autoSpaceDE w:val="0"/>
              <w:autoSpaceDN w:val="0"/>
              <w:adjustRightInd w:val="0"/>
              <w:spacing w:line="276" w:lineRule="auto"/>
              <w:rPr>
                <w:rFonts w:eastAsia="Times New Roman"/>
                <w:sz w:val="24"/>
                <w:szCs w:val="24"/>
                <w:lang w:eastAsia="en-GB"/>
              </w:rPr>
            </w:pPr>
            <w:r w:rsidRPr="002E0685">
              <w:rPr>
                <w:rFonts w:eastAsia="Times New Roman"/>
                <w:sz w:val="24"/>
                <w:szCs w:val="24"/>
                <w:lang w:eastAsia="en-GB"/>
              </w:rPr>
              <w:t>£27,889,957.90</w:t>
            </w:r>
          </w:p>
        </w:tc>
      </w:tr>
      <w:tr w:rsidR="002E0685" w:rsidRPr="00901497" w:rsidTr="002E0685">
        <w:tc>
          <w:tcPr>
            <w:tcW w:w="2703" w:type="pct"/>
            <w:tcBorders>
              <w:top w:val="single" w:sz="4" w:space="0" w:color="auto"/>
              <w:left w:val="single" w:sz="4" w:space="0" w:color="auto"/>
              <w:bottom w:val="single" w:sz="4" w:space="0" w:color="auto"/>
              <w:right w:val="single" w:sz="4" w:space="0" w:color="auto"/>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Wales</w:t>
            </w:r>
          </w:p>
        </w:tc>
        <w:tc>
          <w:tcPr>
            <w:tcW w:w="2297" w:type="pct"/>
            <w:tcBorders>
              <w:top w:val="single" w:sz="4" w:space="0" w:color="auto"/>
              <w:left w:val="single" w:sz="4" w:space="0" w:color="auto"/>
              <w:bottom w:val="single" w:sz="4" w:space="0" w:color="auto"/>
              <w:right w:val="single" w:sz="4" w:space="0" w:color="auto"/>
            </w:tcBorders>
          </w:tcPr>
          <w:p w:rsidR="002E0685" w:rsidRPr="002E0685" w:rsidRDefault="002E0685" w:rsidP="00230B42">
            <w:pPr>
              <w:autoSpaceDE w:val="0"/>
              <w:autoSpaceDN w:val="0"/>
              <w:adjustRightInd w:val="0"/>
              <w:spacing w:line="276" w:lineRule="auto"/>
              <w:rPr>
                <w:rFonts w:eastAsia="Times New Roman" w:cs="Arial"/>
                <w:b/>
                <w:i/>
                <w:sz w:val="24"/>
                <w:szCs w:val="24"/>
                <w:lang w:eastAsia="en-GB"/>
              </w:rPr>
            </w:pPr>
            <w:r w:rsidRPr="002E0685">
              <w:rPr>
                <w:rFonts w:eastAsia="Times New Roman" w:cs="Arial"/>
                <w:b/>
                <w:i/>
                <w:sz w:val="24"/>
                <w:szCs w:val="24"/>
                <w:lang w:eastAsia="en-GB"/>
              </w:rPr>
              <w:t>£166,763,000</w:t>
            </w:r>
          </w:p>
        </w:tc>
      </w:tr>
    </w:tbl>
    <w:p w:rsidR="002E0685" w:rsidRDefault="002E0685"/>
    <w:p w:rsidR="00AB5B45" w:rsidRDefault="00AB5B45"/>
    <w:sectPr w:rsidR="00AB5B45" w:rsidSect="00AB5B45">
      <w:pgSz w:w="16838" w:h="11906" w:orient="landscape"/>
      <w:pgMar w:top="1304" w:right="1304" w:bottom="1304" w:left="130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69A" w:rsidRDefault="00E7369A">
      <w:r>
        <w:separator/>
      </w:r>
    </w:p>
  </w:endnote>
  <w:endnote w:type="continuationSeparator" w:id="0">
    <w:p w:rsidR="00E7369A" w:rsidRDefault="00E7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B2B" w:rsidRDefault="00051878" w:rsidP="007A1B2B">
    <w:pPr>
      <w:pStyle w:val="Footer"/>
      <w:jc w:val="center"/>
    </w:pPr>
    <w:r>
      <w:rPr>
        <w:noProof/>
        <w:lang w:eastAsia="en-GB"/>
      </w:rPr>
      <w:drawing>
        <wp:inline distT="0" distB="0" distL="0" distR="0" wp14:anchorId="2F306C47" wp14:editId="6FB6BDD3">
          <wp:extent cx="932663" cy="948267"/>
          <wp:effectExtent l="0" t="0" r="1270" b="4445"/>
          <wp:docPr id="2" name="Picture 2" descr="L:\Angela\ADMIN\Housing Suppo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ela\ADMIN\Housing Suppor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096" cy="951757"/>
                  </a:xfrm>
                  <a:prstGeom prst="rect">
                    <a:avLst/>
                  </a:prstGeom>
                  <a:noFill/>
                  <a:ln>
                    <a:noFill/>
                  </a:ln>
                </pic:spPr>
              </pic:pic>
            </a:graphicData>
          </a:graphic>
        </wp:inline>
      </w:drawing>
    </w:r>
    <w:r>
      <w:rPr>
        <w:noProof/>
        <w:lang w:eastAsia="en-GB"/>
      </w:rPr>
      <w:drawing>
        <wp:inline distT="0" distB="0" distL="0" distR="0" wp14:anchorId="509D4648" wp14:editId="3C9E1119">
          <wp:extent cx="2768600" cy="903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940" cy="903837"/>
                  </a:xfrm>
                  <a:prstGeom prst="rect">
                    <a:avLst/>
                  </a:prstGeom>
                  <a:noFill/>
                  <a:ln>
                    <a:noFill/>
                  </a:ln>
                </pic:spPr>
              </pic:pic>
            </a:graphicData>
          </a:graphic>
        </wp:inline>
      </w:drawing>
    </w:r>
    <w:r>
      <w:rPr>
        <w:noProof/>
        <w:lang w:eastAsia="en-GB"/>
      </w:rPr>
      <w:drawing>
        <wp:inline distT="0" distB="0" distL="0" distR="0" wp14:anchorId="1702B6DD" wp14:editId="5E2DFA66">
          <wp:extent cx="932663" cy="948267"/>
          <wp:effectExtent l="0" t="0" r="1270" b="4445"/>
          <wp:docPr id="4" name="Picture 4" descr="L:\Angela\ADMIN\Housing Suppo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ela\ADMIN\Housing Suppor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096" cy="95175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69A" w:rsidRDefault="00E7369A">
      <w:r>
        <w:separator/>
      </w:r>
    </w:p>
  </w:footnote>
  <w:footnote w:type="continuationSeparator" w:id="0">
    <w:p w:rsidR="00E7369A" w:rsidRDefault="00E73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B2B" w:rsidRDefault="00EB0E74">
    <w:pPr>
      <w:pStyle w:val="Header"/>
    </w:pPr>
    <w:r>
      <w:rPr>
        <w:noProof/>
        <w:lang w:eastAsia="en-GB"/>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050155" cy="3030220"/>
              <wp:effectExtent l="0" t="733425" r="0" b="5892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B0E74" w:rsidRDefault="00EB0E74" w:rsidP="00EB0E74">
                          <w:pPr>
                            <w:pStyle w:val="NormalWeb"/>
                            <w:spacing w:before="0" w:beforeAutospacing="0" w:after="0" w:afterAutospacing="0"/>
                            <w:jc w:val="center"/>
                          </w:pPr>
                          <w:r>
                            <w:rPr>
                              <w:rFonts w:ascii="Calibri" w:hAnsi="Calibri" w:cs="Calibri"/>
                              <w:color w:val="C0D7EC" w:themeColor="accent2" w:themeTint="66"/>
                              <w:sz w:val="2"/>
                              <w:szCs w:val="2"/>
                              <w14:textFill>
                                <w14:solidFill>
                                  <w14:schemeClr w14:val="accent2">
                                    <w14:alpha w14:val="50000"/>
                                    <w14:lumMod w14:val="40000"/>
                                    <w14:lumOff w14:val="6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0;margin-top:0;width:397.65pt;height:238.6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wt3+eIgCAAD9BAAADgAAAAAAAAAAAAAAAAAuAgAAZHJzL2Uyb0RvYy54bWxQSwECLQAUAAYACAAA&#10;ACEAICYc8dwAAAAFAQAADwAAAAAAAAAAAAAAAADiBAAAZHJzL2Rvd25yZXYueG1sUEsFBgAAAAAE&#10;AAQA8wAAAOsFAAAAAA==&#10;" o:allowincell="f" filled="f" stroked="f">
              <v:stroke joinstyle="round"/>
              <o:lock v:ext="edit" shapetype="t"/>
              <v:textbox style="mso-fit-shape-to-text:t">
                <w:txbxContent>
                  <w:p w:rsidR="00EB0E74" w:rsidRDefault="00EB0E74" w:rsidP="00EB0E74">
                    <w:pPr>
                      <w:pStyle w:val="NormalWeb"/>
                      <w:spacing w:before="0" w:beforeAutospacing="0" w:after="0" w:afterAutospacing="0"/>
                      <w:jc w:val="center"/>
                    </w:pPr>
                    <w:r>
                      <w:rPr>
                        <w:rFonts w:ascii="Calibri" w:hAnsi="Calibri" w:cs="Calibri"/>
                        <w:color w:val="C0D7EC" w:themeColor="accent2" w:themeTint="66"/>
                        <w:sz w:val="2"/>
                        <w:szCs w:val="2"/>
                        <w14:textFill>
                          <w14:solidFill>
                            <w14:schemeClr w14:val="accent2">
                              <w14:alpha w14:val="50000"/>
                              <w14:lumMod w14:val="40000"/>
                              <w14:lumOff w14:val="60000"/>
                            </w14:scheme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3984"/>
    <w:multiLevelType w:val="hybridMultilevel"/>
    <w:tmpl w:val="6360B460"/>
    <w:lvl w:ilvl="0" w:tplc="7F8A62A2">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223B45"/>
    <w:multiLevelType w:val="hybridMultilevel"/>
    <w:tmpl w:val="F2F68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225837"/>
    <w:multiLevelType w:val="hybridMultilevel"/>
    <w:tmpl w:val="D8048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B5575D"/>
    <w:multiLevelType w:val="hybridMultilevel"/>
    <w:tmpl w:val="0BF881BC"/>
    <w:lvl w:ilvl="0" w:tplc="775A5A34">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E74"/>
    <w:rsid w:val="000275E8"/>
    <w:rsid w:val="00051878"/>
    <w:rsid w:val="0007237E"/>
    <w:rsid w:val="00091D66"/>
    <w:rsid w:val="000A5247"/>
    <w:rsid w:val="000C2F90"/>
    <w:rsid w:val="000D0032"/>
    <w:rsid w:val="00110BDC"/>
    <w:rsid w:val="00150C3C"/>
    <w:rsid w:val="00154BB6"/>
    <w:rsid w:val="00174DE5"/>
    <w:rsid w:val="001A4190"/>
    <w:rsid w:val="001E0426"/>
    <w:rsid w:val="001E1044"/>
    <w:rsid w:val="001E4706"/>
    <w:rsid w:val="001F0A49"/>
    <w:rsid w:val="001F39BC"/>
    <w:rsid w:val="00207746"/>
    <w:rsid w:val="002145E5"/>
    <w:rsid w:val="002278C1"/>
    <w:rsid w:val="00230515"/>
    <w:rsid w:val="00237A29"/>
    <w:rsid w:val="0025478B"/>
    <w:rsid w:val="00264004"/>
    <w:rsid w:val="002A0743"/>
    <w:rsid w:val="002C099D"/>
    <w:rsid w:val="002C34C2"/>
    <w:rsid w:val="002E0685"/>
    <w:rsid w:val="002F2023"/>
    <w:rsid w:val="003038A3"/>
    <w:rsid w:val="00356B2E"/>
    <w:rsid w:val="00365378"/>
    <w:rsid w:val="00373DD4"/>
    <w:rsid w:val="0038381E"/>
    <w:rsid w:val="003B7D59"/>
    <w:rsid w:val="003C33E7"/>
    <w:rsid w:val="003C4D20"/>
    <w:rsid w:val="003D37FC"/>
    <w:rsid w:val="003F5DD0"/>
    <w:rsid w:val="00401FA4"/>
    <w:rsid w:val="00411CC2"/>
    <w:rsid w:val="00435018"/>
    <w:rsid w:val="00435B69"/>
    <w:rsid w:val="00436773"/>
    <w:rsid w:val="004516A3"/>
    <w:rsid w:val="0045217B"/>
    <w:rsid w:val="00495C83"/>
    <w:rsid w:val="004C5148"/>
    <w:rsid w:val="004D3683"/>
    <w:rsid w:val="004E7473"/>
    <w:rsid w:val="004F0EE7"/>
    <w:rsid w:val="00503608"/>
    <w:rsid w:val="005A57B8"/>
    <w:rsid w:val="0061677B"/>
    <w:rsid w:val="00621718"/>
    <w:rsid w:val="006C1D50"/>
    <w:rsid w:val="006E3971"/>
    <w:rsid w:val="006E3B96"/>
    <w:rsid w:val="006F5A25"/>
    <w:rsid w:val="006F5F9D"/>
    <w:rsid w:val="0072077D"/>
    <w:rsid w:val="00722849"/>
    <w:rsid w:val="00737FE8"/>
    <w:rsid w:val="00750C36"/>
    <w:rsid w:val="007A7B33"/>
    <w:rsid w:val="007D2951"/>
    <w:rsid w:val="007E4C8A"/>
    <w:rsid w:val="007F6A62"/>
    <w:rsid w:val="008433BF"/>
    <w:rsid w:val="008627C0"/>
    <w:rsid w:val="008736E3"/>
    <w:rsid w:val="0087486B"/>
    <w:rsid w:val="008821D4"/>
    <w:rsid w:val="00891756"/>
    <w:rsid w:val="008C2F48"/>
    <w:rsid w:val="008D217B"/>
    <w:rsid w:val="00903EF5"/>
    <w:rsid w:val="009305F2"/>
    <w:rsid w:val="009408E8"/>
    <w:rsid w:val="00944E32"/>
    <w:rsid w:val="00973BD8"/>
    <w:rsid w:val="00976FEC"/>
    <w:rsid w:val="00996D52"/>
    <w:rsid w:val="009B5606"/>
    <w:rsid w:val="009F46CA"/>
    <w:rsid w:val="00A022DB"/>
    <w:rsid w:val="00A32E2F"/>
    <w:rsid w:val="00A91C96"/>
    <w:rsid w:val="00AB5B45"/>
    <w:rsid w:val="00B066EB"/>
    <w:rsid w:val="00B3432C"/>
    <w:rsid w:val="00B56416"/>
    <w:rsid w:val="00B86025"/>
    <w:rsid w:val="00B9108B"/>
    <w:rsid w:val="00BC50DF"/>
    <w:rsid w:val="00BF1F26"/>
    <w:rsid w:val="00BF4D94"/>
    <w:rsid w:val="00C46BE0"/>
    <w:rsid w:val="00C518B2"/>
    <w:rsid w:val="00C60A65"/>
    <w:rsid w:val="00C60FCD"/>
    <w:rsid w:val="00C93A17"/>
    <w:rsid w:val="00D15C9E"/>
    <w:rsid w:val="00D402CE"/>
    <w:rsid w:val="00D56328"/>
    <w:rsid w:val="00D76411"/>
    <w:rsid w:val="00D866ED"/>
    <w:rsid w:val="00D92081"/>
    <w:rsid w:val="00D92DB2"/>
    <w:rsid w:val="00DC5C7F"/>
    <w:rsid w:val="00DD2207"/>
    <w:rsid w:val="00E00C13"/>
    <w:rsid w:val="00E12EE5"/>
    <w:rsid w:val="00E34C57"/>
    <w:rsid w:val="00E7369A"/>
    <w:rsid w:val="00E738B0"/>
    <w:rsid w:val="00E80CC6"/>
    <w:rsid w:val="00EB0E74"/>
    <w:rsid w:val="00EC58E8"/>
    <w:rsid w:val="00EF3EC1"/>
    <w:rsid w:val="00F06BD1"/>
    <w:rsid w:val="00F36AA5"/>
    <w:rsid w:val="00F4040F"/>
    <w:rsid w:val="00F80A20"/>
    <w:rsid w:val="00F9526C"/>
    <w:rsid w:val="00FC18F3"/>
    <w:rsid w:val="00FD5E12"/>
    <w:rsid w:val="00FD6471"/>
    <w:rsid w:val="00FF1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CC63C740-8FE9-4C98-94D3-80F5FEF1C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E74"/>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E74"/>
    <w:pPr>
      <w:ind w:left="720"/>
    </w:pPr>
  </w:style>
  <w:style w:type="paragraph" w:customStyle="1" w:styleId="Default">
    <w:name w:val="Default"/>
    <w:rsid w:val="00EB0E7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B0E74"/>
    <w:pPr>
      <w:tabs>
        <w:tab w:val="center" w:pos="4513"/>
        <w:tab w:val="right" w:pos="9026"/>
      </w:tabs>
    </w:pPr>
  </w:style>
  <w:style w:type="character" w:customStyle="1" w:styleId="HeaderChar">
    <w:name w:val="Header Char"/>
    <w:basedOn w:val="DefaultParagraphFont"/>
    <w:link w:val="Header"/>
    <w:uiPriority w:val="99"/>
    <w:rsid w:val="00EB0E74"/>
    <w:rPr>
      <w:rFonts w:ascii="Calibri" w:eastAsia="Calibri" w:hAnsi="Calibri" w:cs="Calibri"/>
    </w:rPr>
  </w:style>
  <w:style w:type="paragraph" w:styleId="Footer">
    <w:name w:val="footer"/>
    <w:basedOn w:val="Normal"/>
    <w:link w:val="FooterChar"/>
    <w:uiPriority w:val="99"/>
    <w:unhideWhenUsed/>
    <w:rsid w:val="00EB0E74"/>
    <w:pPr>
      <w:tabs>
        <w:tab w:val="center" w:pos="4513"/>
        <w:tab w:val="right" w:pos="9026"/>
      </w:tabs>
    </w:pPr>
  </w:style>
  <w:style w:type="character" w:customStyle="1" w:styleId="FooterChar">
    <w:name w:val="Footer Char"/>
    <w:basedOn w:val="DefaultParagraphFont"/>
    <w:link w:val="Footer"/>
    <w:uiPriority w:val="99"/>
    <w:rsid w:val="00EB0E74"/>
    <w:rPr>
      <w:rFonts w:ascii="Calibri" w:eastAsia="Calibri" w:hAnsi="Calibri" w:cs="Calibri"/>
    </w:rPr>
  </w:style>
  <w:style w:type="character" w:styleId="Hyperlink">
    <w:name w:val="Hyperlink"/>
    <w:basedOn w:val="DefaultParagraphFont"/>
    <w:uiPriority w:val="99"/>
    <w:unhideWhenUsed/>
    <w:rsid w:val="00EB0E74"/>
    <w:rPr>
      <w:color w:val="9454C3" w:themeColor="hyperlink"/>
      <w:u w:val="single"/>
    </w:rPr>
  </w:style>
  <w:style w:type="paragraph" w:styleId="NormalWeb">
    <w:name w:val="Normal (Web)"/>
    <w:basedOn w:val="Normal"/>
    <w:uiPriority w:val="99"/>
    <w:semiHidden/>
    <w:unhideWhenUsed/>
    <w:rsid w:val="00EB0E74"/>
    <w:pPr>
      <w:spacing w:before="100" w:beforeAutospacing="1" w:after="100" w:afterAutospacing="1"/>
    </w:pPr>
    <w:rPr>
      <w:rFonts w:ascii="Times New Roman" w:eastAsiaTheme="minorEastAsia" w:hAnsi="Times New Roman" w:cs="Times New Roman"/>
      <w:sz w:val="24"/>
      <w:szCs w:val="24"/>
      <w:lang w:eastAsia="en-GB"/>
    </w:rPr>
  </w:style>
  <w:style w:type="table" w:styleId="TableGrid">
    <w:name w:val="Table Grid"/>
    <w:basedOn w:val="TableNormal"/>
    <w:uiPriority w:val="39"/>
    <w:rsid w:val="00110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4706"/>
    <w:rPr>
      <w:color w:val="3EBBF0" w:themeColor="followedHyperlink"/>
      <w:u w:val="single"/>
    </w:rPr>
  </w:style>
  <w:style w:type="paragraph" w:styleId="NoSpacing">
    <w:name w:val="No Spacing"/>
    <w:link w:val="NoSpacingChar"/>
    <w:uiPriority w:val="1"/>
    <w:qFormat/>
    <w:rsid w:val="007F6A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F6A62"/>
    <w:rPr>
      <w:rFonts w:eastAsiaTheme="minorEastAsia"/>
      <w:lang w:val="en-US"/>
    </w:rPr>
  </w:style>
  <w:style w:type="paragraph" w:styleId="BalloonText">
    <w:name w:val="Balloon Text"/>
    <w:basedOn w:val="Normal"/>
    <w:link w:val="BalloonTextChar"/>
    <w:uiPriority w:val="99"/>
    <w:semiHidden/>
    <w:unhideWhenUsed/>
    <w:rsid w:val="00882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1D4"/>
    <w:rPr>
      <w:rFonts w:ascii="Segoe UI" w:eastAsia="Calibri" w:hAnsi="Segoe UI" w:cs="Segoe UI"/>
      <w:sz w:val="18"/>
      <w:szCs w:val="18"/>
    </w:rPr>
  </w:style>
  <w:style w:type="paragraph" w:styleId="Revision">
    <w:name w:val="Revision"/>
    <w:hidden/>
    <w:uiPriority w:val="99"/>
    <w:semiHidden/>
    <w:rsid w:val="00D402CE"/>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wenthousingsupport.co.uk"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April 2022 – March 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3166</Words>
  <Characters>18051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Gwent Regional Housing Support Collaborative Group</vt:lpstr>
    </vt:vector>
  </TitlesOfParts>
  <Company>BGCBC</Company>
  <LinksUpToDate>false</LinksUpToDate>
  <CharactersWithSpaces>21175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Gwent Regional Housing Support Collaborative Group</dc:title>
  <dc:subject>Regional Statement 2022-2023</dc:subject>
  <dc:creator>Housing Support Gwent</dc:creator>
  <cp:keywords/>
  <dc:description/>
  <cp:lastModifiedBy>Lee, Angela</cp:lastModifiedBy>
  <cp:revision>4</cp:revision>
  <dcterms:created xsi:type="dcterms:W3CDTF">2022-04-21T14:47:00Z</dcterms:created>
  <dcterms:modified xsi:type="dcterms:W3CDTF">2022-04-26T12:20:00Z</dcterms:modified>
</cp:coreProperties>
</file>