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90CEE" w:rsidRDefault="00890CEE">
      <w:pPr>
        <w:pStyle w:val="Normal1"/>
        <w:rPr>
          <w:rFonts w:ascii="Arial" w:eastAsia="Arial" w:hAnsi="Arial" w:cs="Arial"/>
          <w:b/>
          <w:sz w:val="36"/>
          <w:szCs w:val="36"/>
        </w:rPr>
      </w:pPr>
    </w:p>
    <w:p w:rsidR="007668F5" w:rsidRDefault="007668F5" w:rsidP="00311356">
      <w:pPr>
        <w:pStyle w:val="Normal1"/>
        <w:ind w:firstLine="426"/>
        <w:jc w:val="right"/>
        <w:rPr>
          <w:rFonts w:ascii="Arial" w:eastAsia="Arial" w:hAnsi="Arial" w:cs="Arial"/>
          <w:b/>
          <w:sz w:val="36"/>
          <w:szCs w:val="36"/>
        </w:rPr>
      </w:pPr>
      <w:r>
        <w:rPr>
          <w:color w:val="1F497D"/>
          <w:lang w:eastAsia="en-GB"/>
        </w:rPr>
        <w:t xml:space="preserve">                     </w:t>
      </w:r>
      <w:r w:rsidRPr="007668F5">
        <w:rPr>
          <w:color w:val="1F497D"/>
          <w:lang w:eastAsia="en-GB"/>
        </w:rPr>
        <w:t xml:space="preserve"> </w:t>
      </w:r>
      <w:r w:rsidRPr="007668F5">
        <w:rPr>
          <w:noProof/>
          <w:color w:val="1F497D"/>
          <w:lang w:eastAsia="en-GB"/>
        </w:rPr>
        <w:drawing>
          <wp:inline distT="0" distB="0" distL="0" distR="0" wp14:anchorId="2F884DF6" wp14:editId="416B471A">
            <wp:extent cx="1769533" cy="1425896"/>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89686" cy="1442135"/>
                    </a:xfrm>
                    <a:prstGeom prst="rect">
                      <a:avLst/>
                    </a:prstGeom>
                  </pic:spPr>
                </pic:pic>
              </a:graphicData>
            </a:graphic>
          </wp:inline>
        </w:drawing>
      </w:r>
    </w:p>
    <w:p w:rsidR="007668F5" w:rsidRDefault="007668F5" w:rsidP="007668F5">
      <w:pPr>
        <w:pStyle w:val="Normal1"/>
        <w:rPr>
          <w:rFonts w:ascii="Arial" w:eastAsia="Arial" w:hAnsi="Arial" w:cs="Arial"/>
          <w:b/>
          <w:sz w:val="36"/>
          <w:szCs w:val="36"/>
        </w:rPr>
      </w:pPr>
    </w:p>
    <w:p w:rsidR="007668F5" w:rsidRDefault="007668F5" w:rsidP="007668F5">
      <w:pPr>
        <w:pStyle w:val="Normal1"/>
        <w:rPr>
          <w:rFonts w:ascii="Arial" w:eastAsia="Arial" w:hAnsi="Arial" w:cs="Arial"/>
          <w:b/>
          <w:sz w:val="36"/>
          <w:szCs w:val="36"/>
        </w:rPr>
      </w:pPr>
    </w:p>
    <w:p w:rsidR="00890CEE" w:rsidRPr="00AC4833" w:rsidRDefault="00311356">
      <w:pPr>
        <w:pStyle w:val="Normal1"/>
        <w:ind w:firstLine="426"/>
        <w:rPr>
          <w:rFonts w:ascii="Arial" w:eastAsia="Arial" w:hAnsi="Arial" w:cs="Arial"/>
          <w:b/>
          <w:sz w:val="36"/>
          <w:szCs w:val="36"/>
        </w:rPr>
      </w:pPr>
      <w:r>
        <w:rPr>
          <w:rFonts w:ascii="Arial" w:eastAsia="Arial" w:hAnsi="Arial" w:cs="Arial"/>
          <w:b/>
          <w:sz w:val="36"/>
          <w:szCs w:val="36"/>
        </w:rPr>
        <w:t>Trailblazer Expression of Interest</w:t>
      </w:r>
      <w:r w:rsidR="00126BF7" w:rsidRPr="00AC4833">
        <w:rPr>
          <w:rFonts w:ascii="Arial" w:eastAsia="Arial" w:hAnsi="Arial" w:cs="Arial"/>
          <w:b/>
          <w:sz w:val="36"/>
          <w:szCs w:val="36"/>
        </w:rPr>
        <w:t xml:space="preserve"> Form</w:t>
      </w:r>
    </w:p>
    <w:p w:rsidR="00890CEE" w:rsidRDefault="00890CEE" w:rsidP="00AC4833">
      <w:pPr>
        <w:pStyle w:val="Normal1"/>
        <w:ind w:left="426"/>
        <w:rPr>
          <w:rFonts w:ascii="Arial" w:eastAsia="Arial" w:hAnsi="Arial" w:cs="Arial"/>
          <w:b/>
          <w:highlight w:val="yellow"/>
        </w:rPr>
      </w:pPr>
      <w:bookmarkStart w:id="0" w:name="_1fob9te" w:colFirst="0" w:colLast="0"/>
      <w:bookmarkEnd w:id="0"/>
    </w:p>
    <w:p w:rsidR="00890CEE" w:rsidRDefault="00311356" w:rsidP="00311356">
      <w:pPr>
        <w:pStyle w:val="Normal1"/>
        <w:ind w:left="426"/>
        <w:rPr>
          <w:rFonts w:ascii="Arial" w:hAnsi="Arial" w:cs="Arial"/>
          <w:color w:val="1F1F1F"/>
          <w:shd w:val="clear" w:color="auto" w:fill="FFFFFF"/>
        </w:rPr>
      </w:pPr>
      <w:r w:rsidRPr="00311356">
        <w:rPr>
          <w:rFonts w:ascii="Arial" w:hAnsi="Arial" w:cs="Arial"/>
          <w:color w:val="1F1F1F"/>
          <w:shd w:val="clear" w:color="auto" w:fill="FFFFFF"/>
        </w:rPr>
        <w:t>The Trailblazer pilots will b</w:t>
      </w:r>
      <w:r>
        <w:rPr>
          <w:rFonts w:ascii="Arial" w:hAnsi="Arial" w:cs="Arial"/>
          <w:color w:val="1F1F1F"/>
          <w:shd w:val="clear" w:color="auto" w:fill="FFFFFF"/>
        </w:rPr>
        <w:t xml:space="preserve">e designed and delivered by </w:t>
      </w:r>
      <w:r w:rsidRPr="00311356">
        <w:rPr>
          <w:rFonts w:ascii="Arial" w:hAnsi="Arial" w:cs="Arial"/>
          <w:color w:val="1F1F1F"/>
          <w:shd w:val="clear" w:color="auto" w:fill="FFFFFF"/>
        </w:rPr>
        <w:t xml:space="preserve">local authority partners to develop and test localised approaches to reducing economic inactivity.  The Trailblazers will focus on individuals who are economically inactive </w:t>
      </w:r>
      <w:r w:rsidR="006F0286">
        <w:rPr>
          <w:rFonts w:ascii="Arial" w:hAnsi="Arial" w:cs="Arial"/>
          <w:color w:val="1F1F1F"/>
          <w:shd w:val="clear" w:color="auto" w:fill="FFFFFF"/>
        </w:rPr>
        <w:t>16</w:t>
      </w:r>
      <w:r>
        <w:rPr>
          <w:rFonts w:ascii="Arial" w:hAnsi="Arial" w:cs="Arial"/>
          <w:color w:val="1F1F1F"/>
          <w:shd w:val="clear" w:color="auto" w:fill="FFFFFF"/>
        </w:rPr>
        <w:t xml:space="preserve">+ </w:t>
      </w:r>
      <w:r w:rsidRPr="00311356">
        <w:rPr>
          <w:rFonts w:ascii="Arial" w:hAnsi="Arial" w:cs="Arial"/>
          <w:color w:val="1F1F1F"/>
          <w:shd w:val="clear" w:color="auto" w:fill="FFFFFF"/>
        </w:rPr>
        <w:t xml:space="preserve">and are disabled, </w:t>
      </w:r>
      <w:r w:rsidR="006F0286">
        <w:rPr>
          <w:rFonts w:ascii="Arial" w:hAnsi="Arial" w:cs="Arial"/>
          <w:color w:val="1F1F1F"/>
          <w:shd w:val="clear" w:color="auto" w:fill="FFFFFF"/>
        </w:rPr>
        <w:t>and/</w:t>
      </w:r>
      <w:r w:rsidRPr="00311356">
        <w:rPr>
          <w:rFonts w:ascii="Arial" w:hAnsi="Arial" w:cs="Arial"/>
          <w:color w:val="1F1F1F"/>
          <w:shd w:val="clear" w:color="auto" w:fill="FFFFFF"/>
        </w:rPr>
        <w:t xml:space="preserve">or have health conditions, </w:t>
      </w:r>
      <w:r w:rsidR="006F0286">
        <w:rPr>
          <w:rFonts w:ascii="Arial" w:hAnsi="Arial" w:cs="Arial"/>
          <w:color w:val="1F1F1F"/>
          <w:shd w:val="clear" w:color="auto" w:fill="FFFFFF"/>
        </w:rPr>
        <w:t>and/</w:t>
      </w:r>
      <w:r w:rsidRPr="00311356">
        <w:rPr>
          <w:rFonts w:ascii="Arial" w:hAnsi="Arial" w:cs="Arial"/>
          <w:color w:val="1F1F1F"/>
          <w:shd w:val="clear" w:color="auto" w:fill="FFFFFF"/>
        </w:rPr>
        <w:t>or have caring responsibilities. </w:t>
      </w:r>
    </w:p>
    <w:p w:rsidR="00311356" w:rsidRDefault="00311356" w:rsidP="00311356">
      <w:pPr>
        <w:pStyle w:val="Normal1"/>
        <w:ind w:left="426"/>
        <w:rPr>
          <w:rFonts w:ascii="Arial" w:hAnsi="Arial" w:cs="Arial"/>
          <w:color w:val="1F1F1F"/>
          <w:shd w:val="clear" w:color="auto" w:fill="FFFFFF"/>
        </w:rPr>
      </w:pPr>
    </w:p>
    <w:p w:rsidR="00311356" w:rsidRDefault="00311356" w:rsidP="00311356">
      <w:pPr>
        <w:pStyle w:val="NormalWeb"/>
        <w:shd w:val="clear" w:color="auto" w:fill="FFFFFF"/>
        <w:spacing w:before="0" w:beforeAutospacing="0" w:after="300" w:afterAutospacing="0"/>
        <w:ind w:left="426"/>
        <w:rPr>
          <w:rFonts w:ascii="Arial" w:hAnsi="Arial" w:cs="Arial"/>
          <w:color w:val="1F1F1F"/>
        </w:rPr>
      </w:pPr>
      <w:r>
        <w:rPr>
          <w:rFonts w:ascii="Arial" w:hAnsi="Arial" w:cs="Arial"/>
          <w:color w:val="1F1F1F"/>
        </w:rPr>
        <w:t>The UK Government’s “Get Britain Working” White Paper committed to pilot Trailblazers across England and Wales and our Trailblazer in Wales will provide up to £10 million in funding to trial new interventions and increase engagement, providing the support people really need to help them get into work.</w:t>
      </w:r>
    </w:p>
    <w:p w:rsidR="00311356" w:rsidRDefault="00311356" w:rsidP="00311356">
      <w:pPr>
        <w:pStyle w:val="NormalWeb"/>
        <w:shd w:val="clear" w:color="auto" w:fill="FFFFFF"/>
        <w:spacing w:before="0" w:beforeAutospacing="0" w:after="300" w:afterAutospacing="0"/>
        <w:ind w:left="426"/>
        <w:rPr>
          <w:rFonts w:ascii="Arial" w:hAnsi="Arial" w:cs="Arial"/>
          <w:color w:val="1F1F1F"/>
        </w:rPr>
      </w:pPr>
      <w:r>
        <w:rPr>
          <w:rFonts w:ascii="Arial" w:hAnsi="Arial" w:cs="Arial"/>
          <w:color w:val="1F1F1F"/>
        </w:rPr>
        <w:t>We understand that re-entering the workforce can be daunting. Our Trailblazer initiative is designed to provide the tools, resources, and encouragement people need to enter or re-enter the workforce. We recognise that each person's journey is unique, and the barriers they face can be complex and multifaceted. That is why the approach in Wales will be centred around the needs of the individuals. We are committed to creating a supportive environment where everyone feels valued and empowered to take the next step towards employment.</w:t>
      </w:r>
    </w:p>
    <w:p w:rsidR="00311356" w:rsidRPr="00311356" w:rsidRDefault="00311356" w:rsidP="00311356">
      <w:pPr>
        <w:pStyle w:val="Normal1"/>
        <w:rPr>
          <w:rFonts w:ascii="Arial" w:eastAsia="Arial" w:hAnsi="Arial" w:cs="Arial"/>
          <w:highlight w:val="yellow"/>
        </w:rPr>
      </w:pPr>
    </w:p>
    <w:p w:rsidR="00890CEE" w:rsidRPr="00C76CEA" w:rsidRDefault="00126BF7">
      <w:pPr>
        <w:pStyle w:val="Normal1"/>
        <w:ind w:left="426"/>
        <w:rPr>
          <w:rFonts w:ascii="Arial" w:eastAsia="Arial" w:hAnsi="Arial" w:cs="Arial"/>
          <w:highlight w:val="yellow"/>
        </w:rPr>
      </w:pPr>
      <w:r w:rsidRPr="00C76CEA">
        <w:rPr>
          <w:rFonts w:ascii="Arial" w:eastAsia="Arial" w:hAnsi="Arial" w:cs="Arial"/>
          <w:highlight w:val="yellow"/>
        </w:rPr>
        <w:t xml:space="preserve"> </w:t>
      </w:r>
    </w:p>
    <w:p w:rsidR="00890CEE" w:rsidRDefault="00126BF7">
      <w:pPr>
        <w:pStyle w:val="Normal1"/>
        <w:ind w:left="426"/>
        <w:rPr>
          <w:rFonts w:ascii="Arial" w:eastAsia="Arial" w:hAnsi="Arial" w:cs="Arial"/>
        </w:rPr>
      </w:pPr>
      <w:r w:rsidRPr="00C76CEA">
        <w:rPr>
          <w:rFonts w:ascii="Arial" w:eastAsia="Arial" w:hAnsi="Arial" w:cs="Arial"/>
        </w:rPr>
        <w:t>The level of information provided</w:t>
      </w:r>
      <w:r w:rsidR="00AC4833">
        <w:rPr>
          <w:rFonts w:ascii="Arial" w:eastAsia="Arial" w:hAnsi="Arial" w:cs="Arial"/>
        </w:rPr>
        <w:t xml:space="preserve"> for the application</w:t>
      </w:r>
      <w:r w:rsidRPr="00C76CEA">
        <w:rPr>
          <w:rFonts w:ascii="Arial" w:eastAsia="Arial" w:hAnsi="Arial" w:cs="Arial"/>
        </w:rPr>
        <w:t xml:space="preserve"> should be proportionate to the size and complexity of the project proposed.</w:t>
      </w:r>
      <w:r>
        <w:rPr>
          <w:rFonts w:ascii="Arial" w:eastAsia="Arial" w:hAnsi="Arial" w:cs="Arial"/>
        </w:rPr>
        <w:t xml:space="preserve"> </w:t>
      </w:r>
    </w:p>
    <w:p w:rsidR="001214EF" w:rsidRDefault="001214EF">
      <w:pPr>
        <w:pStyle w:val="Normal1"/>
        <w:ind w:left="426"/>
        <w:rPr>
          <w:rFonts w:ascii="Arial" w:eastAsia="Arial" w:hAnsi="Arial" w:cs="Arial"/>
        </w:rPr>
      </w:pPr>
      <w:r>
        <w:rPr>
          <w:rFonts w:ascii="Arial" w:eastAsia="Arial" w:hAnsi="Arial" w:cs="Arial"/>
        </w:rPr>
        <w:t>Projects need to ensure that the target participants are economically inactive resid</w:t>
      </w:r>
      <w:r w:rsidR="000673C7">
        <w:rPr>
          <w:rFonts w:ascii="Arial" w:eastAsia="Arial" w:hAnsi="Arial" w:cs="Arial"/>
        </w:rPr>
        <w:t>ents of Blaenau Gwent who are 16</w:t>
      </w:r>
      <w:bookmarkStart w:id="1" w:name="_GoBack"/>
      <w:bookmarkEnd w:id="1"/>
      <w:r>
        <w:rPr>
          <w:rFonts w:ascii="Arial" w:eastAsia="Arial" w:hAnsi="Arial" w:cs="Arial"/>
        </w:rPr>
        <w:t>+ in age with a focus on those individuals that are disabled, have long term health conditions and/or have caring responsibilities.</w:t>
      </w:r>
    </w:p>
    <w:p w:rsidR="001214EF" w:rsidRDefault="001214EF">
      <w:pPr>
        <w:pStyle w:val="Normal1"/>
        <w:ind w:left="426"/>
        <w:rPr>
          <w:rFonts w:ascii="Arial" w:eastAsia="Arial" w:hAnsi="Arial" w:cs="Arial"/>
        </w:rPr>
      </w:pPr>
      <w:r>
        <w:rPr>
          <w:rFonts w:ascii="Arial" w:eastAsia="Arial" w:hAnsi="Arial" w:cs="Arial"/>
        </w:rPr>
        <w:t>Whilst projects can enhance existing provision we would particularly welcome new and innovative techniques to improve and augment engagement.</w:t>
      </w:r>
    </w:p>
    <w:p w:rsidR="001214EF" w:rsidRDefault="001214EF">
      <w:pPr>
        <w:pStyle w:val="Normal1"/>
        <w:ind w:left="426"/>
        <w:rPr>
          <w:rFonts w:ascii="Arial" w:eastAsia="Arial" w:hAnsi="Arial" w:cs="Arial"/>
        </w:rPr>
      </w:pPr>
      <w:r>
        <w:rPr>
          <w:rFonts w:ascii="Arial" w:eastAsia="Arial" w:hAnsi="Arial" w:cs="Arial"/>
        </w:rPr>
        <w:t xml:space="preserve">Projects also need to be mindful of the need of the projects accelerated starting date and the short time frame (end date March 2026) in which to deliver. </w:t>
      </w:r>
    </w:p>
    <w:p w:rsidR="001214EF" w:rsidRDefault="001214EF">
      <w:pPr>
        <w:pStyle w:val="Normal1"/>
        <w:ind w:left="426"/>
        <w:rPr>
          <w:rFonts w:ascii="Arial" w:eastAsia="Arial" w:hAnsi="Arial" w:cs="Arial"/>
        </w:rPr>
      </w:pPr>
    </w:p>
    <w:p w:rsidR="001214EF" w:rsidRDefault="001214EF">
      <w:pPr>
        <w:pStyle w:val="Normal1"/>
        <w:ind w:left="426"/>
        <w:rPr>
          <w:rFonts w:ascii="Arial" w:eastAsia="Arial" w:hAnsi="Arial" w:cs="Arial"/>
        </w:rPr>
      </w:pPr>
    </w:p>
    <w:p w:rsidR="001214EF" w:rsidRDefault="001214EF">
      <w:pPr>
        <w:pStyle w:val="Normal1"/>
        <w:ind w:left="426"/>
        <w:rPr>
          <w:rFonts w:ascii="Arial" w:eastAsia="Arial" w:hAnsi="Arial" w:cs="Arial"/>
        </w:rPr>
      </w:pPr>
    </w:p>
    <w:p w:rsidR="001214EF" w:rsidRDefault="001214EF">
      <w:pPr>
        <w:pStyle w:val="Normal1"/>
        <w:ind w:left="426"/>
        <w:rPr>
          <w:rFonts w:ascii="Arial" w:eastAsia="Arial" w:hAnsi="Arial" w:cs="Arial"/>
        </w:rPr>
      </w:pPr>
    </w:p>
    <w:p w:rsidR="001214EF" w:rsidRDefault="001214EF">
      <w:pPr>
        <w:pStyle w:val="Normal1"/>
        <w:ind w:left="426"/>
        <w:rPr>
          <w:rFonts w:ascii="Arial" w:eastAsia="Arial" w:hAnsi="Arial" w:cs="Arial"/>
        </w:rPr>
      </w:pPr>
      <w:r>
        <w:rPr>
          <w:rFonts w:ascii="Arial" w:eastAsia="Arial" w:hAnsi="Arial" w:cs="Arial"/>
        </w:rPr>
        <w:lastRenderedPageBreak/>
        <w:t xml:space="preserve">  </w:t>
      </w:r>
    </w:p>
    <w:p w:rsidR="00890CEE" w:rsidRDefault="00890CEE">
      <w:pPr>
        <w:pStyle w:val="Normal1"/>
        <w:ind w:left="426"/>
        <w:rPr>
          <w:rFonts w:ascii="Arial" w:eastAsia="Arial" w:hAnsi="Arial" w:cs="Arial"/>
        </w:rPr>
      </w:pPr>
    </w:p>
    <w:p w:rsidR="00890CEE" w:rsidRDefault="00126BF7">
      <w:pPr>
        <w:pStyle w:val="Normal1"/>
        <w:pBdr>
          <w:top w:val="single" w:sz="4" w:space="1" w:color="000000"/>
          <w:left w:val="single" w:sz="4" w:space="0" w:color="000000"/>
          <w:bottom w:val="single" w:sz="4" w:space="1" w:color="000000"/>
          <w:right w:val="single" w:sz="4" w:space="4" w:color="000000"/>
        </w:pBdr>
        <w:ind w:left="567" w:firstLine="142"/>
        <w:rPr>
          <w:rFonts w:ascii="Arial" w:eastAsia="Arial" w:hAnsi="Arial" w:cs="Arial"/>
          <w:b/>
          <w:u w:val="single"/>
        </w:rPr>
      </w:pPr>
      <w:r>
        <w:rPr>
          <w:rFonts w:ascii="Arial" w:eastAsia="Arial" w:hAnsi="Arial" w:cs="Arial"/>
          <w:b/>
          <w:u w:val="single"/>
        </w:rPr>
        <w:t>Applicant Information</w:t>
      </w:r>
    </w:p>
    <w:p w:rsidR="00890CEE" w:rsidRDefault="00890CEE">
      <w:pPr>
        <w:pStyle w:val="Normal1"/>
        <w:pBdr>
          <w:top w:val="single" w:sz="4" w:space="1" w:color="000000"/>
          <w:left w:val="single" w:sz="4" w:space="0" w:color="000000"/>
          <w:bottom w:val="single" w:sz="4" w:space="1" w:color="000000"/>
          <w:right w:val="single" w:sz="4" w:space="4" w:color="000000"/>
        </w:pBdr>
        <w:ind w:left="567" w:firstLine="142"/>
        <w:rPr>
          <w:rFonts w:ascii="Arial" w:eastAsia="Arial" w:hAnsi="Arial" w:cs="Arial"/>
        </w:rPr>
      </w:pPr>
    </w:p>
    <w:p w:rsidR="00890CEE" w:rsidRDefault="00126BF7">
      <w:pPr>
        <w:pStyle w:val="Normal1"/>
        <w:pBdr>
          <w:top w:val="single" w:sz="4" w:space="1" w:color="000000"/>
          <w:left w:val="single" w:sz="4" w:space="0" w:color="000000"/>
          <w:bottom w:val="single" w:sz="4" w:space="1" w:color="000000"/>
          <w:right w:val="single" w:sz="4" w:space="4" w:color="000000"/>
        </w:pBdr>
        <w:ind w:left="567" w:firstLine="142"/>
        <w:rPr>
          <w:rFonts w:ascii="Arial" w:eastAsia="Arial" w:hAnsi="Arial" w:cs="Arial"/>
          <w:b/>
        </w:rPr>
      </w:pPr>
      <w:r>
        <w:rPr>
          <w:rFonts w:ascii="Arial" w:eastAsia="Arial" w:hAnsi="Arial" w:cs="Arial"/>
          <w:b/>
        </w:rPr>
        <w:t xml:space="preserve">Applicant name: </w:t>
      </w:r>
    </w:p>
    <w:p w:rsidR="00890CEE" w:rsidRDefault="00890CEE">
      <w:pPr>
        <w:pStyle w:val="Normal1"/>
        <w:pBdr>
          <w:top w:val="single" w:sz="4" w:space="1" w:color="000000"/>
          <w:left w:val="single" w:sz="4" w:space="0" w:color="000000"/>
          <w:bottom w:val="single" w:sz="4" w:space="1" w:color="000000"/>
          <w:right w:val="single" w:sz="4" w:space="4" w:color="000000"/>
        </w:pBdr>
        <w:ind w:left="567" w:firstLine="142"/>
        <w:rPr>
          <w:rFonts w:ascii="Arial" w:eastAsia="Arial" w:hAnsi="Arial" w:cs="Arial"/>
        </w:rPr>
      </w:pPr>
    </w:p>
    <w:p w:rsidR="00890CEE" w:rsidRDefault="00126BF7">
      <w:pPr>
        <w:pStyle w:val="Normal1"/>
        <w:pBdr>
          <w:top w:val="single" w:sz="4" w:space="1" w:color="000000"/>
          <w:left w:val="single" w:sz="4" w:space="0" w:color="000000"/>
          <w:bottom w:val="single" w:sz="4" w:space="1" w:color="000000"/>
          <w:right w:val="single" w:sz="4" w:space="4" w:color="000000"/>
        </w:pBdr>
        <w:ind w:left="567" w:firstLine="142"/>
        <w:rPr>
          <w:rFonts w:ascii="Arial" w:eastAsia="Arial" w:hAnsi="Arial" w:cs="Arial"/>
          <w:b/>
        </w:rPr>
      </w:pPr>
      <w:r>
        <w:rPr>
          <w:rFonts w:ascii="Arial" w:eastAsia="Arial" w:hAnsi="Arial" w:cs="Arial"/>
          <w:b/>
        </w:rPr>
        <w:t xml:space="preserve">Bid Manager Name and position: </w:t>
      </w:r>
    </w:p>
    <w:p w:rsidR="00890CEE" w:rsidRDefault="00126BF7">
      <w:pPr>
        <w:pStyle w:val="Normal1"/>
        <w:pBdr>
          <w:top w:val="single" w:sz="4" w:space="1" w:color="000000"/>
          <w:left w:val="single" w:sz="4" w:space="0" w:color="000000"/>
          <w:bottom w:val="single" w:sz="4" w:space="1" w:color="000000"/>
          <w:right w:val="single" w:sz="4" w:space="4" w:color="000000"/>
        </w:pBdr>
        <w:ind w:left="567" w:firstLine="142"/>
        <w:rPr>
          <w:rFonts w:ascii="Arial" w:eastAsia="Arial" w:hAnsi="Arial" w:cs="Arial"/>
        </w:rPr>
      </w:pPr>
      <w:r>
        <w:rPr>
          <w:rFonts w:ascii="Arial" w:eastAsia="Arial" w:hAnsi="Arial" w:cs="Arial"/>
          <w:i/>
        </w:rPr>
        <w:t>Name and position of officer with day to day responsibility for delivering the project</w:t>
      </w:r>
    </w:p>
    <w:p w:rsidR="00890CEE" w:rsidRDefault="00890CEE">
      <w:pPr>
        <w:pStyle w:val="Normal1"/>
        <w:pBdr>
          <w:top w:val="single" w:sz="4" w:space="1" w:color="000000"/>
          <w:left w:val="single" w:sz="4" w:space="0" w:color="000000"/>
          <w:bottom w:val="single" w:sz="4" w:space="1" w:color="000000"/>
          <w:right w:val="single" w:sz="4" w:space="4" w:color="000000"/>
        </w:pBdr>
        <w:ind w:left="567" w:firstLine="567"/>
        <w:rPr>
          <w:rFonts w:ascii="Arial" w:eastAsia="Arial" w:hAnsi="Arial" w:cs="Arial"/>
          <w:i/>
        </w:rPr>
      </w:pPr>
    </w:p>
    <w:p w:rsidR="00890CEE" w:rsidRDefault="00126BF7">
      <w:pPr>
        <w:pStyle w:val="Normal1"/>
        <w:pBdr>
          <w:top w:val="single" w:sz="4" w:space="1" w:color="000000"/>
          <w:left w:val="single" w:sz="4" w:space="0" w:color="000000"/>
          <w:bottom w:val="single" w:sz="4" w:space="1" w:color="000000"/>
          <w:right w:val="single" w:sz="4" w:space="4" w:color="000000"/>
        </w:pBdr>
        <w:ind w:left="567" w:firstLine="142"/>
        <w:rPr>
          <w:rFonts w:ascii="Arial" w:eastAsia="Arial" w:hAnsi="Arial" w:cs="Arial"/>
          <w:b/>
        </w:rPr>
      </w:pPr>
      <w:r>
        <w:rPr>
          <w:rFonts w:ascii="Arial" w:eastAsia="Arial" w:hAnsi="Arial" w:cs="Arial"/>
          <w:b/>
        </w:rPr>
        <w:t xml:space="preserve">Contact telephone number:        </w:t>
      </w:r>
    </w:p>
    <w:p w:rsidR="00890CEE" w:rsidRDefault="00126BF7">
      <w:pPr>
        <w:pStyle w:val="Normal1"/>
        <w:pBdr>
          <w:top w:val="single" w:sz="4" w:space="1" w:color="000000"/>
          <w:left w:val="single" w:sz="4" w:space="0" w:color="000000"/>
          <w:bottom w:val="single" w:sz="4" w:space="1" w:color="000000"/>
          <w:right w:val="single" w:sz="4" w:space="4" w:color="000000"/>
        </w:pBdr>
        <w:ind w:left="567" w:firstLine="142"/>
        <w:rPr>
          <w:rFonts w:ascii="Arial" w:eastAsia="Arial" w:hAnsi="Arial" w:cs="Arial"/>
          <w:b/>
        </w:rPr>
      </w:pPr>
      <w:r>
        <w:rPr>
          <w:rFonts w:ascii="Arial" w:eastAsia="Arial" w:hAnsi="Arial" w:cs="Arial"/>
          <w:b/>
        </w:rPr>
        <w:t xml:space="preserve">Email address: </w:t>
      </w:r>
    </w:p>
    <w:p w:rsidR="00890CEE" w:rsidRDefault="00890CEE">
      <w:pPr>
        <w:pStyle w:val="Normal1"/>
        <w:pBdr>
          <w:top w:val="single" w:sz="4" w:space="1" w:color="000000"/>
          <w:left w:val="single" w:sz="4" w:space="0" w:color="000000"/>
          <w:bottom w:val="single" w:sz="4" w:space="1" w:color="000000"/>
          <w:right w:val="single" w:sz="4" w:space="4" w:color="000000"/>
        </w:pBdr>
        <w:ind w:left="567" w:firstLine="142"/>
        <w:rPr>
          <w:rFonts w:ascii="Arial" w:eastAsia="Arial" w:hAnsi="Arial" w:cs="Arial"/>
          <w:b/>
        </w:rPr>
      </w:pPr>
    </w:p>
    <w:p w:rsidR="00890CEE" w:rsidRDefault="00126BF7">
      <w:pPr>
        <w:pStyle w:val="Normal1"/>
        <w:pBdr>
          <w:top w:val="single" w:sz="4" w:space="1" w:color="000000"/>
          <w:left w:val="single" w:sz="4" w:space="0" w:color="000000"/>
          <w:bottom w:val="single" w:sz="4" w:space="1" w:color="000000"/>
          <w:right w:val="single" w:sz="4" w:space="4" w:color="000000"/>
        </w:pBdr>
        <w:ind w:left="567" w:firstLine="142"/>
        <w:rPr>
          <w:rFonts w:ascii="Arial" w:eastAsia="Arial" w:hAnsi="Arial" w:cs="Arial"/>
          <w:b/>
        </w:rPr>
      </w:pPr>
      <w:r>
        <w:rPr>
          <w:rFonts w:ascii="Arial" w:eastAsia="Arial" w:hAnsi="Arial" w:cs="Arial"/>
          <w:b/>
        </w:rPr>
        <w:t xml:space="preserve">Postal address: </w:t>
      </w:r>
    </w:p>
    <w:p w:rsidR="00890CEE" w:rsidRDefault="00890CEE">
      <w:pPr>
        <w:pStyle w:val="Normal1"/>
        <w:pBdr>
          <w:top w:val="single" w:sz="4" w:space="1" w:color="000000"/>
          <w:left w:val="single" w:sz="4" w:space="0" w:color="000000"/>
          <w:bottom w:val="single" w:sz="4" w:space="1" w:color="000000"/>
          <w:right w:val="single" w:sz="4" w:space="4" w:color="000000"/>
        </w:pBdr>
        <w:ind w:left="567" w:firstLine="142"/>
        <w:rPr>
          <w:rFonts w:ascii="Arial" w:eastAsia="Arial" w:hAnsi="Arial" w:cs="Arial"/>
          <w:b/>
        </w:rPr>
      </w:pPr>
    </w:p>
    <w:p w:rsidR="00890CEE" w:rsidRDefault="00126BF7">
      <w:pPr>
        <w:pStyle w:val="Normal1"/>
        <w:pBdr>
          <w:top w:val="single" w:sz="4" w:space="1" w:color="000000"/>
          <w:left w:val="single" w:sz="4" w:space="0" w:color="000000"/>
          <w:bottom w:val="single" w:sz="4" w:space="1" w:color="000000"/>
          <w:right w:val="single" w:sz="4" w:space="4" w:color="000000"/>
        </w:pBdr>
        <w:ind w:left="567" w:firstLine="142"/>
        <w:rPr>
          <w:rFonts w:ascii="Arial" w:eastAsia="Arial" w:hAnsi="Arial" w:cs="Arial"/>
        </w:rPr>
      </w:pPr>
      <w:r>
        <w:rPr>
          <w:rFonts w:ascii="Arial" w:eastAsia="Arial" w:hAnsi="Arial" w:cs="Arial"/>
          <w:b/>
        </w:rPr>
        <w:t xml:space="preserve">Website: </w:t>
      </w:r>
    </w:p>
    <w:p w:rsidR="00890CEE" w:rsidRDefault="00890CEE">
      <w:pPr>
        <w:pStyle w:val="Normal1"/>
        <w:pBdr>
          <w:top w:val="single" w:sz="4" w:space="1" w:color="000000"/>
          <w:left w:val="single" w:sz="4" w:space="0" w:color="000000"/>
          <w:bottom w:val="single" w:sz="4" w:space="1" w:color="000000"/>
          <w:right w:val="single" w:sz="4" w:space="4" w:color="000000"/>
        </w:pBdr>
        <w:ind w:left="567" w:firstLine="142"/>
        <w:rPr>
          <w:rFonts w:ascii="Arial" w:eastAsia="Arial" w:hAnsi="Arial" w:cs="Arial"/>
        </w:rPr>
      </w:pPr>
    </w:p>
    <w:p w:rsidR="00890CEE" w:rsidRDefault="00126BF7">
      <w:pPr>
        <w:pStyle w:val="Normal1"/>
        <w:pBdr>
          <w:top w:val="single" w:sz="4" w:space="1" w:color="000000"/>
          <w:left w:val="single" w:sz="4" w:space="0" w:color="000000"/>
          <w:bottom w:val="single" w:sz="4" w:space="1" w:color="000000"/>
          <w:right w:val="single" w:sz="4" w:space="4" w:color="000000"/>
        </w:pBdr>
        <w:ind w:left="567" w:firstLine="142"/>
        <w:rPr>
          <w:rFonts w:ascii="Arial" w:eastAsia="Arial" w:hAnsi="Arial" w:cs="Arial"/>
          <w:b/>
        </w:rPr>
      </w:pPr>
      <w:r>
        <w:rPr>
          <w:rFonts w:ascii="Arial" w:eastAsia="Arial" w:hAnsi="Arial" w:cs="Arial"/>
          <w:b/>
        </w:rPr>
        <w:t xml:space="preserve">Company Registration Number (where relevant): </w:t>
      </w:r>
    </w:p>
    <w:p w:rsidR="00890CEE" w:rsidRDefault="00890CEE">
      <w:pPr>
        <w:pStyle w:val="Normal1"/>
        <w:pBdr>
          <w:top w:val="single" w:sz="4" w:space="1" w:color="000000"/>
          <w:left w:val="single" w:sz="4" w:space="0" w:color="000000"/>
          <w:bottom w:val="single" w:sz="4" w:space="1" w:color="000000"/>
          <w:right w:val="single" w:sz="4" w:space="4" w:color="000000"/>
        </w:pBdr>
        <w:ind w:left="567" w:firstLine="142"/>
        <w:rPr>
          <w:rFonts w:ascii="Arial" w:eastAsia="Arial" w:hAnsi="Arial" w:cs="Arial"/>
          <w:b/>
        </w:rPr>
      </w:pPr>
    </w:p>
    <w:p w:rsidR="00890CEE" w:rsidRDefault="00126BF7">
      <w:pPr>
        <w:pStyle w:val="Normal1"/>
        <w:pBdr>
          <w:top w:val="single" w:sz="4" w:space="1" w:color="000000"/>
          <w:left w:val="single" w:sz="4" w:space="0" w:color="000000"/>
          <w:bottom w:val="single" w:sz="4" w:space="1" w:color="000000"/>
          <w:right w:val="single" w:sz="4" w:space="4" w:color="000000"/>
        </w:pBdr>
        <w:ind w:left="567" w:firstLine="142"/>
        <w:rPr>
          <w:rFonts w:ascii="Arial" w:eastAsia="Arial" w:hAnsi="Arial" w:cs="Arial"/>
        </w:rPr>
      </w:pPr>
      <w:r>
        <w:rPr>
          <w:rFonts w:ascii="Arial" w:eastAsia="Arial" w:hAnsi="Arial" w:cs="Arial"/>
          <w:b/>
        </w:rPr>
        <w:t>Charity Registration Number (where relevant):</w:t>
      </w:r>
      <w:r>
        <w:rPr>
          <w:rFonts w:ascii="Arial" w:eastAsia="Arial" w:hAnsi="Arial" w:cs="Arial"/>
        </w:rPr>
        <w:t xml:space="preserve"> </w:t>
      </w:r>
    </w:p>
    <w:p w:rsidR="00890CEE" w:rsidRDefault="00890CEE">
      <w:pPr>
        <w:pStyle w:val="Normal1"/>
        <w:pBdr>
          <w:top w:val="single" w:sz="4" w:space="1" w:color="000000"/>
          <w:left w:val="single" w:sz="4" w:space="0" w:color="000000"/>
          <w:bottom w:val="single" w:sz="4" w:space="1" w:color="000000"/>
          <w:right w:val="single" w:sz="4" w:space="4" w:color="000000"/>
        </w:pBdr>
        <w:ind w:left="567" w:firstLine="142"/>
        <w:rPr>
          <w:rFonts w:ascii="Arial" w:eastAsia="Arial" w:hAnsi="Arial" w:cs="Arial"/>
          <w:b/>
        </w:rPr>
      </w:pPr>
    </w:p>
    <w:p w:rsidR="00890CEE" w:rsidRDefault="00126BF7">
      <w:pPr>
        <w:pStyle w:val="Normal1"/>
        <w:pBdr>
          <w:top w:val="single" w:sz="4" w:space="1" w:color="000000"/>
          <w:left w:val="single" w:sz="4" w:space="0" w:color="000000"/>
          <w:bottom w:val="single" w:sz="4" w:space="1" w:color="000000"/>
          <w:right w:val="single" w:sz="4" w:space="4" w:color="000000"/>
        </w:pBdr>
        <w:ind w:left="567" w:firstLine="142"/>
        <w:rPr>
          <w:rFonts w:ascii="Arial" w:eastAsia="Arial" w:hAnsi="Arial" w:cs="Arial"/>
        </w:rPr>
      </w:pPr>
      <w:r>
        <w:rPr>
          <w:rFonts w:ascii="Arial" w:eastAsia="Arial" w:hAnsi="Arial" w:cs="Arial"/>
          <w:b/>
        </w:rPr>
        <w:t xml:space="preserve">Senior Responsible Officer contact details: </w:t>
      </w:r>
    </w:p>
    <w:p w:rsidR="00890CEE" w:rsidRDefault="00890CEE">
      <w:pPr>
        <w:pStyle w:val="Normal1"/>
        <w:pBdr>
          <w:top w:val="single" w:sz="4" w:space="1" w:color="000000"/>
          <w:left w:val="single" w:sz="4" w:space="0" w:color="000000"/>
          <w:bottom w:val="single" w:sz="4" w:space="1" w:color="000000"/>
          <w:right w:val="single" w:sz="4" w:space="4" w:color="000000"/>
        </w:pBdr>
        <w:ind w:left="567" w:firstLine="142"/>
        <w:rPr>
          <w:rFonts w:ascii="Arial" w:eastAsia="Arial" w:hAnsi="Arial" w:cs="Arial"/>
        </w:rPr>
      </w:pPr>
    </w:p>
    <w:p w:rsidR="00890CEE" w:rsidRDefault="00126BF7">
      <w:pPr>
        <w:pStyle w:val="Normal1"/>
        <w:pBdr>
          <w:top w:val="single" w:sz="4" w:space="1" w:color="000000"/>
          <w:left w:val="single" w:sz="4" w:space="0" w:color="000000"/>
          <w:bottom w:val="single" w:sz="4" w:space="1" w:color="000000"/>
          <w:right w:val="single" w:sz="4" w:space="4" w:color="000000"/>
        </w:pBdr>
        <w:ind w:left="567" w:firstLine="142"/>
        <w:rPr>
          <w:rFonts w:ascii="Arial" w:eastAsia="Arial" w:hAnsi="Arial" w:cs="Arial"/>
          <w:b/>
          <w:color w:val="000000"/>
        </w:rPr>
      </w:pPr>
      <w:r>
        <w:rPr>
          <w:rFonts w:ascii="Arial" w:eastAsia="Arial" w:hAnsi="Arial" w:cs="Arial"/>
          <w:b/>
          <w:color w:val="000000"/>
        </w:rPr>
        <w:t>Please confirm the type of organisation:</w:t>
      </w:r>
    </w:p>
    <w:p w:rsidR="00890CEE" w:rsidRDefault="00890CEE">
      <w:pPr>
        <w:pStyle w:val="Normal1"/>
        <w:pBdr>
          <w:top w:val="single" w:sz="4" w:space="1" w:color="000000"/>
          <w:left w:val="single" w:sz="4" w:space="0" w:color="000000"/>
          <w:bottom w:val="single" w:sz="4" w:space="1" w:color="000000"/>
          <w:right w:val="single" w:sz="4" w:space="4" w:color="000000"/>
        </w:pBdr>
        <w:ind w:left="567" w:firstLine="142"/>
        <w:rPr>
          <w:rFonts w:ascii="Arial" w:eastAsia="Arial" w:hAnsi="Arial" w:cs="Arial"/>
          <w:b/>
          <w:color w:val="000000"/>
        </w:rPr>
        <w:sectPr w:rsidR="00890CEE">
          <w:footerReference w:type="default" r:id="rId9"/>
          <w:footerReference w:type="first" r:id="rId10"/>
          <w:pgSz w:w="12240" w:h="15840"/>
          <w:pgMar w:top="993" w:right="1041" w:bottom="1106" w:left="567" w:header="568" w:footer="357" w:gutter="0"/>
          <w:pgNumType w:start="1"/>
          <w:cols w:space="720"/>
          <w:titlePg/>
        </w:sectPr>
      </w:pPr>
    </w:p>
    <w:p w:rsidR="00890CEE" w:rsidRDefault="00126BF7">
      <w:pPr>
        <w:pStyle w:val="Normal1"/>
        <w:pBdr>
          <w:top w:val="single" w:sz="4" w:space="1" w:color="000000"/>
          <w:left w:val="single" w:sz="4" w:space="0" w:color="000000"/>
          <w:bottom w:val="single" w:sz="4" w:space="1" w:color="000000"/>
          <w:right w:val="single" w:sz="4" w:space="4" w:color="000000"/>
        </w:pBdr>
        <w:ind w:left="567" w:firstLine="142"/>
        <w:rPr>
          <w:rFonts w:ascii="Arial" w:eastAsia="Arial" w:hAnsi="Arial" w:cs="Arial"/>
        </w:rPr>
      </w:pPr>
      <w:r>
        <w:rPr>
          <w:rFonts w:ascii="MS Gothic" w:eastAsia="MS Gothic" w:hAnsi="MS Gothic" w:cs="MS Gothic"/>
        </w:rPr>
        <w:t>☐</w:t>
      </w:r>
      <w:r>
        <w:rPr>
          <w:rFonts w:ascii="Arial" w:eastAsia="Arial" w:hAnsi="Arial" w:cs="Arial"/>
        </w:rPr>
        <w:t xml:space="preserve"> Local authority</w:t>
      </w:r>
    </w:p>
    <w:p w:rsidR="00890CEE" w:rsidRDefault="00126BF7">
      <w:pPr>
        <w:pStyle w:val="Normal1"/>
        <w:pBdr>
          <w:top w:val="single" w:sz="4" w:space="1" w:color="000000"/>
          <w:left w:val="single" w:sz="4" w:space="0" w:color="000000"/>
          <w:bottom w:val="single" w:sz="4" w:space="1" w:color="000000"/>
          <w:right w:val="single" w:sz="4" w:space="4" w:color="000000"/>
        </w:pBdr>
        <w:ind w:left="567" w:firstLine="142"/>
        <w:rPr>
          <w:rFonts w:ascii="Arial" w:eastAsia="Arial" w:hAnsi="Arial" w:cs="Arial"/>
        </w:rPr>
      </w:pPr>
      <w:r>
        <w:rPr>
          <w:rFonts w:ascii="MS Gothic" w:eastAsia="MS Gothic" w:hAnsi="MS Gothic" w:cs="MS Gothic"/>
        </w:rPr>
        <w:t>☐</w:t>
      </w:r>
      <w:r>
        <w:rPr>
          <w:rFonts w:ascii="Arial" w:eastAsia="Arial" w:hAnsi="Arial" w:cs="Arial"/>
        </w:rPr>
        <w:t xml:space="preserve"> Private sector</w:t>
      </w:r>
    </w:p>
    <w:p w:rsidR="00890CEE" w:rsidRDefault="00C76CEA">
      <w:pPr>
        <w:pStyle w:val="Normal1"/>
        <w:pBdr>
          <w:top w:val="single" w:sz="4" w:space="1" w:color="000000"/>
          <w:left w:val="single" w:sz="4" w:space="0" w:color="000000"/>
          <w:bottom w:val="single" w:sz="4" w:space="1" w:color="000000"/>
          <w:right w:val="single" w:sz="4" w:space="4" w:color="000000"/>
        </w:pBdr>
        <w:ind w:left="567" w:firstLine="142"/>
        <w:rPr>
          <w:rFonts w:ascii="Arial" w:eastAsia="Arial" w:hAnsi="Arial" w:cs="Arial"/>
        </w:rPr>
      </w:pPr>
      <w:r>
        <w:rPr>
          <w:rFonts w:ascii="MS Gothic" w:eastAsia="MS Gothic" w:hAnsi="MS Gothic" w:cs="MS Gothic"/>
        </w:rPr>
        <w:t>☐</w:t>
      </w:r>
      <w:r w:rsidR="00126BF7">
        <w:rPr>
          <w:rFonts w:ascii="Arial" w:eastAsia="Arial" w:hAnsi="Arial" w:cs="Arial"/>
        </w:rPr>
        <w:t xml:space="preserve"> Voluntary sector</w:t>
      </w:r>
    </w:p>
    <w:p w:rsidR="00890CEE" w:rsidRDefault="00126BF7">
      <w:pPr>
        <w:pStyle w:val="Normal1"/>
        <w:pBdr>
          <w:top w:val="single" w:sz="4" w:space="1" w:color="000000"/>
          <w:left w:val="single" w:sz="4" w:space="0" w:color="000000"/>
          <w:bottom w:val="single" w:sz="4" w:space="1" w:color="000000"/>
          <w:right w:val="single" w:sz="4" w:space="4" w:color="000000"/>
        </w:pBdr>
        <w:ind w:left="567" w:firstLine="142"/>
        <w:rPr>
          <w:rFonts w:ascii="Arial" w:eastAsia="Arial" w:hAnsi="Arial" w:cs="Arial"/>
        </w:rPr>
      </w:pPr>
      <w:r>
        <w:rPr>
          <w:rFonts w:ascii="Arial Unicode MS" w:eastAsia="Arial Unicode MS" w:hAnsi="Arial Unicode MS" w:cs="Arial Unicode MS"/>
        </w:rPr>
        <w:t>☐</w:t>
      </w:r>
      <w:r>
        <w:rPr>
          <w:rFonts w:ascii="Arial" w:eastAsia="Arial" w:hAnsi="Arial" w:cs="Arial"/>
        </w:rPr>
        <w:t xml:space="preserve"> University</w:t>
      </w:r>
    </w:p>
    <w:p w:rsidR="00890CEE" w:rsidRDefault="00126BF7">
      <w:pPr>
        <w:pStyle w:val="Normal1"/>
        <w:pBdr>
          <w:top w:val="single" w:sz="4" w:space="1" w:color="000000"/>
          <w:left w:val="single" w:sz="4" w:space="0" w:color="000000"/>
          <w:bottom w:val="single" w:sz="4" w:space="1" w:color="000000"/>
          <w:right w:val="single" w:sz="4" w:space="4" w:color="000000"/>
        </w:pBdr>
        <w:ind w:left="567" w:firstLine="142"/>
        <w:rPr>
          <w:rFonts w:ascii="Arial" w:eastAsia="Arial" w:hAnsi="Arial" w:cs="Arial"/>
        </w:rPr>
      </w:pPr>
      <w:r>
        <w:rPr>
          <w:rFonts w:ascii="Arial Unicode MS" w:eastAsia="Arial Unicode MS" w:hAnsi="Arial Unicode MS" w:cs="Arial Unicode MS"/>
        </w:rPr>
        <w:t>☐</w:t>
      </w:r>
      <w:r>
        <w:rPr>
          <w:rFonts w:ascii="Arial" w:eastAsia="Arial" w:hAnsi="Arial" w:cs="Arial"/>
        </w:rPr>
        <w:t xml:space="preserve"> FE College</w:t>
      </w:r>
    </w:p>
    <w:p w:rsidR="00890CEE" w:rsidRDefault="00126BF7">
      <w:pPr>
        <w:pStyle w:val="Normal1"/>
        <w:pBdr>
          <w:top w:val="single" w:sz="4" w:space="1" w:color="000000"/>
          <w:left w:val="single" w:sz="4" w:space="0" w:color="000000"/>
          <w:bottom w:val="single" w:sz="4" w:space="1" w:color="000000"/>
          <w:right w:val="single" w:sz="4" w:space="4" w:color="000000"/>
        </w:pBdr>
        <w:ind w:left="567" w:firstLine="142"/>
        <w:rPr>
          <w:rFonts w:ascii="Arial" w:eastAsia="Arial" w:hAnsi="Arial" w:cs="Arial"/>
        </w:rPr>
      </w:pPr>
      <w:r>
        <w:rPr>
          <w:rFonts w:ascii="MS Gothic" w:eastAsia="MS Gothic" w:hAnsi="MS Gothic" w:cs="MS Gothic"/>
        </w:rPr>
        <w:t>☐</w:t>
      </w:r>
      <w:r>
        <w:rPr>
          <w:rFonts w:ascii="Arial" w:eastAsia="Arial" w:hAnsi="Arial" w:cs="Arial"/>
        </w:rPr>
        <w:t xml:space="preserve"> Other (please specify) </w:t>
      </w:r>
    </w:p>
    <w:p w:rsidR="00890CEE" w:rsidRDefault="00126BF7">
      <w:pPr>
        <w:pStyle w:val="Normal1"/>
        <w:pBdr>
          <w:top w:val="single" w:sz="4" w:space="1" w:color="000000"/>
          <w:left w:val="single" w:sz="4" w:space="0" w:color="000000"/>
          <w:bottom w:val="single" w:sz="4" w:space="1" w:color="000000"/>
          <w:right w:val="single" w:sz="4" w:space="4" w:color="000000"/>
        </w:pBdr>
        <w:ind w:left="567" w:firstLine="142"/>
        <w:rPr>
          <w:rFonts w:ascii="Arial" w:eastAsia="Arial" w:hAnsi="Arial" w:cs="Arial"/>
          <w:b/>
        </w:rPr>
        <w:sectPr w:rsidR="00890CEE">
          <w:type w:val="continuous"/>
          <w:pgSz w:w="12240" w:h="15840"/>
          <w:pgMar w:top="1418" w:right="1041" w:bottom="1106" w:left="567" w:header="568" w:footer="357" w:gutter="0"/>
          <w:cols w:num="2" w:space="720" w:equalWidth="0">
            <w:col w:w="4962" w:space="708"/>
            <w:col w:w="4962" w:space="0"/>
          </w:cols>
          <w:titlePg/>
        </w:sectPr>
      </w:pPr>
      <w:r>
        <w:rPr>
          <w:rFonts w:ascii="Arial" w:eastAsia="Arial" w:hAnsi="Arial" w:cs="Arial"/>
          <w:color w:val="808080"/>
        </w:rPr>
        <w:t>Click or tap here to enter text.</w:t>
      </w:r>
    </w:p>
    <w:p w:rsidR="00890CEE" w:rsidRDefault="00890CEE">
      <w:pPr>
        <w:pStyle w:val="Normal1"/>
        <w:pBdr>
          <w:top w:val="single" w:sz="4" w:space="1" w:color="000000"/>
          <w:left w:val="single" w:sz="4" w:space="0" w:color="000000"/>
          <w:bottom w:val="single" w:sz="4" w:space="1" w:color="000000"/>
          <w:right w:val="single" w:sz="4" w:space="4" w:color="000000"/>
        </w:pBdr>
        <w:ind w:left="567" w:firstLine="142"/>
        <w:rPr>
          <w:rFonts w:ascii="Arial" w:eastAsia="Arial" w:hAnsi="Arial" w:cs="Arial"/>
        </w:rPr>
      </w:pPr>
    </w:p>
    <w:p w:rsidR="00890CEE" w:rsidRDefault="00890CEE">
      <w:pPr>
        <w:pStyle w:val="Normal1"/>
        <w:rPr>
          <w:rFonts w:ascii="Arial" w:eastAsia="Arial" w:hAnsi="Arial" w:cs="Arial"/>
          <w:sz w:val="28"/>
          <w:szCs w:val="28"/>
          <w:u w:val="single"/>
        </w:rPr>
      </w:pPr>
    </w:p>
    <w:p w:rsidR="00890CEE" w:rsidRDefault="00126BF7" w:rsidP="0070566D">
      <w:pPr>
        <w:pStyle w:val="Normal1"/>
        <w:pBdr>
          <w:top w:val="single" w:sz="4" w:space="1" w:color="000000"/>
          <w:left w:val="single" w:sz="4" w:space="0" w:color="000000"/>
          <w:bottom w:val="single" w:sz="4" w:space="1" w:color="000000"/>
          <w:right w:val="single" w:sz="4" w:space="4" w:color="000000"/>
        </w:pBdr>
        <w:ind w:left="567" w:firstLine="142"/>
        <w:rPr>
          <w:rFonts w:ascii="Arial" w:eastAsia="Arial" w:hAnsi="Arial" w:cs="Arial"/>
        </w:rPr>
      </w:pPr>
      <w:r>
        <w:rPr>
          <w:rFonts w:ascii="Arial" w:eastAsia="Arial" w:hAnsi="Arial" w:cs="Arial"/>
          <w:b/>
        </w:rPr>
        <w:t>Value being Requested (£):</w:t>
      </w:r>
    </w:p>
    <w:p w:rsidR="00890CEE" w:rsidRDefault="00890CEE">
      <w:pPr>
        <w:pStyle w:val="Normal1"/>
        <w:rPr>
          <w:rFonts w:ascii="Arial" w:eastAsia="Arial" w:hAnsi="Arial" w:cs="Arial"/>
          <w:sz w:val="28"/>
          <w:szCs w:val="28"/>
          <w:u w:val="single"/>
        </w:rPr>
      </w:pPr>
    </w:p>
    <w:p w:rsidR="00890CEE" w:rsidRDefault="00126BF7">
      <w:pPr>
        <w:pStyle w:val="Normal1"/>
        <w:pBdr>
          <w:top w:val="single" w:sz="4" w:space="1" w:color="000000"/>
          <w:left w:val="single" w:sz="4" w:space="0" w:color="000000"/>
          <w:bottom w:val="single" w:sz="4" w:space="1" w:color="000000"/>
          <w:right w:val="single" w:sz="4" w:space="4" w:color="000000"/>
        </w:pBdr>
        <w:ind w:left="567" w:right="142"/>
        <w:rPr>
          <w:rFonts w:ascii="Arial" w:eastAsia="Arial" w:hAnsi="Arial" w:cs="Arial"/>
          <w:b/>
        </w:rPr>
      </w:pPr>
      <w:r>
        <w:rPr>
          <w:rFonts w:ascii="Arial" w:eastAsia="Arial" w:hAnsi="Arial" w:cs="Arial"/>
          <w:b/>
        </w:rPr>
        <w:t xml:space="preserve">The Bid – </w:t>
      </w:r>
      <w:r w:rsidR="00311356">
        <w:rPr>
          <w:rFonts w:ascii="Arial" w:eastAsia="Arial" w:hAnsi="Arial" w:cs="Arial"/>
          <w:b/>
        </w:rPr>
        <w:t>Project Summary</w:t>
      </w:r>
    </w:p>
    <w:p w:rsidR="00B67D5E" w:rsidRDefault="00B67D5E">
      <w:pPr>
        <w:pStyle w:val="Normal1"/>
        <w:pBdr>
          <w:top w:val="single" w:sz="4" w:space="1" w:color="000000"/>
          <w:left w:val="single" w:sz="4" w:space="0" w:color="000000"/>
          <w:bottom w:val="single" w:sz="4" w:space="1" w:color="000000"/>
          <w:right w:val="single" w:sz="4" w:space="4" w:color="000000"/>
        </w:pBdr>
        <w:ind w:left="567" w:right="142"/>
        <w:rPr>
          <w:rFonts w:ascii="Arial" w:eastAsia="Arial" w:hAnsi="Arial" w:cs="Arial"/>
        </w:rPr>
      </w:pPr>
    </w:p>
    <w:p w:rsidR="0070566D" w:rsidRDefault="0070566D">
      <w:pPr>
        <w:pStyle w:val="Normal1"/>
        <w:pBdr>
          <w:top w:val="single" w:sz="4" w:space="1" w:color="000000"/>
          <w:left w:val="single" w:sz="4" w:space="0" w:color="000000"/>
          <w:bottom w:val="single" w:sz="4" w:space="1" w:color="000000"/>
          <w:right w:val="single" w:sz="4" w:space="4" w:color="000000"/>
        </w:pBdr>
        <w:ind w:left="567" w:right="142"/>
        <w:rPr>
          <w:rFonts w:ascii="Arial" w:eastAsia="Arial" w:hAnsi="Arial" w:cs="Arial"/>
        </w:rPr>
      </w:pPr>
    </w:p>
    <w:p w:rsidR="0070566D" w:rsidRDefault="0070566D">
      <w:pPr>
        <w:pStyle w:val="Normal1"/>
        <w:pBdr>
          <w:top w:val="single" w:sz="4" w:space="1" w:color="000000"/>
          <w:left w:val="single" w:sz="4" w:space="0" w:color="000000"/>
          <w:bottom w:val="single" w:sz="4" w:space="1" w:color="000000"/>
          <w:right w:val="single" w:sz="4" w:space="4" w:color="000000"/>
        </w:pBdr>
        <w:ind w:left="567" w:right="142"/>
        <w:rPr>
          <w:rFonts w:ascii="Arial" w:eastAsia="Arial" w:hAnsi="Arial" w:cs="Arial"/>
        </w:rPr>
      </w:pPr>
    </w:p>
    <w:p w:rsidR="0070566D" w:rsidRDefault="0070566D">
      <w:pPr>
        <w:pStyle w:val="Normal1"/>
        <w:pBdr>
          <w:top w:val="single" w:sz="4" w:space="1" w:color="000000"/>
          <w:left w:val="single" w:sz="4" w:space="0" w:color="000000"/>
          <w:bottom w:val="single" w:sz="4" w:space="1" w:color="000000"/>
          <w:right w:val="single" w:sz="4" w:space="4" w:color="000000"/>
        </w:pBdr>
        <w:ind w:left="567" w:right="142"/>
        <w:rPr>
          <w:rFonts w:ascii="Arial" w:eastAsia="Arial" w:hAnsi="Arial" w:cs="Arial"/>
        </w:rPr>
      </w:pPr>
    </w:p>
    <w:p w:rsidR="0070566D" w:rsidRDefault="0070566D">
      <w:pPr>
        <w:pStyle w:val="Normal1"/>
        <w:pBdr>
          <w:top w:val="single" w:sz="4" w:space="1" w:color="000000"/>
          <w:left w:val="single" w:sz="4" w:space="0" w:color="000000"/>
          <w:bottom w:val="single" w:sz="4" w:space="1" w:color="000000"/>
          <w:right w:val="single" w:sz="4" w:space="4" w:color="000000"/>
        </w:pBdr>
        <w:ind w:left="567" w:right="142"/>
        <w:rPr>
          <w:rFonts w:ascii="Arial" w:eastAsia="Arial" w:hAnsi="Arial" w:cs="Arial"/>
        </w:rPr>
      </w:pPr>
    </w:p>
    <w:p w:rsidR="0070566D" w:rsidRDefault="0070566D">
      <w:pPr>
        <w:pStyle w:val="Normal1"/>
        <w:pBdr>
          <w:top w:val="single" w:sz="4" w:space="1" w:color="000000"/>
          <w:left w:val="single" w:sz="4" w:space="0" w:color="000000"/>
          <w:bottom w:val="single" w:sz="4" w:space="1" w:color="000000"/>
          <w:right w:val="single" w:sz="4" w:space="4" w:color="000000"/>
        </w:pBdr>
        <w:ind w:left="567" w:right="142"/>
        <w:rPr>
          <w:rFonts w:ascii="Arial" w:eastAsia="Arial" w:hAnsi="Arial" w:cs="Arial"/>
        </w:rPr>
      </w:pPr>
    </w:p>
    <w:p w:rsidR="0070566D" w:rsidRDefault="0070566D">
      <w:pPr>
        <w:pStyle w:val="Normal1"/>
        <w:pBdr>
          <w:top w:val="single" w:sz="4" w:space="1" w:color="000000"/>
          <w:left w:val="single" w:sz="4" w:space="0" w:color="000000"/>
          <w:bottom w:val="single" w:sz="4" w:space="1" w:color="000000"/>
          <w:right w:val="single" w:sz="4" w:space="4" w:color="000000"/>
        </w:pBdr>
        <w:ind w:left="567" w:right="142"/>
        <w:rPr>
          <w:rFonts w:ascii="Arial" w:eastAsia="Arial" w:hAnsi="Arial" w:cs="Arial"/>
        </w:rPr>
      </w:pPr>
    </w:p>
    <w:p w:rsidR="0070566D" w:rsidRDefault="0070566D">
      <w:pPr>
        <w:pStyle w:val="Normal1"/>
        <w:pBdr>
          <w:top w:val="single" w:sz="4" w:space="1" w:color="000000"/>
          <w:left w:val="single" w:sz="4" w:space="0" w:color="000000"/>
          <w:bottom w:val="single" w:sz="4" w:space="1" w:color="000000"/>
          <w:right w:val="single" w:sz="4" w:space="4" w:color="000000"/>
        </w:pBdr>
        <w:ind w:left="567" w:right="142"/>
        <w:rPr>
          <w:rFonts w:ascii="Arial" w:eastAsia="Arial" w:hAnsi="Arial" w:cs="Arial"/>
        </w:rPr>
      </w:pPr>
    </w:p>
    <w:p w:rsidR="0070566D" w:rsidRDefault="0070566D">
      <w:pPr>
        <w:pStyle w:val="Normal1"/>
        <w:pBdr>
          <w:top w:val="single" w:sz="4" w:space="1" w:color="000000"/>
          <w:left w:val="single" w:sz="4" w:space="0" w:color="000000"/>
          <w:bottom w:val="single" w:sz="4" w:space="1" w:color="000000"/>
          <w:right w:val="single" w:sz="4" w:space="4" w:color="000000"/>
        </w:pBdr>
        <w:ind w:left="567" w:right="142"/>
        <w:rPr>
          <w:rFonts w:ascii="Arial" w:eastAsia="Arial" w:hAnsi="Arial" w:cs="Arial"/>
        </w:rPr>
      </w:pPr>
    </w:p>
    <w:p w:rsidR="0070566D" w:rsidRDefault="0070566D">
      <w:pPr>
        <w:pStyle w:val="Normal1"/>
        <w:pBdr>
          <w:top w:val="single" w:sz="4" w:space="1" w:color="000000"/>
          <w:left w:val="single" w:sz="4" w:space="0" w:color="000000"/>
          <w:bottom w:val="single" w:sz="4" w:space="1" w:color="000000"/>
          <w:right w:val="single" w:sz="4" w:space="4" w:color="000000"/>
        </w:pBdr>
        <w:ind w:left="567" w:right="142"/>
        <w:rPr>
          <w:rFonts w:ascii="Arial" w:eastAsia="Arial" w:hAnsi="Arial" w:cs="Arial"/>
        </w:rPr>
      </w:pPr>
    </w:p>
    <w:p w:rsidR="0070566D" w:rsidRDefault="0070566D">
      <w:pPr>
        <w:pStyle w:val="Normal1"/>
        <w:pBdr>
          <w:top w:val="single" w:sz="4" w:space="1" w:color="000000"/>
          <w:left w:val="single" w:sz="4" w:space="0" w:color="000000"/>
          <w:bottom w:val="single" w:sz="4" w:space="1" w:color="000000"/>
          <w:right w:val="single" w:sz="4" w:space="4" w:color="000000"/>
        </w:pBdr>
        <w:ind w:left="567" w:right="142"/>
        <w:rPr>
          <w:rFonts w:ascii="Arial" w:eastAsia="Arial" w:hAnsi="Arial" w:cs="Arial"/>
        </w:rPr>
      </w:pPr>
    </w:p>
    <w:p w:rsidR="0070566D" w:rsidRDefault="0070566D">
      <w:pPr>
        <w:pStyle w:val="Normal1"/>
        <w:pBdr>
          <w:top w:val="single" w:sz="4" w:space="1" w:color="000000"/>
          <w:left w:val="single" w:sz="4" w:space="0" w:color="000000"/>
          <w:bottom w:val="single" w:sz="4" w:space="1" w:color="000000"/>
          <w:right w:val="single" w:sz="4" w:space="4" w:color="000000"/>
        </w:pBdr>
        <w:ind w:left="567" w:right="142"/>
        <w:rPr>
          <w:rFonts w:ascii="Arial" w:eastAsia="Arial" w:hAnsi="Arial" w:cs="Arial"/>
        </w:rPr>
      </w:pPr>
    </w:p>
    <w:p w:rsidR="0070566D" w:rsidRDefault="0070566D">
      <w:pPr>
        <w:pStyle w:val="Normal1"/>
        <w:pBdr>
          <w:top w:val="single" w:sz="4" w:space="1" w:color="000000"/>
          <w:left w:val="single" w:sz="4" w:space="0" w:color="000000"/>
          <w:bottom w:val="single" w:sz="4" w:space="1" w:color="000000"/>
          <w:right w:val="single" w:sz="4" w:space="4" w:color="000000"/>
        </w:pBdr>
        <w:ind w:left="567" w:right="142"/>
        <w:rPr>
          <w:rFonts w:ascii="Arial" w:eastAsia="Arial" w:hAnsi="Arial" w:cs="Arial"/>
        </w:rPr>
      </w:pPr>
    </w:p>
    <w:p w:rsidR="0070566D" w:rsidRDefault="0070566D">
      <w:pPr>
        <w:pStyle w:val="Normal1"/>
        <w:pBdr>
          <w:top w:val="single" w:sz="4" w:space="1" w:color="000000"/>
          <w:left w:val="single" w:sz="4" w:space="0" w:color="000000"/>
          <w:bottom w:val="single" w:sz="4" w:space="1" w:color="000000"/>
          <w:right w:val="single" w:sz="4" w:space="4" w:color="000000"/>
        </w:pBdr>
        <w:ind w:left="567" w:right="142"/>
        <w:rPr>
          <w:rFonts w:ascii="Arial" w:eastAsia="Arial" w:hAnsi="Arial" w:cs="Arial"/>
        </w:rPr>
      </w:pPr>
    </w:p>
    <w:p w:rsidR="00890CEE" w:rsidRDefault="00890CEE">
      <w:pPr>
        <w:pStyle w:val="Normal1"/>
        <w:ind w:left="142" w:hanging="568"/>
        <w:rPr>
          <w:rFonts w:ascii="Arial" w:eastAsia="Arial" w:hAnsi="Arial" w:cs="Arial"/>
        </w:rPr>
      </w:pPr>
    </w:p>
    <w:p w:rsidR="00C34A29" w:rsidRDefault="00C34A29">
      <w:pPr>
        <w:pStyle w:val="Normal1"/>
        <w:rPr>
          <w:rFonts w:ascii="Arial" w:eastAsia="Arial" w:hAnsi="Arial" w:cs="Arial"/>
          <w:color w:val="000000"/>
        </w:rPr>
      </w:pPr>
    </w:p>
    <w:p w:rsidR="003224BE" w:rsidRDefault="003224BE">
      <w:pPr>
        <w:pStyle w:val="Normal1"/>
        <w:rPr>
          <w:rFonts w:ascii="Arial" w:eastAsia="Arial" w:hAnsi="Arial" w:cs="Arial"/>
          <w:color w:val="000000"/>
        </w:rPr>
      </w:pPr>
    </w:p>
    <w:p w:rsidR="003224BE" w:rsidRDefault="003224BE">
      <w:pPr>
        <w:pStyle w:val="Normal1"/>
        <w:rPr>
          <w:rFonts w:ascii="Arial" w:eastAsia="Arial" w:hAnsi="Arial" w:cs="Arial"/>
          <w:color w:val="000000"/>
        </w:rPr>
      </w:pPr>
    </w:p>
    <w:tbl>
      <w:tblPr>
        <w:tblStyle w:val="TableGrid"/>
        <w:tblW w:w="0" w:type="auto"/>
        <w:tblInd w:w="562" w:type="dxa"/>
        <w:tblLook w:val="04A0" w:firstRow="1" w:lastRow="0" w:firstColumn="1" w:lastColumn="0" w:noHBand="0" w:noVBand="1"/>
      </w:tblPr>
      <w:tblGrid>
        <w:gridCol w:w="10060"/>
      </w:tblGrid>
      <w:tr w:rsidR="00C34A29" w:rsidTr="00C34A29">
        <w:tc>
          <w:tcPr>
            <w:tcW w:w="10060" w:type="dxa"/>
          </w:tcPr>
          <w:p w:rsidR="00C34A29" w:rsidRDefault="00C34A29" w:rsidP="00C34A29">
            <w:pPr>
              <w:pStyle w:val="Normal1"/>
              <w:ind w:left="29"/>
              <w:jc w:val="both"/>
              <w:rPr>
                <w:rFonts w:ascii="Arial" w:eastAsia="Arial" w:hAnsi="Arial" w:cs="Arial"/>
                <w:color w:val="000000"/>
              </w:rPr>
            </w:pPr>
            <w:r>
              <w:rPr>
                <w:rFonts w:ascii="Arial" w:eastAsia="Arial" w:hAnsi="Arial" w:cs="Arial"/>
                <w:color w:val="000000"/>
              </w:rPr>
              <w:t xml:space="preserve">What experience does the organisation have of delivering this type of activity?  </w:t>
            </w:r>
          </w:p>
        </w:tc>
      </w:tr>
      <w:tr w:rsidR="00C34A29" w:rsidTr="00C34A29">
        <w:tc>
          <w:tcPr>
            <w:tcW w:w="10060" w:type="dxa"/>
          </w:tcPr>
          <w:p w:rsidR="00C34A29" w:rsidRDefault="00C34A29">
            <w:pPr>
              <w:pStyle w:val="Normal1"/>
              <w:rPr>
                <w:rFonts w:ascii="Arial" w:eastAsia="Arial" w:hAnsi="Arial" w:cs="Arial"/>
                <w:color w:val="000000"/>
              </w:rPr>
            </w:pPr>
          </w:p>
        </w:tc>
      </w:tr>
      <w:tr w:rsidR="00E03DB0" w:rsidTr="00C34A29">
        <w:tc>
          <w:tcPr>
            <w:tcW w:w="10060" w:type="dxa"/>
          </w:tcPr>
          <w:p w:rsidR="00E03DB0" w:rsidRDefault="00E03DB0">
            <w:pPr>
              <w:pStyle w:val="Normal1"/>
              <w:rPr>
                <w:rFonts w:ascii="Arial" w:eastAsia="Arial" w:hAnsi="Arial" w:cs="Arial"/>
                <w:color w:val="000000"/>
              </w:rPr>
            </w:pPr>
            <w:r>
              <w:rPr>
                <w:rFonts w:ascii="Arial" w:eastAsia="Arial" w:hAnsi="Arial" w:cs="Arial"/>
                <w:color w:val="000000"/>
              </w:rPr>
              <w:t xml:space="preserve">When can the project start? </w:t>
            </w:r>
          </w:p>
        </w:tc>
      </w:tr>
      <w:tr w:rsidR="00E03DB0" w:rsidTr="00C34A29">
        <w:tc>
          <w:tcPr>
            <w:tcW w:w="10060" w:type="dxa"/>
          </w:tcPr>
          <w:p w:rsidR="00E03DB0" w:rsidRDefault="00E03DB0">
            <w:pPr>
              <w:pStyle w:val="Normal1"/>
              <w:rPr>
                <w:rFonts w:ascii="Arial" w:eastAsia="Arial" w:hAnsi="Arial" w:cs="Arial"/>
                <w:color w:val="000000"/>
              </w:rPr>
            </w:pPr>
          </w:p>
        </w:tc>
      </w:tr>
      <w:tr w:rsidR="001214EF" w:rsidTr="00C34A29">
        <w:tc>
          <w:tcPr>
            <w:tcW w:w="10060" w:type="dxa"/>
          </w:tcPr>
          <w:p w:rsidR="001214EF" w:rsidRDefault="001214EF">
            <w:pPr>
              <w:pStyle w:val="Normal1"/>
              <w:rPr>
                <w:rFonts w:ascii="Arial" w:eastAsia="Arial" w:hAnsi="Arial" w:cs="Arial"/>
                <w:color w:val="000000"/>
              </w:rPr>
            </w:pPr>
            <w:r>
              <w:rPr>
                <w:rFonts w:ascii="Arial" w:eastAsia="Arial" w:hAnsi="Arial" w:cs="Arial"/>
                <w:color w:val="000000"/>
              </w:rPr>
              <w:t>How will the project ensure there is no detrimental impact to participants on the cessation of the project if further funding is not made available?</w:t>
            </w:r>
          </w:p>
        </w:tc>
      </w:tr>
      <w:tr w:rsidR="001214EF" w:rsidTr="00C34A29">
        <w:tc>
          <w:tcPr>
            <w:tcW w:w="10060" w:type="dxa"/>
          </w:tcPr>
          <w:p w:rsidR="001214EF" w:rsidRDefault="001214EF">
            <w:pPr>
              <w:pStyle w:val="Normal1"/>
              <w:rPr>
                <w:rFonts w:ascii="Arial" w:eastAsia="Arial" w:hAnsi="Arial" w:cs="Arial"/>
                <w:color w:val="000000"/>
              </w:rPr>
            </w:pPr>
          </w:p>
        </w:tc>
      </w:tr>
    </w:tbl>
    <w:p w:rsidR="00333107" w:rsidRDefault="00333107">
      <w:pPr>
        <w:pStyle w:val="Normal1"/>
        <w:rPr>
          <w:rFonts w:ascii="Arial" w:eastAsia="Arial" w:hAnsi="Arial" w:cs="Arial"/>
          <w:color w:val="000000"/>
        </w:rPr>
      </w:pPr>
    </w:p>
    <w:p w:rsidR="00333107" w:rsidRDefault="00333107">
      <w:pPr>
        <w:pStyle w:val="Normal1"/>
        <w:rPr>
          <w:rFonts w:ascii="Arial" w:eastAsia="Arial" w:hAnsi="Arial" w:cs="Arial"/>
          <w:color w:val="000000"/>
        </w:rPr>
      </w:pPr>
      <w:r>
        <w:rPr>
          <w:rFonts w:ascii="Arial" w:eastAsia="Arial" w:hAnsi="Arial" w:cs="Arial"/>
          <w:color w:val="000000"/>
        </w:rPr>
        <w:t xml:space="preserve">    </w:t>
      </w:r>
    </w:p>
    <w:tbl>
      <w:tblPr>
        <w:tblStyle w:val="TableGrid"/>
        <w:tblW w:w="0" w:type="auto"/>
        <w:tblInd w:w="562" w:type="dxa"/>
        <w:tblLook w:val="04A0" w:firstRow="1" w:lastRow="0" w:firstColumn="1" w:lastColumn="0" w:noHBand="0" w:noVBand="1"/>
      </w:tblPr>
      <w:tblGrid>
        <w:gridCol w:w="10060"/>
      </w:tblGrid>
      <w:tr w:rsidR="00333107" w:rsidTr="002C7AE8">
        <w:tc>
          <w:tcPr>
            <w:tcW w:w="10060" w:type="dxa"/>
          </w:tcPr>
          <w:p w:rsidR="00333107" w:rsidRDefault="00333107" w:rsidP="002C7AE8">
            <w:pPr>
              <w:pStyle w:val="Normal1"/>
              <w:spacing w:after="200" w:line="276" w:lineRule="auto"/>
              <w:rPr>
                <w:rFonts w:ascii="Arial" w:eastAsia="Arial" w:hAnsi="Arial" w:cs="Arial"/>
                <w:color w:val="000000"/>
              </w:rPr>
            </w:pPr>
            <w:r>
              <w:rPr>
                <w:rFonts w:ascii="Arial" w:eastAsia="Arial" w:hAnsi="Arial" w:cs="Arial"/>
                <w:color w:val="000000"/>
              </w:rPr>
              <w:t xml:space="preserve">How much </w:t>
            </w:r>
            <w:r w:rsidR="00E03DB0">
              <w:rPr>
                <w:rFonts w:ascii="Arial" w:eastAsia="Arial" w:hAnsi="Arial" w:cs="Arial"/>
                <w:color w:val="000000"/>
              </w:rPr>
              <w:t>Trailblazer</w:t>
            </w:r>
            <w:r>
              <w:rPr>
                <w:rFonts w:ascii="Arial" w:eastAsia="Arial" w:hAnsi="Arial" w:cs="Arial"/>
                <w:color w:val="000000"/>
              </w:rPr>
              <w:t xml:space="preserve"> investment is sought</w:t>
            </w:r>
            <w:r w:rsidR="008623F3">
              <w:rPr>
                <w:rFonts w:ascii="Arial" w:eastAsia="Arial" w:hAnsi="Arial" w:cs="Arial"/>
                <w:color w:val="000000"/>
              </w:rPr>
              <w:t xml:space="preserve"> (Please give a breakdown of funding request)</w:t>
            </w:r>
            <w:r>
              <w:rPr>
                <w:rFonts w:ascii="Arial" w:eastAsia="Arial" w:hAnsi="Arial" w:cs="Arial"/>
                <w:color w:val="000000"/>
              </w:rPr>
              <w:t xml:space="preserve">?  </w:t>
            </w:r>
          </w:p>
          <w:p w:rsidR="00333107" w:rsidRDefault="00333107" w:rsidP="002C7AE8">
            <w:pPr>
              <w:pStyle w:val="Normal1"/>
              <w:rPr>
                <w:rFonts w:ascii="Arial" w:eastAsia="Arial" w:hAnsi="Arial" w:cs="Arial"/>
                <w:color w:val="000000"/>
              </w:rPr>
            </w:pPr>
          </w:p>
        </w:tc>
      </w:tr>
      <w:tr w:rsidR="00333107" w:rsidTr="002C7AE8">
        <w:tc>
          <w:tcPr>
            <w:tcW w:w="10060" w:type="dxa"/>
          </w:tcPr>
          <w:p w:rsidR="00333107" w:rsidRDefault="00333107" w:rsidP="002C7AE8">
            <w:pPr>
              <w:pStyle w:val="Normal1"/>
              <w:spacing w:after="200" w:line="276" w:lineRule="auto"/>
              <w:rPr>
                <w:rFonts w:ascii="Arial" w:eastAsia="Arial" w:hAnsi="Arial" w:cs="Arial"/>
                <w:color w:val="000000"/>
              </w:rPr>
            </w:pPr>
            <w:r>
              <w:rPr>
                <w:rFonts w:ascii="Arial" w:eastAsia="Arial" w:hAnsi="Arial" w:cs="Arial"/>
                <w:color w:val="000000"/>
              </w:rPr>
              <w:t>Does the funding package include any match funding? If so, how much?</w:t>
            </w:r>
          </w:p>
          <w:p w:rsidR="00333107" w:rsidRDefault="00333107" w:rsidP="002C7AE8">
            <w:pPr>
              <w:pStyle w:val="Normal1"/>
              <w:rPr>
                <w:rFonts w:ascii="Arial" w:eastAsia="Arial" w:hAnsi="Arial" w:cs="Arial"/>
                <w:color w:val="000000"/>
              </w:rPr>
            </w:pPr>
            <w:r>
              <w:rPr>
                <w:rFonts w:ascii="Arial" w:eastAsia="Arial" w:hAnsi="Arial" w:cs="Arial"/>
                <w:color w:val="000000"/>
              </w:rPr>
              <w:t>When will any funding that is not in place be secured?</w:t>
            </w:r>
          </w:p>
        </w:tc>
      </w:tr>
      <w:tr w:rsidR="00333107" w:rsidTr="002C7AE8">
        <w:tc>
          <w:tcPr>
            <w:tcW w:w="10060" w:type="dxa"/>
          </w:tcPr>
          <w:p w:rsidR="00333107" w:rsidRDefault="00333107" w:rsidP="002C7AE8">
            <w:pPr>
              <w:pStyle w:val="Normal1"/>
              <w:spacing w:after="200" w:line="276" w:lineRule="auto"/>
              <w:rPr>
                <w:rFonts w:ascii="Arial" w:eastAsia="Arial" w:hAnsi="Arial" w:cs="Arial"/>
                <w:color w:val="000000"/>
              </w:rPr>
            </w:pPr>
          </w:p>
        </w:tc>
      </w:tr>
      <w:tr w:rsidR="00333107" w:rsidTr="002C7AE8">
        <w:tc>
          <w:tcPr>
            <w:tcW w:w="10060" w:type="dxa"/>
          </w:tcPr>
          <w:p w:rsidR="00333107" w:rsidRDefault="00333107" w:rsidP="002C7AE8">
            <w:pPr>
              <w:pStyle w:val="Normal1"/>
              <w:spacing w:after="200" w:line="276" w:lineRule="auto"/>
              <w:rPr>
                <w:rFonts w:ascii="Arial" w:eastAsia="Arial" w:hAnsi="Arial" w:cs="Arial"/>
                <w:color w:val="000000"/>
              </w:rPr>
            </w:pPr>
            <w:r>
              <w:rPr>
                <w:rFonts w:ascii="Arial" w:eastAsia="Arial" w:hAnsi="Arial" w:cs="Arial"/>
                <w:color w:val="000000"/>
              </w:rPr>
              <w:t>How has the overall budget been estimated, what has been done to test that it is accurate, how would any unexpected costs be managed?</w:t>
            </w:r>
          </w:p>
        </w:tc>
      </w:tr>
      <w:tr w:rsidR="00E03DB0" w:rsidTr="002C7AE8">
        <w:tc>
          <w:tcPr>
            <w:tcW w:w="10060" w:type="dxa"/>
          </w:tcPr>
          <w:p w:rsidR="00E03DB0" w:rsidRDefault="00E03DB0" w:rsidP="002C7AE8">
            <w:pPr>
              <w:pStyle w:val="Normal1"/>
              <w:spacing w:after="200" w:line="276" w:lineRule="auto"/>
              <w:rPr>
                <w:rFonts w:ascii="Arial" w:eastAsia="Arial" w:hAnsi="Arial" w:cs="Arial"/>
                <w:color w:val="000000"/>
              </w:rPr>
            </w:pPr>
          </w:p>
        </w:tc>
      </w:tr>
    </w:tbl>
    <w:p w:rsidR="00890CEE" w:rsidRDefault="00890CEE">
      <w:pPr>
        <w:pStyle w:val="Normal1"/>
        <w:rPr>
          <w:rFonts w:ascii="Arial" w:eastAsia="Arial" w:hAnsi="Arial" w:cs="Arial"/>
          <w:color w:val="000000"/>
        </w:rPr>
      </w:pPr>
    </w:p>
    <w:p w:rsidR="00890CEE" w:rsidRDefault="00890CEE">
      <w:pPr>
        <w:pStyle w:val="Normal1"/>
        <w:rPr>
          <w:rFonts w:ascii="Arial" w:eastAsia="Arial" w:hAnsi="Arial" w:cs="Arial"/>
          <w:color w:val="000000"/>
        </w:rPr>
      </w:pPr>
    </w:p>
    <w:p w:rsidR="00333107" w:rsidRDefault="00333107">
      <w:pPr>
        <w:pStyle w:val="Normal1"/>
        <w:rPr>
          <w:rFonts w:ascii="Arial" w:eastAsia="Arial" w:hAnsi="Arial" w:cs="Arial"/>
          <w:color w:val="000000"/>
        </w:rPr>
      </w:pPr>
    </w:p>
    <w:p w:rsidR="00890CEE" w:rsidRDefault="00890CEE">
      <w:pPr>
        <w:pStyle w:val="Normal1"/>
        <w:rPr>
          <w:rFonts w:ascii="Arial" w:eastAsia="Arial" w:hAnsi="Arial" w:cs="Arial"/>
          <w:color w:val="000000"/>
        </w:rPr>
      </w:pPr>
    </w:p>
    <w:tbl>
      <w:tblPr>
        <w:tblStyle w:val="a6"/>
        <w:tblW w:w="10208" w:type="dxa"/>
        <w:tblInd w:w="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54"/>
        <w:gridCol w:w="2554"/>
      </w:tblGrid>
      <w:tr w:rsidR="00890CEE" w:rsidTr="00333107">
        <w:trPr>
          <w:trHeight w:val="424"/>
        </w:trPr>
        <w:tc>
          <w:tcPr>
            <w:tcW w:w="10208" w:type="dxa"/>
            <w:gridSpan w:val="2"/>
            <w:shd w:val="clear" w:color="auto" w:fill="auto"/>
            <w:vAlign w:val="center"/>
          </w:tcPr>
          <w:p w:rsidR="00890CEE" w:rsidRDefault="00126BF7">
            <w:pPr>
              <w:pStyle w:val="Normal1"/>
              <w:rPr>
                <w:rFonts w:ascii="Arial" w:eastAsia="Arial" w:hAnsi="Arial" w:cs="Arial"/>
                <w:b/>
                <w:color w:val="000000"/>
              </w:rPr>
            </w:pPr>
            <w:r>
              <w:rPr>
                <w:rFonts w:ascii="Arial" w:eastAsia="Arial" w:hAnsi="Arial" w:cs="Arial"/>
                <w:b/>
                <w:color w:val="000000"/>
              </w:rPr>
              <w:t xml:space="preserve">Subsidy Control </w:t>
            </w:r>
          </w:p>
        </w:tc>
      </w:tr>
      <w:tr w:rsidR="00890CEE" w:rsidRPr="0036072D">
        <w:trPr>
          <w:trHeight w:val="424"/>
        </w:trPr>
        <w:tc>
          <w:tcPr>
            <w:tcW w:w="10208" w:type="dxa"/>
            <w:gridSpan w:val="2"/>
            <w:shd w:val="clear" w:color="auto" w:fill="FFFFFF"/>
            <w:vAlign w:val="center"/>
          </w:tcPr>
          <w:p w:rsidR="00890CEE" w:rsidRPr="00DC310B" w:rsidRDefault="00126BF7" w:rsidP="00DC310B">
            <w:pPr>
              <w:pStyle w:val="Normal1"/>
              <w:rPr>
                <w:rFonts w:ascii="Arial" w:eastAsia="Arial" w:hAnsi="Arial" w:cs="Arial"/>
                <w:b/>
              </w:rPr>
            </w:pPr>
            <w:r w:rsidRPr="00DC310B">
              <w:rPr>
                <w:rFonts w:ascii="Arial" w:eastAsia="Arial" w:hAnsi="Arial" w:cs="Arial"/>
              </w:rPr>
              <w:t>All bids must also consider how they will deliver in line with subsidy control</w:t>
            </w:r>
            <w:r w:rsidR="00DC310B">
              <w:rPr>
                <w:rFonts w:ascii="Arial" w:eastAsia="Arial" w:hAnsi="Arial" w:cs="Arial"/>
              </w:rPr>
              <w:t xml:space="preserve"> </w:t>
            </w:r>
            <w:r w:rsidRPr="00DC310B">
              <w:rPr>
                <w:rFonts w:ascii="Arial" w:eastAsia="Arial" w:hAnsi="Arial" w:cs="Arial"/>
              </w:rPr>
              <w:t xml:space="preserve">as per UK Government guidance: </w:t>
            </w:r>
            <w:hyperlink r:id="rId11">
              <w:r w:rsidRPr="00DC310B">
                <w:rPr>
                  <w:rFonts w:ascii="Arial" w:eastAsia="Arial" w:hAnsi="Arial" w:cs="Arial"/>
                  <w:color w:val="0000FF"/>
                  <w:u w:val="single"/>
                </w:rPr>
                <w:t>https://www.gov.uk/government/publications/complying-with-the-uks-international-obligations-on-subsidy-control-guidance-for-public-authorities</w:t>
              </w:r>
            </w:hyperlink>
          </w:p>
        </w:tc>
      </w:tr>
      <w:tr w:rsidR="00890CEE" w:rsidRPr="0036072D">
        <w:trPr>
          <w:trHeight w:val="540"/>
        </w:trPr>
        <w:tc>
          <w:tcPr>
            <w:tcW w:w="7654" w:type="dxa"/>
            <w:shd w:val="clear" w:color="auto" w:fill="FFFFFF"/>
            <w:vAlign w:val="center"/>
          </w:tcPr>
          <w:p w:rsidR="00890CEE" w:rsidRPr="00DC310B" w:rsidRDefault="00126BF7">
            <w:pPr>
              <w:pStyle w:val="Normal1"/>
              <w:rPr>
                <w:rFonts w:ascii="Arial" w:eastAsia="Arial" w:hAnsi="Arial" w:cs="Arial"/>
              </w:rPr>
            </w:pPr>
            <w:r w:rsidRPr="00DC310B">
              <w:rPr>
                <w:rFonts w:ascii="Arial" w:eastAsia="Arial" w:hAnsi="Arial" w:cs="Arial"/>
              </w:rPr>
              <w:t xml:space="preserve"> Does any aspect of the project involve the provision of subsidies (or State Aid)? </w:t>
            </w:r>
          </w:p>
          <w:p w:rsidR="00890CEE" w:rsidRPr="00DC310B" w:rsidRDefault="00890CEE">
            <w:pPr>
              <w:pStyle w:val="Normal1"/>
              <w:rPr>
                <w:rFonts w:ascii="Arial" w:eastAsia="Arial" w:hAnsi="Arial" w:cs="Arial"/>
              </w:rPr>
            </w:pPr>
          </w:p>
        </w:tc>
        <w:tc>
          <w:tcPr>
            <w:tcW w:w="2554" w:type="dxa"/>
            <w:shd w:val="clear" w:color="auto" w:fill="FFFFFF"/>
            <w:vAlign w:val="center"/>
          </w:tcPr>
          <w:p w:rsidR="00890CEE" w:rsidRPr="00DC310B" w:rsidRDefault="00DC310B">
            <w:pPr>
              <w:pStyle w:val="Normal1"/>
              <w:spacing w:line="276" w:lineRule="auto"/>
              <w:jc w:val="center"/>
              <w:rPr>
                <w:rFonts w:ascii="Arial" w:eastAsia="Arial" w:hAnsi="Arial" w:cs="Arial"/>
              </w:rPr>
            </w:pPr>
            <w:r>
              <w:rPr>
                <w:rFonts w:ascii="Arial" w:eastAsia="Arial" w:hAnsi="Arial" w:cs="Arial"/>
              </w:rPr>
              <w:t>Yes</w:t>
            </w:r>
            <w:sdt>
              <w:sdtPr>
                <w:rPr>
                  <w:rFonts w:ascii="Arial" w:eastAsia="Arial" w:hAnsi="Arial" w:cs="Arial"/>
                </w:rPr>
                <w:id w:val="-66662958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eastAsia="Arial" w:hAnsi="Arial" w:cs="Arial"/>
              </w:rPr>
              <w:t xml:space="preserve">      No </w:t>
            </w:r>
            <w:sdt>
              <w:sdtPr>
                <w:rPr>
                  <w:rFonts w:ascii="Arial" w:eastAsia="Arial" w:hAnsi="Arial" w:cs="Arial"/>
                </w:rPr>
                <w:id w:val="-45680289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890CEE" w:rsidRPr="0036072D">
        <w:trPr>
          <w:trHeight w:val="699"/>
        </w:trPr>
        <w:tc>
          <w:tcPr>
            <w:tcW w:w="1020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90CEE" w:rsidRPr="00DC310B" w:rsidRDefault="00126BF7">
            <w:pPr>
              <w:pStyle w:val="Normal1"/>
              <w:rPr>
                <w:rFonts w:ascii="Arial" w:eastAsia="Arial" w:hAnsi="Arial" w:cs="Arial"/>
              </w:rPr>
            </w:pPr>
            <w:r w:rsidRPr="00DC310B">
              <w:rPr>
                <w:rFonts w:ascii="Arial" w:eastAsia="Arial" w:hAnsi="Arial" w:cs="Arial"/>
              </w:rPr>
              <w:t xml:space="preserve"> If yes, briefly explain how the subsidies or state aid are compliant with the UK’s subsidy control regime as set out in the guidance.</w:t>
            </w:r>
          </w:p>
        </w:tc>
      </w:tr>
      <w:tr w:rsidR="00890CEE" w:rsidRPr="0036072D">
        <w:trPr>
          <w:trHeight w:val="699"/>
        </w:trPr>
        <w:tc>
          <w:tcPr>
            <w:tcW w:w="1020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90CEE" w:rsidRPr="0036072D" w:rsidRDefault="00890CEE">
            <w:pPr>
              <w:pStyle w:val="Normal1"/>
              <w:rPr>
                <w:rFonts w:ascii="Arial" w:eastAsia="Arial" w:hAnsi="Arial" w:cs="Arial"/>
                <w:highlight w:val="yellow"/>
              </w:rPr>
            </w:pPr>
          </w:p>
        </w:tc>
      </w:tr>
    </w:tbl>
    <w:p w:rsidR="00890CEE" w:rsidRPr="0036072D" w:rsidRDefault="00890CEE">
      <w:pPr>
        <w:pStyle w:val="Normal1"/>
        <w:rPr>
          <w:rFonts w:ascii="Arial" w:eastAsia="Arial" w:hAnsi="Arial" w:cs="Arial"/>
          <w:color w:val="000000"/>
          <w:highlight w:val="yellow"/>
        </w:rPr>
      </w:pPr>
    </w:p>
    <w:p w:rsidR="00890CEE" w:rsidRDefault="00890CEE">
      <w:pPr>
        <w:pStyle w:val="Normal1"/>
        <w:rPr>
          <w:rFonts w:ascii="Arial" w:eastAsia="Arial" w:hAnsi="Arial" w:cs="Arial"/>
          <w:color w:val="000000"/>
        </w:rPr>
      </w:pPr>
    </w:p>
    <w:p w:rsidR="00F16D58" w:rsidRDefault="00F16D58">
      <w:pPr>
        <w:pStyle w:val="Normal1"/>
        <w:rPr>
          <w:rFonts w:ascii="Arial" w:eastAsia="Arial" w:hAnsi="Arial" w:cs="Arial"/>
          <w:color w:val="000000"/>
        </w:rPr>
      </w:pPr>
    </w:p>
    <w:p w:rsidR="003224BE" w:rsidRDefault="003224BE">
      <w:pPr>
        <w:pStyle w:val="Normal1"/>
        <w:rPr>
          <w:rFonts w:ascii="Arial" w:eastAsia="Arial" w:hAnsi="Arial" w:cs="Arial"/>
          <w:color w:val="000000"/>
        </w:rPr>
      </w:pPr>
    </w:p>
    <w:p w:rsidR="00F16D58" w:rsidRDefault="00F16D58">
      <w:pPr>
        <w:pStyle w:val="Normal1"/>
        <w:rPr>
          <w:rFonts w:ascii="Arial" w:eastAsia="Arial" w:hAnsi="Arial" w:cs="Arial"/>
          <w:color w:val="000000"/>
        </w:rPr>
      </w:pPr>
    </w:p>
    <w:tbl>
      <w:tblPr>
        <w:tblW w:w="0" w:type="dxa"/>
        <w:tblInd w:w="5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66"/>
        <w:gridCol w:w="2525"/>
      </w:tblGrid>
      <w:tr w:rsidR="00F16D58" w:rsidTr="00F16D58">
        <w:trPr>
          <w:trHeight w:val="420"/>
        </w:trPr>
        <w:tc>
          <w:tcPr>
            <w:tcW w:w="102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16D58" w:rsidRDefault="00F16D58" w:rsidP="00F16D58">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b/>
                <w:bCs/>
              </w:rPr>
              <w:t>Branding and Publicity</w:t>
            </w:r>
            <w:r>
              <w:rPr>
                <w:rStyle w:val="eop"/>
                <w:rFonts w:ascii="Arial" w:hAnsi="Arial" w:cs="Arial"/>
                <w:lang w:val="en-US"/>
              </w:rPr>
              <w:t> </w:t>
            </w:r>
          </w:p>
        </w:tc>
      </w:tr>
      <w:tr w:rsidR="00F16D58" w:rsidTr="00F16D58">
        <w:trPr>
          <w:trHeight w:val="540"/>
        </w:trPr>
        <w:tc>
          <w:tcPr>
            <w:tcW w:w="76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16D58" w:rsidRDefault="00F16D58" w:rsidP="00F16D5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Please confirm that the project will comply with all branding and publicity requirements. Failure to do so may mean your bid is rejected </w:t>
            </w:r>
            <w:r>
              <w:rPr>
                <w:rStyle w:val="eop"/>
                <w:rFonts w:ascii="Arial" w:hAnsi="Arial" w:cs="Arial"/>
              </w:rPr>
              <w:t> </w:t>
            </w:r>
          </w:p>
          <w:p w:rsidR="00F16D58" w:rsidRDefault="00F16D58" w:rsidP="00F16D58">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tc>
        <w:tc>
          <w:tcPr>
            <w:tcW w:w="25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16D58" w:rsidRDefault="00F16D58" w:rsidP="00F16D5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rPr>
              <w:t>Yes</w:t>
            </w:r>
            <w:r>
              <w:rPr>
                <w:rStyle w:val="contentcontrolboundarysink"/>
                <w:rFonts w:ascii="Calibri" w:hAnsi="Calibri" w:cs="Segoe UI"/>
              </w:rPr>
              <w:t>​</w:t>
            </w:r>
            <w:r>
              <w:rPr>
                <w:rStyle w:val="normaltextrun"/>
                <w:rFonts w:ascii="MS Gothic" w:eastAsia="MS Gothic" w:hAnsi="MS Gothic" w:cs="Segoe UI" w:hint="eastAsia"/>
              </w:rPr>
              <w:t>☐</w:t>
            </w:r>
            <w:r>
              <w:rPr>
                <w:rStyle w:val="contentcontrolboundarysink"/>
                <w:rFonts w:ascii="Calibri" w:hAnsi="Calibri" w:cs="Segoe UI"/>
              </w:rPr>
              <w:t>​</w:t>
            </w:r>
            <w:r>
              <w:rPr>
                <w:rStyle w:val="normaltextrun"/>
                <w:rFonts w:ascii="Arial" w:hAnsi="Arial" w:cs="Arial"/>
              </w:rPr>
              <w:t xml:space="preserve">      No </w:t>
            </w:r>
            <w:r>
              <w:rPr>
                <w:rStyle w:val="contentcontrolboundarysink"/>
                <w:rFonts w:ascii="Calibri" w:hAnsi="Calibri" w:cs="Segoe UI"/>
              </w:rPr>
              <w:t>​</w:t>
            </w:r>
            <w:r>
              <w:rPr>
                <w:rStyle w:val="normaltextrun"/>
                <w:rFonts w:ascii="MS Gothic" w:eastAsia="MS Gothic" w:hAnsi="MS Gothic" w:cs="Segoe UI" w:hint="eastAsia"/>
              </w:rPr>
              <w:t>☐</w:t>
            </w:r>
            <w:r>
              <w:rPr>
                <w:rStyle w:val="contentcontrolboundarysink"/>
                <w:rFonts w:ascii="Calibri" w:hAnsi="Calibri" w:cs="Segoe UI"/>
              </w:rPr>
              <w:t>​</w:t>
            </w:r>
            <w:r>
              <w:rPr>
                <w:rStyle w:val="eop"/>
                <w:rFonts w:ascii="Arial" w:hAnsi="Arial" w:cs="Arial"/>
              </w:rPr>
              <w:t> </w:t>
            </w:r>
          </w:p>
        </w:tc>
      </w:tr>
    </w:tbl>
    <w:p w:rsidR="00F16D58" w:rsidRDefault="00F16D58">
      <w:pPr>
        <w:pStyle w:val="Normal1"/>
        <w:rPr>
          <w:rFonts w:ascii="Arial" w:eastAsia="Arial" w:hAnsi="Arial" w:cs="Arial"/>
          <w:color w:val="000000"/>
        </w:rPr>
      </w:pPr>
    </w:p>
    <w:p w:rsidR="00F16D58" w:rsidRDefault="00F16D58">
      <w:pPr>
        <w:pStyle w:val="Normal1"/>
        <w:rPr>
          <w:rFonts w:ascii="Arial" w:eastAsia="Arial" w:hAnsi="Arial" w:cs="Arial"/>
          <w:color w:val="000000"/>
        </w:rPr>
      </w:pPr>
    </w:p>
    <w:tbl>
      <w:tblPr>
        <w:tblStyle w:val="a8"/>
        <w:tblW w:w="10208" w:type="dxa"/>
        <w:tblInd w:w="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8"/>
      </w:tblGrid>
      <w:tr w:rsidR="00890CEE">
        <w:trPr>
          <w:trHeight w:val="551"/>
        </w:trPr>
        <w:tc>
          <w:tcPr>
            <w:tcW w:w="10208" w:type="dxa"/>
            <w:shd w:val="clear" w:color="auto" w:fill="FFFFFF"/>
            <w:vAlign w:val="center"/>
          </w:tcPr>
          <w:p w:rsidR="00BB7C72" w:rsidRPr="00333107" w:rsidRDefault="00126BF7" w:rsidP="00BB7C72">
            <w:pPr>
              <w:pStyle w:val="Normal1"/>
              <w:rPr>
                <w:rFonts w:ascii="Arial" w:eastAsia="Arial" w:hAnsi="Arial" w:cs="Arial"/>
                <w:b/>
                <w:color w:val="000000"/>
              </w:rPr>
            </w:pPr>
            <w:r w:rsidRPr="00BB7C72">
              <w:rPr>
                <w:rFonts w:ascii="Arial" w:eastAsia="Arial" w:hAnsi="Arial" w:cs="Arial"/>
                <w:b/>
                <w:color w:val="000000"/>
              </w:rPr>
              <w:t>Data Protection</w:t>
            </w:r>
            <w:r>
              <w:rPr>
                <w:rFonts w:ascii="Arial" w:eastAsia="Arial" w:hAnsi="Arial" w:cs="Arial"/>
                <w:b/>
                <w:color w:val="000000"/>
              </w:rPr>
              <w:t xml:space="preserve"> </w:t>
            </w:r>
          </w:p>
        </w:tc>
      </w:tr>
      <w:tr w:rsidR="00BB7C72">
        <w:trPr>
          <w:trHeight w:val="551"/>
        </w:trPr>
        <w:tc>
          <w:tcPr>
            <w:tcW w:w="10208" w:type="dxa"/>
            <w:shd w:val="clear" w:color="auto" w:fill="FFFFFF"/>
            <w:vAlign w:val="center"/>
          </w:tcPr>
          <w:p w:rsidR="00BB7C72" w:rsidRPr="00BB7C72" w:rsidRDefault="00BB7C72" w:rsidP="002A4D71">
            <w:pPr>
              <w:pStyle w:val="Normal1"/>
              <w:rPr>
                <w:rFonts w:ascii="Arial" w:eastAsia="Arial" w:hAnsi="Arial" w:cs="Arial"/>
                <w:color w:val="000000"/>
                <w:sz w:val="22"/>
                <w:szCs w:val="22"/>
                <w:highlight w:val="yellow"/>
              </w:rPr>
            </w:pPr>
            <w:r w:rsidRPr="00BB7C72">
              <w:rPr>
                <w:rFonts w:ascii="Arial" w:eastAsia="Arial" w:hAnsi="Arial" w:cs="Arial"/>
                <w:color w:val="000000"/>
                <w:sz w:val="22"/>
                <w:szCs w:val="22"/>
              </w:rPr>
              <w:t xml:space="preserve">The information on this form will only be used in relation to the </w:t>
            </w:r>
            <w:r w:rsidR="002A4D71">
              <w:rPr>
                <w:rFonts w:ascii="Arial" w:eastAsia="Arial" w:hAnsi="Arial" w:cs="Arial"/>
                <w:color w:val="000000"/>
                <w:sz w:val="22"/>
                <w:szCs w:val="22"/>
              </w:rPr>
              <w:t>Trailblazer</w:t>
            </w:r>
            <w:r>
              <w:rPr>
                <w:rFonts w:ascii="Arial" w:eastAsia="Arial" w:hAnsi="Arial" w:cs="Arial"/>
                <w:color w:val="000000"/>
                <w:sz w:val="22"/>
                <w:szCs w:val="22"/>
              </w:rPr>
              <w:t>. For further</w:t>
            </w:r>
            <w:r w:rsidRPr="00BB7C72">
              <w:rPr>
                <w:rFonts w:ascii="Arial" w:eastAsia="Arial" w:hAnsi="Arial" w:cs="Arial"/>
                <w:color w:val="000000"/>
                <w:sz w:val="22"/>
                <w:szCs w:val="22"/>
              </w:rPr>
              <w:t xml:space="preserve"> information on Blaenau Gwent County Borough Councils </w:t>
            </w:r>
            <w:r>
              <w:rPr>
                <w:rFonts w:ascii="Arial" w:eastAsia="Arial" w:hAnsi="Arial" w:cs="Arial"/>
                <w:color w:val="000000"/>
                <w:sz w:val="22"/>
                <w:szCs w:val="22"/>
              </w:rPr>
              <w:t>Data Protection</w:t>
            </w:r>
            <w:r w:rsidRPr="00BB7C72">
              <w:rPr>
                <w:rFonts w:ascii="Arial" w:eastAsia="Arial" w:hAnsi="Arial" w:cs="Arial"/>
                <w:color w:val="000000"/>
                <w:sz w:val="22"/>
                <w:szCs w:val="22"/>
              </w:rPr>
              <w:t xml:space="preserve"> policy please visit </w:t>
            </w:r>
            <w:hyperlink r:id="rId12" w:history="1">
              <w:r w:rsidRPr="00152511">
                <w:rPr>
                  <w:rStyle w:val="Hyperlink"/>
                  <w:rFonts w:ascii="Arial" w:eastAsia="Arial" w:hAnsi="Arial" w:cs="Arial"/>
                  <w:sz w:val="22"/>
                  <w:szCs w:val="22"/>
                </w:rPr>
                <w:t>https://www.blaenau-gwent.gov.uk/en/council/data-protection-foi/data-protection/</w:t>
              </w:r>
            </w:hyperlink>
            <w:r>
              <w:rPr>
                <w:rFonts w:ascii="Arial" w:eastAsia="Arial" w:hAnsi="Arial" w:cs="Arial"/>
                <w:color w:val="000000"/>
                <w:sz w:val="22"/>
                <w:szCs w:val="22"/>
              </w:rPr>
              <w:t xml:space="preserve"> </w:t>
            </w:r>
          </w:p>
        </w:tc>
      </w:tr>
      <w:tr w:rsidR="00890CEE" w:rsidTr="00333107">
        <w:trPr>
          <w:trHeight w:val="551"/>
        </w:trPr>
        <w:tc>
          <w:tcPr>
            <w:tcW w:w="10208" w:type="dxa"/>
            <w:shd w:val="clear" w:color="auto" w:fill="auto"/>
            <w:vAlign w:val="center"/>
          </w:tcPr>
          <w:p w:rsidR="00890CEE" w:rsidRDefault="00126BF7">
            <w:pPr>
              <w:pStyle w:val="Normal1"/>
              <w:ind w:right="-660"/>
              <w:rPr>
                <w:rFonts w:ascii="Arial" w:eastAsia="Arial" w:hAnsi="Arial" w:cs="Arial"/>
                <w:b/>
                <w:color w:val="000000"/>
              </w:rPr>
            </w:pPr>
            <w:r>
              <w:rPr>
                <w:rFonts w:ascii="Arial" w:eastAsia="Arial" w:hAnsi="Arial" w:cs="Arial"/>
                <w:b/>
                <w:color w:val="000000"/>
              </w:rPr>
              <w:t>Project Applicant Statement</w:t>
            </w:r>
          </w:p>
        </w:tc>
      </w:tr>
      <w:tr w:rsidR="00890CEE">
        <w:tc>
          <w:tcPr>
            <w:tcW w:w="10208" w:type="dxa"/>
            <w:shd w:val="clear" w:color="auto" w:fill="FFFFFF"/>
            <w:vAlign w:val="center"/>
          </w:tcPr>
          <w:p w:rsidR="00BB7C72" w:rsidRDefault="00BB7C72" w:rsidP="00BB7C72">
            <w:pPr>
              <w:pStyle w:val="Default"/>
              <w:rPr>
                <w:sz w:val="23"/>
                <w:szCs w:val="23"/>
              </w:rPr>
            </w:pPr>
            <w:r>
              <w:rPr>
                <w:i/>
                <w:iCs/>
                <w:sz w:val="23"/>
                <w:szCs w:val="23"/>
              </w:rPr>
              <w:t xml:space="preserve">I/we can confirm that: </w:t>
            </w:r>
          </w:p>
          <w:p w:rsidR="00BB7C72" w:rsidRDefault="00BB7C72" w:rsidP="00BB7C72">
            <w:pPr>
              <w:pStyle w:val="Default"/>
              <w:numPr>
                <w:ilvl w:val="0"/>
                <w:numId w:val="12"/>
              </w:numPr>
              <w:rPr>
                <w:sz w:val="23"/>
                <w:szCs w:val="23"/>
              </w:rPr>
            </w:pPr>
            <w:r>
              <w:rPr>
                <w:sz w:val="23"/>
                <w:szCs w:val="23"/>
              </w:rPr>
              <w:t xml:space="preserve">• </w:t>
            </w:r>
            <w:r>
              <w:rPr>
                <w:i/>
                <w:iCs/>
                <w:sz w:val="23"/>
                <w:szCs w:val="23"/>
              </w:rPr>
              <w:t xml:space="preserve">to the best of my knowledge, all answers on this application are true and accurate. </w:t>
            </w:r>
          </w:p>
          <w:p w:rsidR="00BB7C72" w:rsidRDefault="00BB7C72" w:rsidP="00BB7C72">
            <w:pPr>
              <w:pStyle w:val="Default"/>
              <w:numPr>
                <w:ilvl w:val="0"/>
                <w:numId w:val="12"/>
              </w:numPr>
              <w:rPr>
                <w:sz w:val="23"/>
                <w:szCs w:val="23"/>
              </w:rPr>
            </w:pPr>
            <w:r>
              <w:rPr>
                <w:sz w:val="23"/>
                <w:szCs w:val="23"/>
              </w:rPr>
              <w:t xml:space="preserve">• </w:t>
            </w:r>
            <w:r>
              <w:rPr>
                <w:i/>
                <w:iCs/>
                <w:sz w:val="23"/>
                <w:szCs w:val="23"/>
              </w:rPr>
              <w:t xml:space="preserve">I am/ we are authorised to sign this agreement and act on behalf of the organisation making this application. </w:t>
            </w:r>
          </w:p>
          <w:p w:rsidR="00BB7C72" w:rsidRDefault="00BB7C72" w:rsidP="00BB7C72">
            <w:pPr>
              <w:pStyle w:val="Default"/>
              <w:numPr>
                <w:ilvl w:val="0"/>
                <w:numId w:val="12"/>
              </w:numPr>
              <w:rPr>
                <w:sz w:val="23"/>
                <w:szCs w:val="23"/>
              </w:rPr>
            </w:pPr>
            <w:r>
              <w:rPr>
                <w:sz w:val="23"/>
                <w:szCs w:val="23"/>
              </w:rPr>
              <w:t xml:space="preserve">• </w:t>
            </w:r>
            <w:r>
              <w:rPr>
                <w:i/>
                <w:iCs/>
                <w:sz w:val="23"/>
                <w:szCs w:val="23"/>
              </w:rPr>
              <w:t xml:space="preserve">this application is made on the basis that if successful, the organisation will comply with the terms and conditions that will follow. </w:t>
            </w:r>
          </w:p>
          <w:p w:rsidR="00BB7C72" w:rsidRDefault="00BB7C72" w:rsidP="00BB7C72">
            <w:pPr>
              <w:pStyle w:val="Default"/>
              <w:numPr>
                <w:ilvl w:val="0"/>
                <w:numId w:val="12"/>
              </w:numPr>
              <w:rPr>
                <w:sz w:val="23"/>
                <w:szCs w:val="23"/>
              </w:rPr>
            </w:pPr>
            <w:r>
              <w:rPr>
                <w:sz w:val="23"/>
                <w:szCs w:val="23"/>
              </w:rPr>
              <w:t xml:space="preserve">• </w:t>
            </w:r>
            <w:r>
              <w:rPr>
                <w:i/>
                <w:iCs/>
                <w:sz w:val="23"/>
                <w:szCs w:val="23"/>
              </w:rPr>
              <w:t xml:space="preserve">I/we authorise Blaenau Gwent County Borough Council to make enquiries to any of its Divisions, any Financial Institution and/or named referee, in order to process the grant application. </w:t>
            </w:r>
          </w:p>
          <w:p w:rsidR="00890CEE" w:rsidRDefault="00890CEE">
            <w:pPr>
              <w:pStyle w:val="Normal1"/>
              <w:rPr>
                <w:rFonts w:ascii="Arial" w:eastAsia="Arial" w:hAnsi="Arial" w:cs="Arial"/>
              </w:rPr>
            </w:pPr>
          </w:p>
          <w:tbl>
            <w:tblPr>
              <w:tblStyle w:val="a9"/>
              <w:tblW w:w="9414"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3718"/>
              <w:gridCol w:w="2551"/>
              <w:gridCol w:w="851"/>
              <w:gridCol w:w="2294"/>
            </w:tblGrid>
            <w:tr w:rsidR="00890CEE">
              <w:trPr>
                <w:trHeight w:val="1297"/>
              </w:trPr>
              <w:tc>
                <w:tcPr>
                  <w:tcW w:w="3718" w:type="dxa"/>
                  <w:tcBorders>
                    <w:top w:val="single" w:sz="4" w:space="0" w:color="808080"/>
                    <w:left w:val="single" w:sz="4" w:space="0" w:color="808080"/>
                    <w:bottom w:val="single" w:sz="4" w:space="0" w:color="808080"/>
                    <w:right w:val="single" w:sz="4" w:space="0" w:color="808080"/>
                  </w:tcBorders>
                  <w:vAlign w:val="center"/>
                </w:tcPr>
                <w:p w:rsidR="00890CEE" w:rsidRDefault="00126BF7">
                  <w:pPr>
                    <w:pStyle w:val="Normal1"/>
                    <w:spacing w:before="40" w:after="40" w:line="288" w:lineRule="auto"/>
                    <w:rPr>
                      <w:rFonts w:ascii="Arial" w:eastAsia="Arial" w:hAnsi="Arial" w:cs="Arial"/>
                    </w:rPr>
                  </w:pPr>
                  <w:r>
                    <w:rPr>
                      <w:rFonts w:ascii="Arial" w:eastAsia="Arial" w:hAnsi="Arial" w:cs="Arial"/>
                    </w:rPr>
                    <w:t xml:space="preserve">For and on behalf of the project applicant  </w:t>
                  </w:r>
                </w:p>
                <w:p w:rsidR="00890CEE" w:rsidRDefault="00126BF7">
                  <w:pPr>
                    <w:pStyle w:val="Normal1"/>
                    <w:spacing w:before="40" w:after="40" w:line="288" w:lineRule="auto"/>
                    <w:rPr>
                      <w:rFonts w:ascii="Arial" w:eastAsia="Arial" w:hAnsi="Arial" w:cs="Arial"/>
                    </w:rPr>
                  </w:pPr>
                  <w:r>
                    <w:rPr>
                      <w:rFonts w:ascii="Arial" w:eastAsia="Arial" w:hAnsi="Arial" w:cs="Arial"/>
                    </w:rPr>
                    <w:t>Name:</w:t>
                  </w:r>
                </w:p>
              </w:tc>
              <w:tc>
                <w:tcPr>
                  <w:tcW w:w="5696" w:type="dxa"/>
                  <w:gridSpan w:val="3"/>
                  <w:tcBorders>
                    <w:top w:val="single" w:sz="4" w:space="0" w:color="808080"/>
                    <w:left w:val="single" w:sz="4" w:space="0" w:color="808080"/>
                    <w:bottom w:val="single" w:sz="4" w:space="0" w:color="808080"/>
                    <w:right w:val="single" w:sz="4" w:space="0" w:color="808080"/>
                  </w:tcBorders>
                  <w:vAlign w:val="center"/>
                </w:tcPr>
                <w:p w:rsidR="00890CEE" w:rsidRDefault="00890CEE">
                  <w:pPr>
                    <w:pStyle w:val="Normal1"/>
                    <w:spacing w:before="40" w:after="40" w:line="288" w:lineRule="auto"/>
                    <w:rPr>
                      <w:rFonts w:ascii="Arial" w:eastAsia="Arial" w:hAnsi="Arial" w:cs="Arial"/>
                    </w:rPr>
                  </w:pPr>
                </w:p>
              </w:tc>
            </w:tr>
            <w:tr w:rsidR="00890CEE">
              <w:trPr>
                <w:trHeight w:val="567"/>
              </w:trPr>
              <w:tc>
                <w:tcPr>
                  <w:tcW w:w="3718" w:type="dxa"/>
                  <w:tcBorders>
                    <w:top w:val="single" w:sz="4" w:space="0" w:color="808080"/>
                    <w:left w:val="single" w:sz="4" w:space="0" w:color="808080"/>
                    <w:bottom w:val="single" w:sz="4" w:space="0" w:color="808080"/>
                    <w:right w:val="single" w:sz="4" w:space="0" w:color="808080"/>
                  </w:tcBorders>
                  <w:vAlign w:val="center"/>
                </w:tcPr>
                <w:p w:rsidR="00890CEE" w:rsidRDefault="00126BF7">
                  <w:pPr>
                    <w:pStyle w:val="Normal1"/>
                    <w:spacing w:before="40" w:after="40" w:line="288" w:lineRule="auto"/>
                    <w:rPr>
                      <w:rFonts w:ascii="Arial" w:eastAsia="Arial" w:hAnsi="Arial" w:cs="Arial"/>
                    </w:rPr>
                  </w:pPr>
                  <w:r>
                    <w:rPr>
                      <w:rFonts w:ascii="Arial" w:eastAsia="Arial" w:hAnsi="Arial" w:cs="Arial"/>
                    </w:rPr>
                    <w:t>Position</w:t>
                  </w:r>
                </w:p>
              </w:tc>
              <w:tc>
                <w:tcPr>
                  <w:tcW w:w="2551" w:type="dxa"/>
                  <w:tcBorders>
                    <w:top w:val="single" w:sz="4" w:space="0" w:color="808080"/>
                    <w:left w:val="single" w:sz="4" w:space="0" w:color="808080"/>
                    <w:bottom w:val="single" w:sz="4" w:space="0" w:color="808080"/>
                    <w:right w:val="single" w:sz="4" w:space="0" w:color="808080"/>
                  </w:tcBorders>
                  <w:vAlign w:val="center"/>
                </w:tcPr>
                <w:p w:rsidR="00890CEE" w:rsidRDefault="00890CEE">
                  <w:pPr>
                    <w:pStyle w:val="Normal1"/>
                    <w:spacing w:before="40" w:after="40" w:line="288" w:lineRule="auto"/>
                    <w:rPr>
                      <w:rFonts w:ascii="Arial" w:eastAsia="Arial" w:hAnsi="Arial" w:cs="Arial"/>
                    </w:rPr>
                  </w:pPr>
                </w:p>
              </w:tc>
              <w:tc>
                <w:tcPr>
                  <w:tcW w:w="851" w:type="dxa"/>
                  <w:tcBorders>
                    <w:top w:val="single" w:sz="4" w:space="0" w:color="808080"/>
                    <w:left w:val="single" w:sz="4" w:space="0" w:color="808080"/>
                    <w:bottom w:val="single" w:sz="4" w:space="0" w:color="808080"/>
                    <w:right w:val="single" w:sz="4" w:space="0" w:color="808080"/>
                  </w:tcBorders>
                  <w:vAlign w:val="center"/>
                </w:tcPr>
                <w:p w:rsidR="00890CEE" w:rsidRDefault="00126BF7">
                  <w:pPr>
                    <w:pStyle w:val="Normal1"/>
                    <w:spacing w:before="40" w:after="40" w:line="288" w:lineRule="auto"/>
                    <w:rPr>
                      <w:rFonts w:ascii="Arial" w:eastAsia="Arial" w:hAnsi="Arial" w:cs="Arial"/>
                    </w:rPr>
                  </w:pPr>
                  <w:r>
                    <w:rPr>
                      <w:rFonts w:ascii="Arial" w:eastAsia="Arial" w:hAnsi="Arial" w:cs="Arial"/>
                    </w:rPr>
                    <w:t>Date</w:t>
                  </w:r>
                </w:p>
              </w:tc>
              <w:tc>
                <w:tcPr>
                  <w:tcW w:w="2294" w:type="dxa"/>
                  <w:tcBorders>
                    <w:top w:val="single" w:sz="4" w:space="0" w:color="808080"/>
                    <w:left w:val="single" w:sz="4" w:space="0" w:color="808080"/>
                    <w:bottom w:val="single" w:sz="4" w:space="0" w:color="808080"/>
                    <w:right w:val="single" w:sz="4" w:space="0" w:color="808080"/>
                  </w:tcBorders>
                  <w:vAlign w:val="center"/>
                </w:tcPr>
                <w:p w:rsidR="00890CEE" w:rsidRDefault="00890CEE">
                  <w:pPr>
                    <w:pStyle w:val="Normal1"/>
                    <w:rPr>
                      <w:rFonts w:ascii="Arial" w:eastAsia="Arial" w:hAnsi="Arial" w:cs="Arial"/>
                      <w:b/>
                    </w:rPr>
                  </w:pPr>
                </w:p>
                <w:p w:rsidR="00890CEE" w:rsidRDefault="00890CEE">
                  <w:pPr>
                    <w:pStyle w:val="Normal1"/>
                    <w:rPr>
                      <w:rFonts w:ascii="Arial" w:eastAsia="Arial" w:hAnsi="Arial" w:cs="Arial"/>
                    </w:rPr>
                  </w:pPr>
                </w:p>
              </w:tc>
            </w:tr>
          </w:tbl>
          <w:p w:rsidR="00890CEE" w:rsidRDefault="00890CEE">
            <w:pPr>
              <w:pStyle w:val="Normal1"/>
              <w:rPr>
                <w:rFonts w:ascii="Arial" w:eastAsia="Arial" w:hAnsi="Arial" w:cs="Arial"/>
              </w:rPr>
            </w:pPr>
          </w:p>
        </w:tc>
      </w:tr>
    </w:tbl>
    <w:p w:rsidR="00890CEE" w:rsidRDefault="00890CEE">
      <w:pPr>
        <w:pStyle w:val="Normal1"/>
        <w:tabs>
          <w:tab w:val="left" w:pos="1116"/>
        </w:tabs>
        <w:rPr>
          <w:rFonts w:ascii="Arial" w:eastAsia="Arial" w:hAnsi="Arial" w:cs="Arial"/>
          <w:color w:val="FF0000"/>
        </w:rPr>
        <w:sectPr w:rsidR="00890CEE">
          <w:type w:val="continuous"/>
          <w:pgSz w:w="12240" w:h="15840"/>
          <w:pgMar w:top="1418" w:right="1041" w:bottom="1106" w:left="567" w:header="568" w:footer="357" w:gutter="0"/>
          <w:cols w:space="720"/>
          <w:titlePg/>
        </w:sectPr>
      </w:pPr>
    </w:p>
    <w:p w:rsidR="00890CEE" w:rsidRDefault="00890CEE">
      <w:pPr>
        <w:pStyle w:val="Normal1"/>
        <w:keepLines/>
        <w:widowControl w:val="0"/>
        <w:pBdr>
          <w:top w:val="nil"/>
          <w:left w:val="nil"/>
          <w:bottom w:val="nil"/>
          <w:right w:val="nil"/>
          <w:between w:val="nil"/>
        </w:pBdr>
        <w:spacing w:after="120"/>
        <w:jc w:val="both"/>
        <w:rPr>
          <w:rFonts w:ascii="Arial" w:eastAsia="Arial" w:hAnsi="Arial" w:cs="Arial"/>
          <w:color w:val="FF0000"/>
        </w:rPr>
        <w:sectPr w:rsidR="00890CEE">
          <w:pgSz w:w="12240" w:h="15840"/>
          <w:pgMar w:top="1134" w:right="1041" w:bottom="1106" w:left="567" w:header="568" w:footer="357" w:gutter="0"/>
          <w:cols w:space="720"/>
          <w:titlePg/>
        </w:sectPr>
      </w:pPr>
    </w:p>
    <w:p w:rsidR="00890CEE" w:rsidRPr="003224BE" w:rsidRDefault="00890CEE" w:rsidP="003224BE">
      <w:pPr>
        <w:rPr>
          <w:rFonts w:eastAsia="Arial"/>
        </w:rPr>
      </w:pPr>
    </w:p>
    <w:sectPr w:rsidR="00890CEE" w:rsidRPr="003224BE">
      <w:pgSz w:w="12240" w:h="15840"/>
      <w:pgMar w:top="1106" w:right="567" w:bottom="1418" w:left="1041" w:header="568" w:footer="35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74B" w:rsidRDefault="00BB674B">
      <w:r>
        <w:separator/>
      </w:r>
    </w:p>
  </w:endnote>
  <w:endnote w:type="continuationSeparator" w:id="0">
    <w:p w:rsidR="00BB674B" w:rsidRDefault="00BB6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72D" w:rsidRDefault="0036072D">
    <w:pPr>
      <w:pStyle w:val="Normal1"/>
      <w:pBdr>
        <w:top w:val="nil"/>
        <w:left w:val="nil"/>
        <w:bottom w:val="nil"/>
        <w:right w:val="nil"/>
        <w:between w:val="nil"/>
      </w:pBdr>
      <w:tabs>
        <w:tab w:val="center" w:pos="4153"/>
        <w:tab w:val="right" w:pos="8306"/>
      </w:tabs>
      <w:jc w:val="righ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D75" w:rsidRDefault="002F1D75" w:rsidP="002F1D75">
    <w:pPr>
      <w:pStyle w:val="Normal1"/>
      <w:tabs>
        <w:tab w:val="center" w:pos="4320"/>
        <w:tab w:val="right" w:pos="8640"/>
      </w:tabs>
      <w:rPr>
        <w:rFonts w:ascii="Arial" w:eastAsia="Arial" w:hAnsi="Arial" w:cs="Arial"/>
        <w:b/>
        <w:sz w:val="16"/>
        <w:szCs w:val="16"/>
      </w:rPr>
    </w:pPr>
  </w:p>
  <w:p w:rsidR="002F1D75" w:rsidRDefault="002F1D75" w:rsidP="002F1D75">
    <w:pPr>
      <w:pStyle w:val="Normal1"/>
      <w:pBdr>
        <w:top w:val="nil"/>
        <w:left w:val="nil"/>
        <w:bottom w:val="nil"/>
        <w:right w:val="nil"/>
        <w:between w:val="nil"/>
      </w:pBdr>
      <w:tabs>
        <w:tab w:val="center" w:pos="4153"/>
        <w:tab w:val="right" w:pos="8306"/>
      </w:tabs>
      <w:rPr>
        <w:color w:val="000000"/>
      </w:rPr>
    </w:pPr>
  </w:p>
  <w:p w:rsidR="0036072D" w:rsidRDefault="0036072D">
    <w:pPr>
      <w:pStyle w:val="Normal1"/>
      <w:tabs>
        <w:tab w:val="center" w:pos="4320"/>
        <w:tab w:val="right" w:pos="8640"/>
      </w:tabs>
      <w:rPr>
        <w:rFonts w:ascii="Arial" w:eastAsia="Arial" w:hAnsi="Arial" w:cs="Arial"/>
        <w:b/>
        <w:sz w:val="16"/>
        <w:szCs w:val="16"/>
      </w:rPr>
    </w:pPr>
  </w:p>
  <w:p w:rsidR="0036072D" w:rsidRDefault="0036072D" w:rsidP="002F1D75">
    <w:pPr>
      <w:pStyle w:val="Normal1"/>
      <w:tabs>
        <w:tab w:val="center" w:pos="4320"/>
        <w:tab w:val="right" w:pos="8640"/>
      </w:tabs>
      <w:rPr>
        <w:color w:val="000000"/>
      </w:rPr>
    </w:pPr>
    <w:r>
      <w:rPr>
        <w:rFonts w:ascii="Arial" w:eastAsia="Arial" w:hAnsi="Arial" w:cs="Arial"/>
        <w:b/>
        <w:sz w:val="16"/>
        <w:szCs w:val="16"/>
      </w:rPr>
      <w:t xml:space="preserve"> </w:t>
    </w:r>
  </w:p>
  <w:p w:rsidR="002F1D75" w:rsidRDefault="002F1D7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74B" w:rsidRDefault="00BB674B">
      <w:r>
        <w:separator/>
      </w:r>
    </w:p>
  </w:footnote>
  <w:footnote w:type="continuationSeparator" w:id="0">
    <w:p w:rsidR="00BB674B" w:rsidRDefault="00BB67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F5711EE"/>
    <w:multiLevelType w:val="hybridMultilevel"/>
    <w:tmpl w:val="E47146D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2E080E"/>
    <w:multiLevelType w:val="multilevel"/>
    <w:tmpl w:val="461C1BFC"/>
    <w:lvl w:ilvl="0">
      <w:start w:val="1"/>
      <w:numFmt w:val="bullet"/>
      <w:lvlText w:val="●"/>
      <w:lvlJc w:val="left"/>
      <w:pPr>
        <w:ind w:left="714" w:hanging="359"/>
      </w:pPr>
      <w:rPr>
        <w:rFonts w:ascii="Noto Sans Symbols" w:eastAsia="Noto Sans Symbols" w:hAnsi="Noto Sans Symbols" w:cs="Noto Sans Symbols"/>
      </w:rPr>
    </w:lvl>
    <w:lvl w:ilvl="1">
      <w:start w:val="1"/>
      <w:numFmt w:val="bullet"/>
      <w:lvlText w:val="o"/>
      <w:lvlJc w:val="left"/>
      <w:pPr>
        <w:ind w:left="1434" w:hanging="360"/>
      </w:pPr>
      <w:rPr>
        <w:rFonts w:ascii="Courier New" w:eastAsia="Courier New" w:hAnsi="Courier New" w:cs="Courier New"/>
      </w:rPr>
    </w:lvl>
    <w:lvl w:ilvl="2">
      <w:start w:val="1"/>
      <w:numFmt w:val="bullet"/>
      <w:lvlText w:val="▪"/>
      <w:lvlJc w:val="left"/>
      <w:pPr>
        <w:ind w:left="2154" w:hanging="360"/>
      </w:pPr>
      <w:rPr>
        <w:rFonts w:ascii="Noto Sans Symbols" w:eastAsia="Noto Sans Symbols" w:hAnsi="Noto Sans Symbols" w:cs="Noto Sans Symbols"/>
      </w:rPr>
    </w:lvl>
    <w:lvl w:ilvl="3">
      <w:start w:val="1"/>
      <w:numFmt w:val="bullet"/>
      <w:lvlText w:val="●"/>
      <w:lvlJc w:val="left"/>
      <w:pPr>
        <w:ind w:left="2874" w:hanging="360"/>
      </w:pPr>
      <w:rPr>
        <w:rFonts w:ascii="Noto Sans Symbols" w:eastAsia="Noto Sans Symbols" w:hAnsi="Noto Sans Symbols" w:cs="Noto Sans Symbols"/>
      </w:rPr>
    </w:lvl>
    <w:lvl w:ilvl="4">
      <w:start w:val="1"/>
      <w:numFmt w:val="bullet"/>
      <w:lvlText w:val="o"/>
      <w:lvlJc w:val="left"/>
      <w:pPr>
        <w:ind w:left="3594" w:hanging="360"/>
      </w:pPr>
      <w:rPr>
        <w:rFonts w:ascii="Courier New" w:eastAsia="Courier New" w:hAnsi="Courier New" w:cs="Courier New"/>
      </w:rPr>
    </w:lvl>
    <w:lvl w:ilvl="5">
      <w:start w:val="1"/>
      <w:numFmt w:val="bullet"/>
      <w:lvlText w:val="▪"/>
      <w:lvlJc w:val="left"/>
      <w:pPr>
        <w:ind w:left="4314" w:hanging="360"/>
      </w:pPr>
      <w:rPr>
        <w:rFonts w:ascii="Noto Sans Symbols" w:eastAsia="Noto Sans Symbols" w:hAnsi="Noto Sans Symbols" w:cs="Noto Sans Symbols"/>
      </w:rPr>
    </w:lvl>
    <w:lvl w:ilvl="6">
      <w:start w:val="1"/>
      <w:numFmt w:val="bullet"/>
      <w:lvlText w:val="●"/>
      <w:lvlJc w:val="left"/>
      <w:pPr>
        <w:ind w:left="5034" w:hanging="360"/>
      </w:pPr>
      <w:rPr>
        <w:rFonts w:ascii="Noto Sans Symbols" w:eastAsia="Noto Sans Symbols" w:hAnsi="Noto Sans Symbols" w:cs="Noto Sans Symbols"/>
      </w:rPr>
    </w:lvl>
    <w:lvl w:ilvl="7">
      <w:start w:val="1"/>
      <w:numFmt w:val="bullet"/>
      <w:lvlText w:val="o"/>
      <w:lvlJc w:val="left"/>
      <w:pPr>
        <w:ind w:left="5754" w:hanging="360"/>
      </w:pPr>
      <w:rPr>
        <w:rFonts w:ascii="Courier New" w:eastAsia="Courier New" w:hAnsi="Courier New" w:cs="Courier New"/>
      </w:rPr>
    </w:lvl>
    <w:lvl w:ilvl="8">
      <w:start w:val="1"/>
      <w:numFmt w:val="bullet"/>
      <w:lvlText w:val="▪"/>
      <w:lvlJc w:val="left"/>
      <w:pPr>
        <w:ind w:left="6474" w:hanging="360"/>
      </w:pPr>
      <w:rPr>
        <w:rFonts w:ascii="Noto Sans Symbols" w:eastAsia="Noto Sans Symbols" w:hAnsi="Noto Sans Symbols" w:cs="Noto Sans Symbols"/>
      </w:rPr>
    </w:lvl>
  </w:abstractNum>
  <w:abstractNum w:abstractNumId="2" w15:restartNumberingAfterBreak="0">
    <w:nsid w:val="2AA53228"/>
    <w:multiLevelType w:val="multilevel"/>
    <w:tmpl w:val="CE56710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3FC404DB"/>
    <w:multiLevelType w:val="multilevel"/>
    <w:tmpl w:val="049E70E6"/>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4" w15:restartNumberingAfterBreak="0">
    <w:nsid w:val="44CD2E81"/>
    <w:multiLevelType w:val="multilevel"/>
    <w:tmpl w:val="8DCC3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49C3A78"/>
    <w:multiLevelType w:val="multilevel"/>
    <w:tmpl w:val="835CF5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85D2612"/>
    <w:multiLevelType w:val="multilevel"/>
    <w:tmpl w:val="51B4F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E907424"/>
    <w:multiLevelType w:val="multilevel"/>
    <w:tmpl w:val="CED2F5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3C12A1E"/>
    <w:multiLevelType w:val="multilevel"/>
    <w:tmpl w:val="DB8ADF88"/>
    <w:lvl w:ilvl="0">
      <w:start w:val="1"/>
      <w:numFmt w:val="bullet"/>
      <w:lvlText w:val="●"/>
      <w:lvlJc w:val="left"/>
      <w:pPr>
        <w:ind w:left="2520" w:hanging="360"/>
      </w:pPr>
      <w:rPr>
        <w:rFonts w:ascii="Noto Sans Symbols" w:eastAsia="Noto Sans Symbols" w:hAnsi="Noto Sans Symbols" w:cs="Noto Sans Symbols"/>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9" w15:restartNumberingAfterBreak="0">
    <w:nsid w:val="6B072B02"/>
    <w:multiLevelType w:val="multilevel"/>
    <w:tmpl w:val="710AF4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B7B1939"/>
    <w:multiLevelType w:val="multilevel"/>
    <w:tmpl w:val="B3BA64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E7A717B"/>
    <w:multiLevelType w:val="multilevel"/>
    <w:tmpl w:val="76B80DE2"/>
    <w:lvl w:ilvl="0">
      <w:start w:val="1"/>
      <w:numFmt w:val="bullet"/>
      <w:lvlText w:val="●"/>
      <w:lvlJc w:val="left"/>
      <w:pPr>
        <w:ind w:left="789" w:hanging="359"/>
      </w:pPr>
      <w:rPr>
        <w:rFonts w:ascii="Noto Sans Symbols" w:eastAsia="Noto Sans Symbols" w:hAnsi="Noto Sans Symbols" w:cs="Noto Sans Symbols"/>
      </w:rPr>
    </w:lvl>
    <w:lvl w:ilvl="1">
      <w:start w:val="1"/>
      <w:numFmt w:val="bullet"/>
      <w:lvlText w:val="o"/>
      <w:lvlJc w:val="left"/>
      <w:pPr>
        <w:ind w:left="1509" w:hanging="360"/>
      </w:pPr>
      <w:rPr>
        <w:rFonts w:ascii="Courier New" w:eastAsia="Courier New" w:hAnsi="Courier New" w:cs="Courier New"/>
      </w:rPr>
    </w:lvl>
    <w:lvl w:ilvl="2">
      <w:start w:val="1"/>
      <w:numFmt w:val="bullet"/>
      <w:lvlText w:val="▪"/>
      <w:lvlJc w:val="left"/>
      <w:pPr>
        <w:ind w:left="2229" w:hanging="360"/>
      </w:pPr>
      <w:rPr>
        <w:rFonts w:ascii="Noto Sans Symbols" w:eastAsia="Noto Sans Symbols" w:hAnsi="Noto Sans Symbols" w:cs="Noto Sans Symbols"/>
      </w:rPr>
    </w:lvl>
    <w:lvl w:ilvl="3">
      <w:start w:val="1"/>
      <w:numFmt w:val="bullet"/>
      <w:lvlText w:val="●"/>
      <w:lvlJc w:val="left"/>
      <w:pPr>
        <w:ind w:left="2949" w:hanging="360"/>
      </w:pPr>
      <w:rPr>
        <w:rFonts w:ascii="Noto Sans Symbols" w:eastAsia="Noto Sans Symbols" w:hAnsi="Noto Sans Symbols" w:cs="Noto Sans Symbols"/>
      </w:rPr>
    </w:lvl>
    <w:lvl w:ilvl="4">
      <w:start w:val="1"/>
      <w:numFmt w:val="bullet"/>
      <w:lvlText w:val="o"/>
      <w:lvlJc w:val="left"/>
      <w:pPr>
        <w:ind w:left="3669" w:hanging="360"/>
      </w:pPr>
      <w:rPr>
        <w:rFonts w:ascii="Courier New" w:eastAsia="Courier New" w:hAnsi="Courier New" w:cs="Courier New"/>
      </w:rPr>
    </w:lvl>
    <w:lvl w:ilvl="5">
      <w:start w:val="1"/>
      <w:numFmt w:val="bullet"/>
      <w:lvlText w:val="▪"/>
      <w:lvlJc w:val="left"/>
      <w:pPr>
        <w:ind w:left="4389" w:hanging="360"/>
      </w:pPr>
      <w:rPr>
        <w:rFonts w:ascii="Noto Sans Symbols" w:eastAsia="Noto Sans Symbols" w:hAnsi="Noto Sans Symbols" w:cs="Noto Sans Symbols"/>
      </w:rPr>
    </w:lvl>
    <w:lvl w:ilvl="6">
      <w:start w:val="1"/>
      <w:numFmt w:val="bullet"/>
      <w:lvlText w:val="●"/>
      <w:lvlJc w:val="left"/>
      <w:pPr>
        <w:ind w:left="5109" w:hanging="360"/>
      </w:pPr>
      <w:rPr>
        <w:rFonts w:ascii="Noto Sans Symbols" w:eastAsia="Noto Sans Symbols" w:hAnsi="Noto Sans Symbols" w:cs="Noto Sans Symbols"/>
      </w:rPr>
    </w:lvl>
    <w:lvl w:ilvl="7">
      <w:start w:val="1"/>
      <w:numFmt w:val="bullet"/>
      <w:lvlText w:val="o"/>
      <w:lvlJc w:val="left"/>
      <w:pPr>
        <w:ind w:left="5829" w:hanging="360"/>
      </w:pPr>
      <w:rPr>
        <w:rFonts w:ascii="Courier New" w:eastAsia="Courier New" w:hAnsi="Courier New" w:cs="Courier New"/>
      </w:rPr>
    </w:lvl>
    <w:lvl w:ilvl="8">
      <w:start w:val="1"/>
      <w:numFmt w:val="bullet"/>
      <w:lvlText w:val="▪"/>
      <w:lvlJc w:val="left"/>
      <w:pPr>
        <w:ind w:left="6549" w:hanging="360"/>
      </w:pPr>
      <w:rPr>
        <w:rFonts w:ascii="Noto Sans Symbols" w:eastAsia="Noto Sans Symbols" w:hAnsi="Noto Sans Symbols" w:cs="Noto Sans Symbols"/>
      </w:rPr>
    </w:lvl>
  </w:abstractNum>
  <w:num w:numId="1">
    <w:abstractNumId w:val="2"/>
  </w:num>
  <w:num w:numId="2">
    <w:abstractNumId w:val="1"/>
  </w:num>
  <w:num w:numId="3">
    <w:abstractNumId w:val="11"/>
  </w:num>
  <w:num w:numId="4">
    <w:abstractNumId w:val="9"/>
  </w:num>
  <w:num w:numId="5">
    <w:abstractNumId w:val="6"/>
  </w:num>
  <w:num w:numId="6">
    <w:abstractNumId w:val="7"/>
  </w:num>
  <w:num w:numId="7">
    <w:abstractNumId w:val="5"/>
  </w:num>
  <w:num w:numId="8">
    <w:abstractNumId w:val="10"/>
  </w:num>
  <w:num w:numId="9">
    <w:abstractNumId w:val="3"/>
  </w:num>
  <w:num w:numId="10">
    <w:abstractNumId w:val="8"/>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savePreviewPicture/>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CEE"/>
    <w:rsid w:val="00011AA4"/>
    <w:rsid w:val="000372C4"/>
    <w:rsid w:val="000439B5"/>
    <w:rsid w:val="000673C7"/>
    <w:rsid w:val="00094DC2"/>
    <w:rsid w:val="001214EF"/>
    <w:rsid w:val="00126BF7"/>
    <w:rsid w:val="001F5C39"/>
    <w:rsid w:val="002A4D71"/>
    <w:rsid w:val="002D7D7B"/>
    <w:rsid w:val="002E0AE8"/>
    <w:rsid w:val="002F1D75"/>
    <w:rsid w:val="00311356"/>
    <w:rsid w:val="003224BE"/>
    <w:rsid w:val="00333107"/>
    <w:rsid w:val="0036072D"/>
    <w:rsid w:val="00373192"/>
    <w:rsid w:val="004552E1"/>
    <w:rsid w:val="0051694F"/>
    <w:rsid w:val="00605F76"/>
    <w:rsid w:val="006A46F1"/>
    <w:rsid w:val="006F0286"/>
    <w:rsid w:val="0070566D"/>
    <w:rsid w:val="007668F5"/>
    <w:rsid w:val="007708E8"/>
    <w:rsid w:val="008623F3"/>
    <w:rsid w:val="00890CEE"/>
    <w:rsid w:val="00A524F4"/>
    <w:rsid w:val="00AC4833"/>
    <w:rsid w:val="00B27E7C"/>
    <w:rsid w:val="00B67D5E"/>
    <w:rsid w:val="00BB674B"/>
    <w:rsid w:val="00BB7C72"/>
    <w:rsid w:val="00BC3448"/>
    <w:rsid w:val="00C05F66"/>
    <w:rsid w:val="00C34A29"/>
    <w:rsid w:val="00C76CEA"/>
    <w:rsid w:val="00CF6D0E"/>
    <w:rsid w:val="00D8574C"/>
    <w:rsid w:val="00DC310B"/>
    <w:rsid w:val="00E03DB0"/>
    <w:rsid w:val="00F16D58"/>
    <w:rsid w:val="00FF33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4FF4F00"/>
  <w15:docId w15:val="{4FA85AFE-D378-4163-8EAD-89BA35150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spacing w:before="120"/>
      <w:ind w:left="567" w:hanging="567"/>
      <w:outlineLvl w:val="0"/>
    </w:pPr>
    <w:rPr>
      <w:rFonts w:ascii="Arial" w:eastAsia="Arial" w:hAnsi="Arial" w:cs="Arial"/>
      <w:b/>
      <w:smallCaps/>
    </w:rPr>
  </w:style>
  <w:style w:type="paragraph" w:styleId="Heading2">
    <w:name w:val="heading 2"/>
    <w:basedOn w:val="Normal1"/>
    <w:next w:val="Normal1"/>
    <w:pPr>
      <w:keepNext/>
      <w:spacing w:before="240" w:after="60"/>
      <w:ind w:left="718" w:hanging="576"/>
      <w:outlineLvl w:val="1"/>
    </w:pPr>
    <w:rPr>
      <w:rFonts w:ascii="Arial" w:eastAsia="Arial" w:hAnsi="Arial" w:cs="Arial"/>
      <w:b/>
    </w:rPr>
  </w:style>
  <w:style w:type="paragraph" w:styleId="Heading3">
    <w:name w:val="heading 3"/>
    <w:basedOn w:val="Normal1"/>
    <w:next w:val="Normal1"/>
    <w:pPr>
      <w:keepNext/>
      <w:spacing w:before="240" w:after="60"/>
      <w:ind w:left="1288" w:hanging="720"/>
      <w:outlineLvl w:val="2"/>
    </w:pPr>
    <w:rPr>
      <w:rFonts w:ascii="Arial" w:eastAsia="Arial" w:hAnsi="Arial" w:cs="Arial"/>
      <w:b/>
    </w:rPr>
  </w:style>
  <w:style w:type="paragraph" w:styleId="Heading4">
    <w:name w:val="heading 4"/>
    <w:basedOn w:val="Normal1"/>
    <w:next w:val="Normal1"/>
    <w:pPr>
      <w:keepNext/>
      <w:spacing w:before="240" w:after="60"/>
      <w:ind w:left="864" w:hanging="864"/>
      <w:outlineLvl w:val="3"/>
    </w:pPr>
    <w:rPr>
      <w:b/>
      <w:sz w:val="28"/>
      <w:szCs w:val="28"/>
    </w:rPr>
  </w:style>
  <w:style w:type="paragraph" w:styleId="Heading5">
    <w:name w:val="heading 5"/>
    <w:basedOn w:val="Normal1"/>
    <w:next w:val="Normal1"/>
    <w:pPr>
      <w:spacing w:before="240" w:after="60"/>
      <w:ind w:left="1008" w:hanging="1008"/>
      <w:outlineLvl w:val="4"/>
    </w:pPr>
    <w:rPr>
      <w:b/>
      <w:i/>
      <w:sz w:val="26"/>
      <w:szCs w:val="26"/>
    </w:rPr>
  </w:style>
  <w:style w:type="paragraph" w:styleId="Heading6">
    <w:name w:val="heading 6"/>
    <w:basedOn w:val="Normal1"/>
    <w:next w:val="Normal1"/>
    <w:pPr>
      <w:spacing w:before="240" w:after="60"/>
      <w:ind w:left="1152" w:hanging="1152"/>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spacing w:before="240" w:after="60"/>
      <w:jc w:val="center"/>
    </w:pPr>
    <w:rPr>
      <w:rFonts w:ascii="Arial" w:eastAsia="Arial" w:hAnsi="Arial" w:cs="Arial"/>
      <w:b/>
      <w:sz w:val="32"/>
      <w:szCs w:val="3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126B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6BF7"/>
    <w:rPr>
      <w:rFonts w:ascii="Lucida Grande" w:hAnsi="Lucida Grande" w:cs="Lucida Grande"/>
      <w:sz w:val="18"/>
      <w:szCs w:val="18"/>
    </w:rPr>
  </w:style>
  <w:style w:type="character" w:styleId="Hyperlink">
    <w:name w:val="Hyperlink"/>
    <w:basedOn w:val="DefaultParagraphFont"/>
    <w:uiPriority w:val="99"/>
    <w:unhideWhenUsed/>
    <w:rsid w:val="00AC4833"/>
    <w:rPr>
      <w:color w:val="0000FF" w:themeColor="hyperlink"/>
      <w:u w:val="single"/>
    </w:rPr>
  </w:style>
  <w:style w:type="paragraph" w:customStyle="1" w:styleId="Default">
    <w:name w:val="Default"/>
    <w:rsid w:val="00AC4833"/>
    <w:pPr>
      <w:autoSpaceDE w:val="0"/>
      <w:autoSpaceDN w:val="0"/>
      <w:adjustRightInd w:val="0"/>
    </w:pPr>
    <w:rPr>
      <w:rFonts w:ascii="Arial" w:hAnsi="Arial" w:cs="Arial"/>
      <w:color w:val="000000"/>
    </w:rPr>
  </w:style>
  <w:style w:type="table" w:styleId="TableGrid">
    <w:name w:val="Table Grid"/>
    <w:basedOn w:val="TableNormal"/>
    <w:uiPriority w:val="59"/>
    <w:rsid w:val="00C34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52E1"/>
    <w:pPr>
      <w:tabs>
        <w:tab w:val="center" w:pos="4513"/>
        <w:tab w:val="right" w:pos="9026"/>
      </w:tabs>
    </w:pPr>
  </w:style>
  <w:style w:type="character" w:customStyle="1" w:styleId="HeaderChar">
    <w:name w:val="Header Char"/>
    <w:basedOn w:val="DefaultParagraphFont"/>
    <w:link w:val="Header"/>
    <w:uiPriority w:val="99"/>
    <w:rsid w:val="004552E1"/>
  </w:style>
  <w:style w:type="paragraph" w:styleId="Footer">
    <w:name w:val="footer"/>
    <w:basedOn w:val="Normal"/>
    <w:link w:val="FooterChar"/>
    <w:uiPriority w:val="99"/>
    <w:unhideWhenUsed/>
    <w:rsid w:val="004552E1"/>
    <w:pPr>
      <w:tabs>
        <w:tab w:val="center" w:pos="4513"/>
        <w:tab w:val="right" w:pos="9026"/>
      </w:tabs>
    </w:pPr>
  </w:style>
  <w:style w:type="character" w:customStyle="1" w:styleId="FooterChar">
    <w:name w:val="Footer Char"/>
    <w:basedOn w:val="DefaultParagraphFont"/>
    <w:link w:val="Footer"/>
    <w:uiPriority w:val="99"/>
    <w:rsid w:val="004552E1"/>
  </w:style>
  <w:style w:type="paragraph" w:customStyle="1" w:styleId="paragraph">
    <w:name w:val="paragraph"/>
    <w:basedOn w:val="Normal"/>
    <w:rsid w:val="00F16D58"/>
    <w:pPr>
      <w:spacing w:before="100" w:beforeAutospacing="1" w:after="100" w:afterAutospacing="1"/>
    </w:pPr>
    <w:rPr>
      <w:lang w:eastAsia="en-GB"/>
    </w:rPr>
  </w:style>
  <w:style w:type="character" w:customStyle="1" w:styleId="normaltextrun">
    <w:name w:val="normaltextrun"/>
    <w:basedOn w:val="DefaultParagraphFont"/>
    <w:rsid w:val="00F16D58"/>
  </w:style>
  <w:style w:type="character" w:customStyle="1" w:styleId="eop">
    <w:name w:val="eop"/>
    <w:basedOn w:val="DefaultParagraphFont"/>
    <w:rsid w:val="00F16D58"/>
  </w:style>
  <w:style w:type="character" w:customStyle="1" w:styleId="contentcontrolboundarysink">
    <w:name w:val="contentcontrolboundarysink"/>
    <w:basedOn w:val="DefaultParagraphFont"/>
    <w:rsid w:val="00F16D58"/>
  </w:style>
  <w:style w:type="paragraph" w:styleId="NormalWeb">
    <w:name w:val="Normal (Web)"/>
    <w:basedOn w:val="Normal"/>
    <w:uiPriority w:val="99"/>
    <w:semiHidden/>
    <w:unhideWhenUsed/>
    <w:rsid w:val="00311356"/>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324302">
      <w:bodyDiv w:val="1"/>
      <w:marLeft w:val="0"/>
      <w:marRight w:val="0"/>
      <w:marTop w:val="0"/>
      <w:marBottom w:val="0"/>
      <w:divBdr>
        <w:top w:val="none" w:sz="0" w:space="0" w:color="auto"/>
        <w:left w:val="none" w:sz="0" w:space="0" w:color="auto"/>
        <w:bottom w:val="none" w:sz="0" w:space="0" w:color="auto"/>
        <w:right w:val="none" w:sz="0" w:space="0" w:color="auto"/>
      </w:divBdr>
      <w:divsChild>
        <w:div w:id="502937259">
          <w:marLeft w:val="0"/>
          <w:marRight w:val="0"/>
          <w:marTop w:val="0"/>
          <w:marBottom w:val="0"/>
          <w:divBdr>
            <w:top w:val="none" w:sz="0" w:space="0" w:color="auto"/>
            <w:left w:val="none" w:sz="0" w:space="0" w:color="auto"/>
            <w:bottom w:val="none" w:sz="0" w:space="0" w:color="auto"/>
            <w:right w:val="none" w:sz="0" w:space="0" w:color="auto"/>
          </w:divBdr>
          <w:divsChild>
            <w:div w:id="1078286126">
              <w:marLeft w:val="0"/>
              <w:marRight w:val="0"/>
              <w:marTop w:val="0"/>
              <w:marBottom w:val="0"/>
              <w:divBdr>
                <w:top w:val="none" w:sz="0" w:space="0" w:color="auto"/>
                <w:left w:val="none" w:sz="0" w:space="0" w:color="auto"/>
                <w:bottom w:val="none" w:sz="0" w:space="0" w:color="auto"/>
                <w:right w:val="none" w:sz="0" w:space="0" w:color="auto"/>
              </w:divBdr>
            </w:div>
          </w:divsChild>
        </w:div>
        <w:div w:id="1656643813">
          <w:marLeft w:val="0"/>
          <w:marRight w:val="0"/>
          <w:marTop w:val="0"/>
          <w:marBottom w:val="0"/>
          <w:divBdr>
            <w:top w:val="none" w:sz="0" w:space="0" w:color="auto"/>
            <w:left w:val="none" w:sz="0" w:space="0" w:color="auto"/>
            <w:bottom w:val="none" w:sz="0" w:space="0" w:color="auto"/>
            <w:right w:val="none" w:sz="0" w:space="0" w:color="auto"/>
          </w:divBdr>
          <w:divsChild>
            <w:div w:id="1491562977">
              <w:marLeft w:val="0"/>
              <w:marRight w:val="0"/>
              <w:marTop w:val="0"/>
              <w:marBottom w:val="0"/>
              <w:divBdr>
                <w:top w:val="none" w:sz="0" w:space="0" w:color="auto"/>
                <w:left w:val="none" w:sz="0" w:space="0" w:color="auto"/>
                <w:bottom w:val="none" w:sz="0" w:space="0" w:color="auto"/>
                <w:right w:val="none" w:sz="0" w:space="0" w:color="auto"/>
              </w:divBdr>
            </w:div>
            <w:div w:id="2032490795">
              <w:marLeft w:val="0"/>
              <w:marRight w:val="0"/>
              <w:marTop w:val="0"/>
              <w:marBottom w:val="0"/>
              <w:divBdr>
                <w:top w:val="none" w:sz="0" w:space="0" w:color="auto"/>
                <w:left w:val="none" w:sz="0" w:space="0" w:color="auto"/>
                <w:bottom w:val="none" w:sz="0" w:space="0" w:color="auto"/>
                <w:right w:val="none" w:sz="0" w:space="0" w:color="auto"/>
              </w:divBdr>
            </w:div>
          </w:divsChild>
        </w:div>
        <w:div w:id="899825774">
          <w:marLeft w:val="0"/>
          <w:marRight w:val="0"/>
          <w:marTop w:val="0"/>
          <w:marBottom w:val="0"/>
          <w:divBdr>
            <w:top w:val="none" w:sz="0" w:space="0" w:color="auto"/>
            <w:left w:val="none" w:sz="0" w:space="0" w:color="auto"/>
            <w:bottom w:val="none" w:sz="0" w:space="0" w:color="auto"/>
            <w:right w:val="none" w:sz="0" w:space="0" w:color="auto"/>
          </w:divBdr>
          <w:divsChild>
            <w:div w:id="153885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706947">
      <w:bodyDiv w:val="1"/>
      <w:marLeft w:val="0"/>
      <w:marRight w:val="0"/>
      <w:marTop w:val="0"/>
      <w:marBottom w:val="0"/>
      <w:divBdr>
        <w:top w:val="none" w:sz="0" w:space="0" w:color="auto"/>
        <w:left w:val="none" w:sz="0" w:space="0" w:color="auto"/>
        <w:bottom w:val="none" w:sz="0" w:space="0" w:color="auto"/>
        <w:right w:val="none" w:sz="0" w:space="0" w:color="auto"/>
      </w:divBdr>
      <w:divsChild>
        <w:div w:id="651446969">
          <w:marLeft w:val="0"/>
          <w:marRight w:val="0"/>
          <w:marTop w:val="0"/>
          <w:marBottom w:val="0"/>
          <w:divBdr>
            <w:top w:val="none" w:sz="0" w:space="0" w:color="auto"/>
            <w:left w:val="none" w:sz="0" w:space="0" w:color="auto"/>
            <w:bottom w:val="none" w:sz="0" w:space="0" w:color="auto"/>
            <w:right w:val="none" w:sz="0" w:space="0" w:color="auto"/>
          </w:divBdr>
          <w:divsChild>
            <w:div w:id="1307977818">
              <w:marLeft w:val="0"/>
              <w:marRight w:val="0"/>
              <w:marTop w:val="0"/>
              <w:marBottom w:val="0"/>
              <w:divBdr>
                <w:top w:val="none" w:sz="0" w:space="0" w:color="auto"/>
                <w:left w:val="none" w:sz="0" w:space="0" w:color="auto"/>
                <w:bottom w:val="none" w:sz="0" w:space="0" w:color="auto"/>
                <w:right w:val="none" w:sz="0" w:space="0" w:color="auto"/>
              </w:divBdr>
              <w:divsChild>
                <w:div w:id="921716863">
                  <w:marLeft w:val="-225"/>
                  <w:marRight w:val="-225"/>
                  <w:marTop w:val="0"/>
                  <w:marBottom w:val="0"/>
                  <w:divBdr>
                    <w:top w:val="none" w:sz="0" w:space="0" w:color="auto"/>
                    <w:left w:val="none" w:sz="0" w:space="0" w:color="auto"/>
                    <w:bottom w:val="none" w:sz="0" w:space="0" w:color="auto"/>
                    <w:right w:val="none" w:sz="0" w:space="0" w:color="auto"/>
                  </w:divBdr>
                  <w:divsChild>
                    <w:div w:id="60761092">
                      <w:marLeft w:val="0"/>
                      <w:marRight w:val="0"/>
                      <w:marTop w:val="0"/>
                      <w:marBottom w:val="0"/>
                      <w:divBdr>
                        <w:top w:val="none" w:sz="0" w:space="0" w:color="auto"/>
                        <w:left w:val="none" w:sz="0" w:space="0" w:color="auto"/>
                        <w:bottom w:val="none" w:sz="0" w:space="0" w:color="auto"/>
                        <w:right w:val="none" w:sz="0" w:space="0" w:color="auto"/>
                      </w:divBdr>
                      <w:divsChild>
                        <w:div w:id="1363091451">
                          <w:marLeft w:val="0"/>
                          <w:marRight w:val="0"/>
                          <w:marTop w:val="0"/>
                          <w:marBottom w:val="675"/>
                          <w:divBdr>
                            <w:top w:val="none" w:sz="0" w:space="0" w:color="auto"/>
                            <w:left w:val="none" w:sz="0" w:space="0" w:color="auto"/>
                            <w:bottom w:val="none" w:sz="0" w:space="0" w:color="auto"/>
                            <w:right w:val="none" w:sz="0" w:space="0" w:color="auto"/>
                          </w:divBdr>
                          <w:divsChild>
                            <w:div w:id="1227037246">
                              <w:marLeft w:val="0"/>
                              <w:marRight w:val="0"/>
                              <w:marTop w:val="0"/>
                              <w:marBottom w:val="0"/>
                              <w:divBdr>
                                <w:top w:val="none" w:sz="0" w:space="0" w:color="auto"/>
                                <w:left w:val="none" w:sz="0" w:space="0" w:color="auto"/>
                                <w:bottom w:val="none" w:sz="0" w:space="0" w:color="auto"/>
                                <w:right w:val="none" w:sz="0" w:space="0" w:color="auto"/>
                              </w:divBdr>
                              <w:divsChild>
                                <w:div w:id="1360934344">
                                  <w:marLeft w:val="0"/>
                                  <w:marRight w:val="0"/>
                                  <w:marTop w:val="0"/>
                                  <w:marBottom w:val="0"/>
                                  <w:divBdr>
                                    <w:top w:val="none" w:sz="0" w:space="0" w:color="auto"/>
                                    <w:left w:val="none" w:sz="0" w:space="0" w:color="auto"/>
                                    <w:bottom w:val="none" w:sz="0" w:space="0" w:color="auto"/>
                                    <w:right w:val="none" w:sz="0" w:space="0" w:color="auto"/>
                                  </w:divBdr>
                                  <w:divsChild>
                                    <w:div w:id="321932562">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7836613">
      <w:bodyDiv w:val="1"/>
      <w:marLeft w:val="0"/>
      <w:marRight w:val="0"/>
      <w:marTop w:val="0"/>
      <w:marBottom w:val="0"/>
      <w:divBdr>
        <w:top w:val="none" w:sz="0" w:space="0" w:color="auto"/>
        <w:left w:val="none" w:sz="0" w:space="0" w:color="auto"/>
        <w:bottom w:val="none" w:sz="0" w:space="0" w:color="auto"/>
        <w:right w:val="none" w:sz="0" w:space="0" w:color="auto"/>
      </w:divBdr>
    </w:div>
    <w:div w:id="1611235046">
      <w:bodyDiv w:val="1"/>
      <w:marLeft w:val="0"/>
      <w:marRight w:val="0"/>
      <w:marTop w:val="0"/>
      <w:marBottom w:val="0"/>
      <w:divBdr>
        <w:top w:val="none" w:sz="0" w:space="0" w:color="auto"/>
        <w:left w:val="none" w:sz="0" w:space="0" w:color="auto"/>
        <w:bottom w:val="none" w:sz="0" w:space="0" w:color="auto"/>
        <w:right w:val="none" w:sz="0" w:space="0" w:color="auto"/>
      </w:divBdr>
      <w:divsChild>
        <w:div w:id="1386837179">
          <w:marLeft w:val="0"/>
          <w:marRight w:val="0"/>
          <w:marTop w:val="0"/>
          <w:marBottom w:val="0"/>
          <w:divBdr>
            <w:top w:val="none" w:sz="0" w:space="0" w:color="auto"/>
            <w:left w:val="none" w:sz="0" w:space="0" w:color="auto"/>
            <w:bottom w:val="none" w:sz="0" w:space="0" w:color="auto"/>
            <w:right w:val="none" w:sz="0" w:space="0" w:color="auto"/>
          </w:divBdr>
          <w:divsChild>
            <w:div w:id="1234855785">
              <w:marLeft w:val="0"/>
              <w:marRight w:val="0"/>
              <w:marTop w:val="0"/>
              <w:marBottom w:val="0"/>
              <w:divBdr>
                <w:top w:val="none" w:sz="0" w:space="0" w:color="auto"/>
                <w:left w:val="none" w:sz="0" w:space="0" w:color="auto"/>
                <w:bottom w:val="none" w:sz="0" w:space="0" w:color="auto"/>
                <w:right w:val="none" w:sz="0" w:space="0" w:color="auto"/>
              </w:divBdr>
              <w:divsChild>
                <w:div w:id="1365137196">
                  <w:marLeft w:val="-225"/>
                  <w:marRight w:val="-225"/>
                  <w:marTop w:val="0"/>
                  <w:marBottom w:val="0"/>
                  <w:divBdr>
                    <w:top w:val="none" w:sz="0" w:space="0" w:color="auto"/>
                    <w:left w:val="none" w:sz="0" w:space="0" w:color="auto"/>
                    <w:bottom w:val="none" w:sz="0" w:space="0" w:color="auto"/>
                    <w:right w:val="none" w:sz="0" w:space="0" w:color="auto"/>
                  </w:divBdr>
                  <w:divsChild>
                    <w:div w:id="293994705">
                      <w:marLeft w:val="0"/>
                      <w:marRight w:val="0"/>
                      <w:marTop w:val="0"/>
                      <w:marBottom w:val="0"/>
                      <w:divBdr>
                        <w:top w:val="none" w:sz="0" w:space="0" w:color="auto"/>
                        <w:left w:val="none" w:sz="0" w:space="0" w:color="auto"/>
                        <w:bottom w:val="none" w:sz="0" w:space="0" w:color="auto"/>
                        <w:right w:val="none" w:sz="0" w:space="0" w:color="auto"/>
                      </w:divBdr>
                      <w:divsChild>
                        <w:div w:id="217521374">
                          <w:marLeft w:val="0"/>
                          <w:marRight w:val="0"/>
                          <w:marTop w:val="0"/>
                          <w:marBottom w:val="675"/>
                          <w:divBdr>
                            <w:top w:val="none" w:sz="0" w:space="0" w:color="auto"/>
                            <w:left w:val="none" w:sz="0" w:space="0" w:color="auto"/>
                            <w:bottom w:val="none" w:sz="0" w:space="0" w:color="auto"/>
                            <w:right w:val="none" w:sz="0" w:space="0" w:color="auto"/>
                          </w:divBdr>
                          <w:divsChild>
                            <w:div w:id="2101296776">
                              <w:marLeft w:val="0"/>
                              <w:marRight w:val="0"/>
                              <w:marTop w:val="0"/>
                              <w:marBottom w:val="0"/>
                              <w:divBdr>
                                <w:top w:val="none" w:sz="0" w:space="0" w:color="auto"/>
                                <w:left w:val="none" w:sz="0" w:space="0" w:color="auto"/>
                                <w:bottom w:val="none" w:sz="0" w:space="0" w:color="auto"/>
                                <w:right w:val="none" w:sz="0" w:space="0" w:color="auto"/>
                              </w:divBdr>
                              <w:divsChild>
                                <w:div w:id="60623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laenau-gwent.gov.uk/en/council/data-protection-foi/data-protec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complying-with-the-uks-international-obligations-on-subsidy-control-guidance-for-public-authorities"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1B1EF-5D39-4A3F-8889-C007F360D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6</Pages>
  <Words>760</Words>
  <Characters>4336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Powles, Hannah</dc:creator>
  <cp:lastModifiedBy>Powles, Hannah</cp:lastModifiedBy>
  <cp:revision>8</cp:revision>
  <dcterms:created xsi:type="dcterms:W3CDTF">2025-05-20T09:16:00Z</dcterms:created>
  <dcterms:modified xsi:type="dcterms:W3CDTF">2025-05-22T14:36:00Z</dcterms:modified>
</cp:coreProperties>
</file>