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2616E" w14:textId="028C101B" w:rsidR="00696E91" w:rsidRPr="000F17CE" w:rsidRDefault="008E2373">
      <w:pPr>
        <w:rPr>
          <w:b/>
          <w:sz w:val="32"/>
          <w:szCs w:val="32"/>
          <w:u w:val="single"/>
        </w:rPr>
      </w:pPr>
      <w:r>
        <w:rPr>
          <w:noProof/>
          <w:sz w:val="20"/>
          <w:lang w:val="en-US"/>
        </w:rPr>
        <mc:AlternateContent>
          <mc:Choice Requires="wps">
            <w:drawing>
              <wp:anchor distT="0" distB="0" distL="114300" distR="114300" simplePos="0" relativeHeight="251658240" behindDoc="0" locked="0" layoutInCell="1" allowOverlap="1" wp14:anchorId="4666F737" wp14:editId="4512EFA0">
                <wp:simplePos x="0" y="0"/>
                <wp:positionH relativeFrom="column">
                  <wp:posOffset>1847850</wp:posOffset>
                </wp:positionH>
                <wp:positionV relativeFrom="paragraph">
                  <wp:posOffset>8149590</wp:posOffset>
                </wp:positionV>
                <wp:extent cx="5257800" cy="2171700"/>
                <wp:effectExtent l="0" t="0" r="1905" b="1905"/>
                <wp:wrapNone/>
                <wp:docPr id="16632586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52487" w14:textId="77777777" w:rsidR="005F6394" w:rsidRPr="00AF129E" w:rsidRDefault="005F6394" w:rsidP="00AF129E">
                            <w:pPr>
                              <w:pStyle w:val="Heading2"/>
                              <w:jc w:val="right"/>
                              <w:rPr>
                                <w:rFonts w:ascii="Arial Black" w:hAnsi="Arial Black"/>
                                <w:sz w:val="96"/>
                                <w:szCs w:val="96"/>
                              </w:rPr>
                            </w:pPr>
                            <w:r w:rsidRPr="00AF129E">
                              <w:rPr>
                                <w:rFonts w:ascii="Arial Black" w:hAnsi="Arial Black"/>
                                <w:sz w:val="96"/>
                                <w:szCs w:val="96"/>
                              </w:rPr>
                              <w:t>SOCIAL</w:t>
                            </w:r>
                          </w:p>
                          <w:p w14:paraId="6C574A99" w14:textId="77777777" w:rsidR="005F6394" w:rsidRPr="00AF129E" w:rsidRDefault="005F6394" w:rsidP="00AF129E">
                            <w:pPr>
                              <w:pStyle w:val="Heading2"/>
                              <w:jc w:val="right"/>
                              <w:rPr>
                                <w:rFonts w:ascii="Arial Black" w:hAnsi="Arial Black"/>
                                <w:sz w:val="96"/>
                                <w:szCs w:val="96"/>
                              </w:rPr>
                            </w:pPr>
                            <w:r w:rsidRPr="00AF129E">
                              <w:rPr>
                                <w:rFonts w:ascii="Arial Black" w:hAnsi="Arial Black"/>
                                <w:sz w:val="96"/>
                                <w:szCs w:val="96"/>
                              </w:rPr>
                              <w:t>SERVICES</w:t>
                            </w:r>
                          </w:p>
                          <w:p w14:paraId="6BD5BDA6" w14:textId="77777777" w:rsidR="005F6394" w:rsidRPr="009660E9" w:rsidRDefault="005F6394" w:rsidP="00AF129E">
                            <w:pPr>
                              <w:pStyle w:val="Heading2"/>
                              <w:jc w:val="right"/>
                              <w:rPr>
                                <w:rFonts w:ascii="Arial" w:hAnsi="Arial"/>
                                <w:sz w:val="36"/>
                                <w:szCs w:val="36"/>
                              </w:rPr>
                            </w:pPr>
                            <w:r w:rsidRPr="009660E9">
                              <w:rPr>
                                <w:rFonts w:ascii="Arial" w:hAnsi="Arial"/>
                                <w:sz w:val="36"/>
                                <w:szCs w:val="36"/>
                              </w:rPr>
                              <w:t>COMMUNITY SERVICES DIRECTORATE</w:t>
                            </w:r>
                          </w:p>
                          <w:p w14:paraId="01D98311" w14:textId="77777777" w:rsidR="005F6394" w:rsidRPr="009660E9" w:rsidRDefault="005F6394" w:rsidP="00AF1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6F737" id="_x0000_t202" coordsize="21600,21600" o:spt="202" path="m,l,21600r21600,l21600,xe">
                <v:stroke joinstyle="miter"/>
                <v:path gradientshapeok="t" o:connecttype="rect"/>
              </v:shapetype>
              <v:shape id="Text Box 5" o:spid="_x0000_s1026" type="#_x0000_t202" style="position:absolute;margin-left:145.5pt;margin-top:641.7pt;width:414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" filled="f" stroked="f">
                <v:textbox>
                  <w:txbxContent>
                    <w:p w14:paraId="7C052487" w14:textId="77777777" w:rsidR="005F6394" w:rsidRPr="00AF129E" w:rsidRDefault="005F6394" w:rsidP="00AF129E">
                      <w:pPr>
                        <w:pStyle w:val="Heading2"/>
                        <w:jc w:val="right"/>
                        <w:rPr>
                          <w:rFonts w:ascii="Arial Black" w:hAnsi="Arial Black"/>
                          <w:sz w:val="96"/>
                          <w:szCs w:val="96"/>
                        </w:rPr>
                      </w:pPr>
                      <w:r w:rsidRPr="00AF129E">
                        <w:rPr>
                          <w:rFonts w:ascii="Arial Black" w:hAnsi="Arial Black"/>
                          <w:sz w:val="96"/>
                          <w:szCs w:val="96"/>
                        </w:rPr>
                        <w:t>SOCIAL</w:t>
                      </w:r>
                    </w:p>
                    <w:p w14:paraId="6C574A99" w14:textId="77777777" w:rsidR="005F6394" w:rsidRPr="00AF129E" w:rsidRDefault="005F6394" w:rsidP="00AF129E">
                      <w:pPr>
                        <w:pStyle w:val="Heading2"/>
                        <w:jc w:val="right"/>
                        <w:rPr>
                          <w:rFonts w:ascii="Arial Black" w:hAnsi="Arial Black"/>
                          <w:sz w:val="96"/>
                          <w:szCs w:val="96"/>
                        </w:rPr>
                      </w:pPr>
                      <w:r w:rsidRPr="00AF129E">
                        <w:rPr>
                          <w:rFonts w:ascii="Arial Black" w:hAnsi="Arial Black"/>
                          <w:sz w:val="96"/>
                          <w:szCs w:val="96"/>
                        </w:rPr>
                        <w:t>SERVICES</w:t>
                      </w:r>
                    </w:p>
                    <w:p w14:paraId="6BD5BDA6" w14:textId="77777777" w:rsidR="005F6394" w:rsidRPr="009660E9" w:rsidRDefault="005F6394" w:rsidP="00AF129E">
                      <w:pPr>
                        <w:pStyle w:val="Heading2"/>
                        <w:jc w:val="right"/>
                        <w:rPr>
                          <w:rFonts w:ascii="Arial" w:hAnsi="Arial"/>
                          <w:sz w:val="36"/>
                          <w:szCs w:val="36"/>
                        </w:rPr>
                      </w:pPr>
                      <w:r w:rsidRPr="009660E9">
                        <w:rPr>
                          <w:rFonts w:ascii="Arial" w:hAnsi="Arial"/>
                          <w:sz w:val="36"/>
                          <w:szCs w:val="36"/>
                        </w:rPr>
                        <w:t>COMMUNITY SERVICES DIRECTORATE</w:t>
                      </w:r>
                    </w:p>
                    <w:p w14:paraId="01D98311" w14:textId="77777777" w:rsidR="005F6394" w:rsidRPr="009660E9" w:rsidRDefault="005F6394" w:rsidP="00AF129E"/>
                  </w:txbxContent>
                </v:textbox>
              </v:shape>
            </w:pict>
          </mc:Fallback>
        </mc:AlternateContent>
      </w:r>
      <w:r>
        <w:rPr>
          <w:noProof/>
          <w:sz w:val="20"/>
          <w:lang w:val="en-US"/>
        </w:rPr>
        <w:drawing>
          <wp:anchor distT="0" distB="0" distL="114300" distR="114300" simplePos="0" relativeHeight="251656192" behindDoc="0" locked="0" layoutInCell="1" allowOverlap="1" wp14:anchorId="32BE3794" wp14:editId="11F8B1E9">
            <wp:simplePos x="0" y="0"/>
            <wp:positionH relativeFrom="page">
              <wp:align>right</wp:align>
            </wp:positionH>
            <wp:positionV relativeFrom="paragraph">
              <wp:posOffset>0</wp:posOffset>
            </wp:positionV>
            <wp:extent cx="5535295" cy="1051560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5295" cy="10515600"/>
                    </a:xfrm>
                    <a:prstGeom prst="rect">
                      <a:avLst/>
                    </a:prstGeom>
                    <a:noFill/>
                  </pic:spPr>
                </pic:pic>
              </a:graphicData>
            </a:graphic>
            <wp14:sizeRelH relativeFrom="page">
              <wp14:pctWidth>0</wp14:pctWidth>
            </wp14:sizeRelH>
            <wp14:sizeRelV relativeFrom="page">
              <wp14:pctHeight>0</wp14:pctHeight>
            </wp14:sizeRelV>
          </wp:anchor>
        </w:drawing>
      </w:r>
      <w:r w:rsidR="00986938">
        <w:rPr>
          <w:noProof/>
          <w:sz w:val="20"/>
          <w:lang w:val="en-US"/>
        </w:rPr>
        <mc:AlternateContent>
          <mc:Choice Requires="wps">
            <w:drawing>
              <wp:anchor distT="0" distB="0" distL="114300" distR="114300" simplePos="0" relativeHeight="251657216" behindDoc="0" locked="0" layoutInCell="1" allowOverlap="1" wp14:anchorId="7726D9A3" wp14:editId="4AE22DDB">
                <wp:simplePos x="0" y="0"/>
                <wp:positionH relativeFrom="column">
                  <wp:posOffset>607695</wp:posOffset>
                </wp:positionH>
                <wp:positionV relativeFrom="paragraph">
                  <wp:posOffset>4699635</wp:posOffset>
                </wp:positionV>
                <wp:extent cx="4572000" cy="2430780"/>
                <wp:effectExtent l="0" t="0" r="0" b="7620"/>
                <wp:wrapSquare wrapText="bothSides"/>
                <wp:docPr id="2408202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430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A7FCB38" w14:textId="77777777" w:rsidR="005F6394" w:rsidRDefault="005F6394">
                            <w:pPr>
                              <w:pStyle w:val="Heading4"/>
                              <w:rPr>
                                <w:rFonts w:ascii="Arial Black" w:hAnsi="Arial Black"/>
                                <w:smallCaps/>
                                <w:sz w:val="70"/>
                                <w:szCs w:val="70"/>
                              </w:rPr>
                            </w:pPr>
                            <w:r w:rsidRPr="004D1837">
                              <w:rPr>
                                <w:rFonts w:ascii="Arial Black" w:hAnsi="Arial Black"/>
                                <w:smallCaps/>
                                <w:sz w:val="70"/>
                                <w:szCs w:val="70"/>
                              </w:rPr>
                              <w:t>Paying For Care In A Care Home</w:t>
                            </w:r>
                          </w:p>
                          <w:p w14:paraId="13A40A99" w14:textId="77777777" w:rsidR="005F6394" w:rsidRDefault="005F6394" w:rsidP="00DB5D8B">
                            <w:pPr>
                              <w:pStyle w:val="Heading4"/>
                              <w:rPr>
                                <w:rFonts w:ascii="Arial Black" w:hAnsi="Arial Black"/>
                                <w:smallCaps/>
                                <w:sz w:val="70"/>
                              </w:rPr>
                            </w:pPr>
                            <w:r>
                              <w:rPr>
                                <w:rFonts w:ascii="Arial Black" w:hAnsi="Arial Black"/>
                                <w:smallCaps/>
                                <w:sz w:val="70"/>
                              </w:rPr>
                              <w:t>Factsheet</w:t>
                            </w:r>
                          </w:p>
                          <w:p w14:paraId="17374EC0" w14:textId="77777777" w:rsidR="005F6394" w:rsidRDefault="005F6394">
                            <w:pPr>
                              <w:jc w:val="center"/>
                            </w:pPr>
                          </w:p>
                          <w:p w14:paraId="3FD4D3F2" w14:textId="7F9A1DA3" w:rsidR="005F6394" w:rsidRDefault="006F623F">
                            <w:pPr>
                              <w:pStyle w:val="Heading8"/>
                            </w:pPr>
                            <w:r>
                              <w:t>7</w:t>
                            </w:r>
                            <w:r w:rsidR="005F6394" w:rsidRPr="00F07E76">
                              <w:rPr>
                                <w:vertAlign w:val="superscript"/>
                              </w:rPr>
                              <w:t>th</w:t>
                            </w:r>
                            <w:r w:rsidR="003A6D22">
                              <w:t xml:space="preserve"> April 202</w:t>
                            </w:r>
                            <w:r>
                              <w:t>5</w:t>
                            </w:r>
                          </w:p>
                          <w:p w14:paraId="62D3CD98" w14:textId="77777777" w:rsidR="005F6394" w:rsidRDefault="005F6394">
                            <w:pPr>
                              <w:pStyle w:val="Heading2"/>
                            </w:pPr>
                            <w:r>
                              <w:rPr>
                                <w:rFonts w:ascii="Arial Black" w:hAnsi="Arial Black"/>
                                <w:smallCaps/>
                                <w:sz w:val="70"/>
                              </w:rPr>
                              <w:t>Factsheet</w:t>
                            </w:r>
                            <w:r>
                              <w:t xml:space="preserve"> 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26D9A3" id="Text Box 3" o:spid="_x0000_s1027" type="#_x0000_t202" style="position:absolute;margin-left:47.85pt;margin-top:370.05pt;width:5in;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" filled="f" stroked="f">
                <v:textbox>
                  <w:txbxContent>
                    <w:p w14:paraId="7A7FCB38" w14:textId="77777777" w:rsidR="005F6394" w:rsidRDefault="005F6394">
                      <w:pPr>
                        <w:pStyle w:val="Heading4"/>
                        <w:rPr>
                          <w:rFonts w:ascii="Arial Black" w:hAnsi="Arial Black"/>
                          <w:smallCaps/>
                          <w:sz w:val="70"/>
                          <w:szCs w:val="70"/>
                        </w:rPr>
                      </w:pPr>
                      <w:r w:rsidRPr="004D1837">
                        <w:rPr>
                          <w:rFonts w:ascii="Arial Black" w:hAnsi="Arial Black"/>
                          <w:smallCaps/>
                          <w:sz w:val="70"/>
                          <w:szCs w:val="70"/>
                        </w:rPr>
                        <w:t>Paying For Care In A Care Home</w:t>
                      </w:r>
                    </w:p>
                    <w:p w14:paraId="13A40A99" w14:textId="77777777" w:rsidR="005F6394" w:rsidRDefault="005F6394" w:rsidP="00DB5D8B">
                      <w:pPr>
                        <w:pStyle w:val="Heading4"/>
                        <w:rPr>
                          <w:rFonts w:ascii="Arial Black" w:hAnsi="Arial Black"/>
                          <w:smallCaps/>
                          <w:sz w:val="70"/>
                        </w:rPr>
                      </w:pPr>
                      <w:r>
                        <w:rPr>
                          <w:rFonts w:ascii="Arial Black" w:hAnsi="Arial Black"/>
                          <w:smallCaps/>
                          <w:sz w:val="70"/>
                        </w:rPr>
                        <w:t>Factsheet</w:t>
                      </w:r>
                    </w:p>
                    <w:p w14:paraId="17374EC0" w14:textId="77777777" w:rsidR="005F6394" w:rsidRDefault="005F6394">
                      <w:pPr>
                        <w:jc w:val="center"/>
                      </w:pPr>
                    </w:p>
                    <w:p w14:paraId="3FD4D3F2" w14:textId="7F9A1DA3" w:rsidR="005F6394" w:rsidRDefault="006F623F">
                      <w:pPr>
                        <w:pStyle w:val="Heading8"/>
                      </w:pPr>
                      <w:r>
                        <w:t>7</w:t>
                      </w:r>
                      <w:r w:rsidR="005F6394" w:rsidRPr="00F07E76">
                        <w:rPr>
                          <w:vertAlign w:val="superscript"/>
                        </w:rPr>
                        <w:t>th</w:t>
                      </w:r>
                      <w:r w:rsidR="003A6D22">
                        <w:t xml:space="preserve"> April 202</w:t>
                      </w:r>
                      <w:r>
                        <w:t>5</w:t>
                      </w:r>
                    </w:p>
                    <w:p w14:paraId="62D3CD98" w14:textId="77777777" w:rsidR="005F6394" w:rsidRDefault="005F6394">
                      <w:pPr>
                        <w:pStyle w:val="Heading2"/>
                      </w:pPr>
                      <w:r>
                        <w:rPr>
                          <w:rFonts w:ascii="Arial Black" w:hAnsi="Arial Black"/>
                          <w:smallCaps/>
                          <w:sz w:val="70"/>
                        </w:rPr>
                        <w:t>Factsheet</w:t>
                      </w:r>
                      <w:r>
                        <w:t xml:space="preserve"> E</w:t>
                      </w:r>
                    </w:p>
                  </w:txbxContent>
                </v:textbox>
                <w10:wrap type="square"/>
              </v:shape>
            </w:pict>
          </mc:Fallback>
        </mc:AlternateContent>
      </w:r>
      <w:r w:rsidR="00763F40">
        <w:rPr>
          <w:noProof/>
          <w:sz w:val="28"/>
        </w:rPr>
        <mc:AlternateContent>
          <mc:Choice Requires="wpc">
            <w:drawing>
              <wp:inline distT="0" distB="0" distL="0" distR="0" wp14:anchorId="28782832" wp14:editId="2F1CEF09">
                <wp:extent cx="6743700" cy="4000500"/>
                <wp:effectExtent l="0" t="3810" r="1905" b="0"/>
                <wp:docPr id="1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DD427B7" id="Canvas 1" o:spid="_x0000_s1026" editas="canvas" style="width:531pt;height:315pt;mso-position-horizontal-relative:char;mso-position-vertical-relative:line" coordsize="67437,4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7437;height:40005;visibility:visible;mso-wrap-style:square">
                  <v:fill o:detectmouseclick="t"/>
                  <v:path o:connecttype="none"/>
                </v:shape>
                <w10:anchorlock/>
              </v:group>
            </w:pict>
          </mc:Fallback>
        </mc:AlternateContent>
      </w:r>
      <w:r w:rsidR="00563FC6">
        <w:rPr>
          <w:sz w:val="28"/>
        </w:rPr>
        <w:br w:type="page"/>
      </w:r>
      <w:r w:rsidR="00850F0F" w:rsidRPr="000F17CE">
        <w:rPr>
          <w:b/>
          <w:sz w:val="32"/>
          <w:szCs w:val="32"/>
          <w:u w:val="single"/>
        </w:rPr>
        <w:lastRenderedPageBreak/>
        <w:t xml:space="preserve">The following information </w:t>
      </w:r>
      <w:r w:rsidR="000F17CE" w:rsidRPr="000F17CE">
        <w:rPr>
          <w:b/>
          <w:sz w:val="32"/>
          <w:szCs w:val="32"/>
          <w:u w:val="single"/>
        </w:rPr>
        <w:t xml:space="preserve">is for </w:t>
      </w:r>
      <w:r w:rsidR="00943D23">
        <w:rPr>
          <w:b/>
          <w:sz w:val="32"/>
          <w:szCs w:val="32"/>
          <w:u w:val="single"/>
        </w:rPr>
        <w:t>individuals</w:t>
      </w:r>
      <w:r w:rsidR="000F17CE" w:rsidRPr="000F17CE">
        <w:rPr>
          <w:b/>
          <w:sz w:val="32"/>
          <w:szCs w:val="32"/>
          <w:u w:val="single"/>
        </w:rPr>
        <w:t xml:space="preserve"> </w:t>
      </w:r>
      <w:r w:rsidR="00943D23">
        <w:rPr>
          <w:b/>
          <w:sz w:val="32"/>
          <w:szCs w:val="32"/>
          <w:u w:val="single"/>
        </w:rPr>
        <w:t xml:space="preserve">who </w:t>
      </w:r>
      <w:r w:rsidR="00943D23" w:rsidRPr="00943D23">
        <w:rPr>
          <w:rFonts w:cs="Arial"/>
          <w:b/>
          <w:sz w:val="32"/>
          <w:szCs w:val="32"/>
          <w:u w:val="single"/>
        </w:rPr>
        <w:t>have been assessed as needing to receive care services within a residential or nursing care setting</w:t>
      </w:r>
      <w:r w:rsidR="000F17CE" w:rsidRPr="000F17CE">
        <w:rPr>
          <w:b/>
          <w:sz w:val="32"/>
          <w:szCs w:val="32"/>
          <w:u w:val="single"/>
        </w:rPr>
        <w:t xml:space="preserve">.  It explains about the costs of moving into a home and how you may be eligible to get help towards the costs.  </w:t>
      </w:r>
    </w:p>
    <w:p w14:paraId="3DF09C9E" w14:textId="77777777" w:rsidR="000F17CE" w:rsidRDefault="000F17CE">
      <w:pPr>
        <w:rPr>
          <w:sz w:val="28"/>
        </w:rPr>
      </w:pPr>
    </w:p>
    <w:p w14:paraId="52B52334" w14:textId="77777777" w:rsidR="00943D23" w:rsidRPr="00943D23" w:rsidRDefault="004D1837" w:rsidP="00943D23">
      <w:pPr>
        <w:pStyle w:val="BodyText"/>
        <w:rPr>
          <w:rFonts w:ascii="Arial" w:hAnsi="Arial" w:cs="Arial"/>
          <w:b w:val="0"/>
          <w:sz w:val="28"/>
          <w:szCs w:val="28"/>
        </w:rPr>
      </w:pPr>
      <w:r>
        <w:rPr>
          <w:rFonts w:ascii="Arial" w:hAnsi="Arial" w:cs="Arial"/>
          <w:b w:val="0"/>
          <w:sz w:val="28"/>
          <w:szCs w:val="28"/>
        </w:rPr>
        <w:t>In line with</w:t>
      </w:r>
      <w:r w:rsidR="00943D23">
        <w:rPr>
          <w:rFonts w:ascii="Arial" w:hAnsi="Arial" w:cs="Arial"/>
          <w:b w:val="0"/>
          <w:sz w:val="28"/>
          <w:szCs w:val="28"/>
        </w:rPr>
        <w:t xml:space="preserve"> legislation within the</w:t>
      </w:r>
      <w:r w:rsidR="00943D23" w:rsidRPr="00943D23">
        <w:rPr>
          <w:rFonts w:ascii="Arial" w:hAnsi="Arial" w:cs="Arial"/>
          <w:sz w:val="28"/>
          <w:szCs w:val="28"/>
          <w:lang w:val="en"/>
        </w:rPr>
        <w:t xml:space="preserve"> </w:t>
      </w:r>
      <w:r w:rsidR="00943D23" w:rsidRPr="004D1837">
        <w:rPr>
          <w:rFonts w:ascii="Arial" w:hAnsi="Arial" w:cs="Arial"/>
          <w:b w:val="0"/>
          <w:sz w:val="28"/>
          <w:szCs w:val="28"/>
          <w:lang w:val="en"/>
        </w:rPr>
        <w:t>Social Services and Well-being (Wales) Act 2014</w:t>
      </w:r>
      <w:r>
        <w:rPr>
          <w:rFonts w:ascii="Arial" w:hAnsi="Arial" w:cs="Arial"/>
          <w:b w:val="0"/>
          <w:sz w:val="28"/>
          <w:szCs w:val="28"/>
        </w:rPr>
        <w:t xml:space="preserve">, </w:t>
      </w:r>
      <w:r w:rsidRPr="004D1837">
        <w:rPr>
          <w:rFonts w:ascii="Arial" w:hAnsi="Arial" w:cs="Arial"/>
          <w:b w:val="0"/>
          <w:sz w:val="28"/>
        </w:rPr>
        <w:t>If your placement is arranged and commissioned</w:t>
      </w:r>
      <w:r w:rsidR="00943D23" w:rsidRPr="004D1837">
        <w:rPr>
          <w:rFonts w:ascii="Arial" w:hAnsi="Arial" w:cs="Arial"/>
          <w:b w:val="0"/>
          <w:sz w:val="28"/>
          <w:szCs w:val="28"/>
        </w:rPr>
        <w:t xml:space="preserve"> </w:t>
      </w:r>
      <w:r>
        <w:rPr>
          <w:rFonts w:ascii="Arial" w:hAnsi="Arial" w:cs="Arial"/>
          <w:b w:val="0"/>
          <w:sz w:val="28"/>
          <w:szCs w:val="28"/>
        </w:rPr>
        <w:t xml:space="preserve">by </w:t>
      </w:r>
      <w:r w:rsidR="00943D23">
        <w:rPr>
          <w:rFonts w:ascii="Arial" w:hAnsi="Arial" w:cs="Arial"/>
          <w:b w:val="0"/>
          <w:sz w:val="28"/>
          <w:szCs w:val="28"/>
        </w:rPr>
        <w:t>Blaenau Gwent Social Services</w:t>
      </w:r>
      <w:r>
        <w:rPr>
          <w:rFonts w:ascii="Arial" w:hAnsi="Arial" w:cs="Arial"/>
          <w:b w:val="0"/>
          <w:sz w:val="28"/>
          <w:szCs w:val="28"/>
        </w:rPr>
        <w:t xml:space="preserve"> you will be</w:t>
      </w:r>
      <w:r w:rsidR="00943D23">
        <w:rPr>
          <w:rFonts w:ascii="Arial" w:hAnsi="Arial" w:cs="Arial"/>
          <w:b w:val="0"/>
          <w:sz w:val="28"/>
          <w:szCs w:val="28"/>
        </w:rPr>
        <w:t xml:space="preserve"> </w:t>
      </w:r>
      <w:r>
        <w:rPr>
          <w:rFonts w:ascii="Arial" w:hAnsi="Arial" w:cs="Arial"/>
          <w:b w:val="0"/>
          <w:sz w:val="28"/>
          <w:szCs w:val="28"/>
        </w:rPr>
        <w:t>required to</w:t>
      </w:r>
      <w:r w:rsidR="00943D23" w:rsidRPr="00943D23">
        <w:rPr>
          <w:rFonts w:ascii="Arial" w:hAnsi="Arial" w:cs="Arial"/>
          <w:b w:val="0"/>
          <w:sz w:val="28"/>
          <w:szCs w:val="28"/>
        </w:rPr>
        <w:t xml:space="preserve"> pay something towards the cost of your accommodation</w:t>
      </w:r>
      <w:r>
        <w:rPr>
          <w:rFonts w:ascii="Arial" w:hAnsi="Arial" w:cs="Arial"/>
          <w:b w:val="0"/>
          <w:sz w:val="28"/>
          <w:szCs w:val="28"/>
        </w:rPr>
        <w:t xml:space="preserve"> and care</w:t>
      </w:r>
      <w:r w:rsidR="00943D23" w:rsidRPr="00943D23">
        <w:rPr>
          <w:rFonts w:ascii="Arial" w:hAnsi="Arial" w:cs="Arial"/>
          <w:b w:val="0"/>
          <w:sz w:val="28"/>
          <w:szCs w:val="28"/>
        </w:rPr>
        <w:t xml:space="preserve">. You may have to pay the full </w:t>
      </w:r>
      <w:r>
        <w:rPr>
          <w:rFonts w:ascii="Arial" w:hAnsi="Arial" w:cs="Arial"/>
          <w:b w:val="0"/>
          <w:sz w:val="28"/>
          <w:szCs w:val="28"/>
        </w:rPr>
        <w:t>cost</w:t>
      </w:r>
      <w:r w:rsidR="00943D23">
        <w:rPr>
          <w:rFonts w:ascii="Arial" w:hAnsi="Arial" w:cs="Arial"/>
          <w:b w:val="0"/>
          <w:sz w:val="28"/>
          <w:szCs w:val="28"/>
        </w:rPr>
        <w:t xml:space="preserve"> of your </w:t>
      </w:r>
      <w:r>
        <w:rPr>
          <w:rFonts w:ascii="Arial" w:hAnsi="Arial" w:cs="Arial"/>
          <w:b w:val="0"/>
          <w:sz w:val="28"/>
          <w:szCs w:val="28"/>
        </w:rPr>
        <w:t xml:space="preserve">accommodation and </w:t>
      </w:r>
      <w:r w:rsidR="00943D23">
        <w:rPr>
          <w:rFonts w:ascii="Arial" w:hAnsi="Arial" w:cs="Arial"/>
          <w:b w:val="0"/>
          <w:sz w:val="28"/>
          <w:szCs w:val="28"/>
        </w:rPr>
        <w:t xml:space="preserve">care yourself or you </w:t>
      </w:r>
      <w:r w:rsidR="00943D23" w:rsidRPr="00943D23">
        <w:rPr>
          <w:rFonts w:ascii="Arial" w:hAnsi="Arial" w:cs="Arial"/>
          <w:b w:val="0"/>
          <w:sz w:val="28"/>
          <w:szCs w:val="28"/>
        </w:rPr>
        <w:t xml:space="preserve">may </w:t>
      </w:r>
      <w:r w:rsidR="00943D23">
        <w:rPr>
          <w:rFonts w:ascii="Arial" w:hAnsi="Arial" w:cs="Arial"/>
          <w:b w:val="0"/>
          <w:sz w:val="28"/>
          <w:szCs w:val="28"/>
        </w:rPr>
        <w:t xml:space="preserve">be entitled to receive funding </w:t>
      </w:r>
      <w:proofErr w:type="gramStart"/>
      <w:r w:rsidR="00943D23">
        <w:rPr>
          <w:rFonts w:ascii="Arial" w:hAnsi="Arial" w:cs="Arial"/>
          <w:b w:val="0"/>
          <w:sz w:val="28"/>
          <w:szCs w:val="28"/>
        </w:rPr>
        <w:t>assistance</w:t>
      </w:r>
      <w:proofErr w:type="gramEnd"/>
      <w:r w:rsidR="00943D23">
        <w:rPr>
          <w:rFonts w:ascii="Arial" w:hAnsi="Arial" w:cs="Arial"/>
          <w:b w:val="0"/>
          <w:sz w:val="28"/>
          <w:szCs w:val="28"/>
        </w:rPr>
        <w:t xml:space="preserve"> so the Local Authority pa</w:t>
      </w:r>
      <w:r w:rsidR="00943D23" w:rsidRPr="00943D23">
        <w:rPr>
          <w:rFonts w:ascii="Arial" w:hAnsi="Arial" w:cs="Arial"/>
          <w:b w:val="0"/>
          <w:sz w:val="28"/>
          <w:szCs w:val="28"/>
        </w:rPr>
        <w:t>y</w:t>
      </w:r>
      <w:r w:rsidR="00943D23">
        <w:rPr>
          <w:rFonts w:ascii="Arial" w:hAnsi="Arial" w:cs="Arial"/>
          <w:b w:val="0"/>
          <w:sz w:val="28"/>
          <w:szCs w:val="28"/>
        </w:rPr>
        <w:t>s</w:t>
      </w:r>
      <w:r w:rsidR="00943D23" w:rsidRPr="00943D23">
        <w:rPr>
          <w:rFonts w:ascii="Arial" w:hAnsi="Arial" w:cs="Arial"/>
          <w:b w:val="0"/>
          <w:sz w:val="28"/>
          <w:szCs w:val="28"/>
        </w:rPr>
        <w:t xml:space="preserve"> part of the cost and you pay a</w:t>
      </w:r>
      <w:r w:rsidR="00943D23">
        <w:rPr>
          <w:rFonts w:ascii="Arial" w:hAnsi="Arial" w:cs="Arial"/>
          <w:b w:val="0"/>
          <w:sz w:val="28"/>
          <w:szCs w:val="28"/>
        </w:rPr>
        <w:t>n assessed</w:t>
      </w:r>
      <w:r w:rsidR="00943D23" w:rsidRPr="00943D23">
        <w:rPr>
          <w:rFonts w:ascii="Arial" w:hAnsi="Arial" w:cs="Arial"/>
          <w:b w:val="0"/>
          <w:sz w:val="28"/>
          <w:szCs w:val="28"/>
        </w:rPr>
        <w:t xml:space="preserve"> contribution towards this cost.</w:t>
      </w:r>
    </w:p>
    <w:p w14:paraId="0A145883" w14:textId="77777777" w:rsidR="00943D23" w:rsidRDefault="00943D23" w:rsidP="00943D23">
      <w:pPr>
        <w:pStyle w:val="BodyText"/>
        <w:spacing w:line="360" w:lineRule="auto"/>
        <w:jc w:val="both"/>
        <w:rPr>
          <w:rFonts w:ascii="Arial" w:hAnsi="Arial" w:cs="Arial"/>
          <w:sz w:val="28"/>
          <w:szCs w:val="24"/>
        </w:rPr>
      </w:pPr>
    </w:p>
    <w:p w14:paraId="49944C2B" w14:textId="77777777" w:rsidR="00696E91" w:rsidRPr="00F07E76" w:rsidRDefault="004D1837" w:rsidP="00696E91">
      <w:pPr>
        <w:rPr>
          <w:sz w:val="28"/>
        </w:rPr>
      </w:pPr>
      <w:r>
        <w:rPr>
          <w:sz w:val="28"/>
        </w:rPr>
        <w:t>Y</w:t>
      </w:r>
      <w:r w:rsidR="003F3610">
        <w:rPr>
          <w:sz w:val="28"/>
        </w:rPr>
        <w:t xml:space="preserve">ou </w:t>
      </w:r>
      <w:r w:rsidR="000F17CE">
        <w:rPr>
          <w:sz w:val="28"/>
        </w:rPr>
        <w:t>will be required to undertake</w:t>
      </w:r>
      <w:r w:rsidR="003F3610">
        <w:rPr>
          <w:sz w:val="28"/>
        </w:rPr>
        <w:t xml:space="preserve"> a means tested financial assessment to determine </w:t>
      </w:r>
      <w:r w:rsidR="00F77350">
        <w:rPr>
          <w:sz w:val="28"/>
        </w:rPr>
        <w:t xml:space="preserve">your ability to </w:t>
      </w:r>
      <w:proofErr w:type="gramStart"/>
      <w:r w:rsidR="00F77350">
        <w:rPr>
          <w:sz w:val="28"/>
        </w:rPr>
        <w:t>make</w:t>
      </w:r>
      <w:r w:rsidR="003F3610">
        <w:rPr>
          <w:sz w:val="28"/>
        </w:rPr>
        <w:t xml:space="preserve"> a contribution</w:t>
      </w:r>
      <w:proofErr w:type="gramEnd"/>
      <w:r w:rsidR="003F3610">
        <w:rPr>
          <w:sz w:val="28"/>
        </w:rPr>
        <w:t xml:space="preserve"> toward the cost of your </w:t>
      </w:r>
      <w:r w:rsidR="000F17CE">
        <w:rPr>
          <w:sz w:val="28"/>
        </w:rPr>
        <w:t>care home placement</w:t>
      </w:r>
      <w:r>
        <w:rPr>
          <w:sz w:val="28"/>
        </w:rPr>
        <w:t xml:space="preserve">. </w:t>
      </w:r>
      <w:r w:rsidR="00B320D4" w:rsidRPr="00911C89">
        <w:rPr>
          <w:sz w:val="28"/>
        </w:rPr>
        <w:t xml:space="preserve">Charges are payable from the </w:t>
      </w:r>
      <w:r w:rsidR="000F17CE">
        <w:rPr>
          <w:sz w:val="28"/>
        </w:rPr>
        <w:t>date of admission</w:t>
      </w:r>
      <w:r w:rsidR="00B320D4" w:rsidRPr="00911C89">
        <w:rPr>
          <w:sz w:val="28"/>
        </w:rPr>
        <w:t xml:space="preserve">. </w:t>
      </w:r>
      <w:r w:rsidR="009E34D3" w:rsidRPr="00F07E76">
        <w:rPr>
          <w:sz w:val="28"/>
        </w:rPr>
        <w:t>The cost of the</w:t>
      </w:r>
      <w:r w:rsidR="000F17CE">
        <w:rPr>
          <w:sz w:val="28"/>
        </w:rPr>
        <w:t xml:space="preserve"> placement a</w:t>
      </w:r>
      <w:r w:rsidR="009E34D3" w:rsidRPr="00F07E76">
        <w:rPr>
          <w:sz w:val="28"/>
        </w:rPr>
        <w:t xml:space="preserve">nd your ability to pay is taken into consideration when determining the actual amount you will be required to contribute. </w:t>
      </w:r>
    </w:p>
    <w:p w14:paraId="593AD866" w14:textId="77777777" w:rsidR="0038445D" w:rsidRPr="00F07E76" w:rsidRDefault="0038445D">
      <w:pPr>
        <w:rPr>
          <w:sz w:val="28"/>
        </w:rPr>
      </w:pPr>
    </w:p>
    <w:p w14:paraId="418CA589" w14:textId="77777777" w:rsidR="0038445D" w:rsidRPr="00F07E76" w:rsidRDefault="0038445D" w:rsidP="0038445D">
      <w:pPr>
        <w:rPr>
          <w:b/>
          <w:sz w:val="28"/>
          <w:u w:val="single"/>
        </w:rPr>
      </w:pPr>
      <w:r w:rsidRPr="00F07E76">
        <w:rPr>
          <w:b/>
          <w:sz w:val="28"/>
          <w:u w:val="single"/>
        </w:rPr>
        <w:t>What Happens Next?</w:t>
      </w:r>
    </w:p>
    <w:p w14:paraId="4BB74280" w14:textId="77777777" w:rsidR="0038445D" w:rsidRPr="00F07E76" w:rsidRDefault="0038445D" w:rsidP="0038445D">
      <w:pPr>
        <w:rPr>
          <w:sz w:val="28"/>
        </w:rPr>
      </w:pPr>
    </w:p>
    <w:p w14:paraId="507EF826" w14:textId="566FF3B8" w:rsidR="00700048" w:rsidRPr="00F07E76" w:rsidRDefault="0038445D" w:rsidP="0038445D">
      <w:pPr>
        <w:rPr>
          <w:sz w:val="28"/>
        </w:rPr>
      </w:pPr>
      <w:r w:rsidRPr="00F07E76">
        <w:rPr>
          <w:sz w:val="28"/>
        </w:rPr>
        <w:t xml:space="preserve">A </w:t>
      </w:r>
      <w:r w:rsidR="00700048" w:rsidRPr="00F07E76">
        <w:rPr>
          <w:sz w:val="28"/>
        </w:rPr>
        <w:t>member of</w:t>
      </w:r>
      <w:r w:rsidRPr="00F07E76">
        <w:rPr>
          <w:sz w:val="28"/>
        </w:rPr>
        <w:t xml:space="preserve"> the Income team will contact </w:t>
      </w:r>
      <w:r w:rsidR="00943D23">
        <w:rPr>
          <w:sz w:val="28"/>
        </w:rPr>
        <w:t xml:space="preserve">you </w:t>
      </w:r>
      <w:r w:rsidR="000F17CE">
        <w:rPr>
          <w:sz w:val="28"/>
        </w:rPr>
        <w:t xml:space="preserve">regarding the </w:t>
      </w:r>
      <w:r w:rsidR="00696E91" w:rsidRPr="00F07E76">
        <w:rPr>
          <w:sz w:val="28"/>
        </w:rPr>
        <w:t>complet</w:t>
      </w:r>
      <w:r w:rsidR="000F17CE">
        <w:rPr>
          <w:sz w:val="28"/>
        </w:rPr>
        <w:t>ion</w:t>
      </w:r>
      <w:r w:rsidR="00696E91" w:rsidRPr="00F07E76">
        <w:rPr>
          <w:sz w:val="28"/>
        </w:rPr>
        <w:t xml:space="preserve"> </w:t>
      </w:r>
      <w:r w:rsidR="000F17CE">
        <w:rPr>
          <w:sz w:val="28"/>
        </w:rPr>
        <w:t>of the</w:t>
      </w:r>
      <w:r w:rsidR="00696E91" w:rsidRPr="00F07E76">
        <w:rPr>
          <w:sz w:val="28"/>
        </w:rPr>
        <w:t xml:space="preserve"> financial assessment</w:t>
      </w:r>
      <w:r w:rsidR="008D00AA" w:rsidRPr="00F07E76">
        <w:rPr>
          <w:sz w:val="28"/>
        </w:rPr>
        <w:t>.</w:t>
      </w:r>
      <w:r w:rsidR="00696E91" w:rsidRPr="00F07E76">
        <w:rPr>
          <w:sz w:val="28"/>
        </w:rPr>
        <w:t xml:space="preserve"> </w:t>
      </w:r>
    </w:p>
    <w:p w14:paraId="3202A6DE" w14:textId="77777777" w:rsidR="0038445D" w:rsidRPr="00F07E76" w:rsidRDefault="0038445D">
      <w:pPr>
        <w:rPr>
          <w:sz w:val="28"/>
        </w:rPr>
      </w:pPr>
    </w:p>
    <w:p w14:paraId="2AC85D0E" w14:textId="77777777" w:rsidR="00F80681" w:rsidRPr="00F07E76" w:rsidRDefault="00A1336B" w:rsidP="003F3610">
      <w:pPr>
        <w:rPr>
          <w:sz w:val="28"/>
          <w:szCs w:val="28"/>
          <w:lang w:val="en"/>
        </w:rPr>
      </w:pPr>
      <w:r w:rsidRPr="00F07E76">
        <w:rPr>
          <w:sz w:val="28"/>
          <w:szCs w:val="28"/>
          <w:lang w:val="en"/>
        </w:rPr>
        <w:t xml:space="preserve">You will not be invoiced until the result of </w:t>
      </w:r>
      <w:r w:rsidR="00F77350" w:rsidRPr="00F07E76">
        <w:rPr>
          <w:sz w:val="28"/>
          <w:szCs w:val="28"/>
          <w:lang w:val="en"/>
        </w:rPr>
        <w:t>any means test</w:t>
      </w:r>
      <w:r w:rsidR="007D79C3" w:rsidRPr="00F07E76">
        <w:rPr>
          <w:sz w:val="28"/>
          <w:szCs w:val="28"/>
          <w:lang w:val="en"/>
        </w:rPr>
        <w:t xml:space="preserve"> has been </w:t>
      </w:r>
      <w:r w:rsidRPr="00F07E76">
        <w:rPr>
          <w:sz w:val="28"/>
          <w:szCs w:val="28"/>
          <w:lang w:val="en"/>
        </w:rPr>
        <w:t>determined</w:t>
      </w:r>
      <w:r w:rsidR="007D79C3" w:rsidRPr="00F07E76">
        <w:rPr>
          <w:sz w:val="28"/>
          <w:szCs w:val="28"/>
          <w:lang w:val="en"/>
        </w:rPr>
        <w:t xml:space="preserve">. </w:t>
      </w:r>
      <w:r w:rsidR="00B320D4" w:rsidRPr="00F07E76">
        <w:rPr>
          <w:sz w:val="28"/>
          <w:szCs w:val="28"/>
          <w:lang w:val="en"/>
        </w:rPr>
        <w:t xml:space="preserve">Once </w:t>
      </w:r>
      <w:r w:rsidR="00F77350" w:rsidRPr="00F07E76">
        <w:rPr>
          <w:sz w:val="28"/>
          <w:szCs w:val="28"/>
          <w:lang w:val="en"/>
        </w:rPr>
        <w:t>the</w:t>
      </w:r>
      <w:r w:rsidR="00B320D4" w:rsidRPr="00F07E76">
        <w:rPr>
          <w:sz w:val="28"/>
          <w:szCs w:val="28"/>
          <w:lang w:val="en"/>
        </w:rPr>
        <w:t xml:space="preserve"> financial assessment has been c</w:t>
      </w:r>
      <w:r w:rsidR="000F17CE">
        <w:rPr>
          <w:sz w:val="28"/>
          <w:szCs w:val="28"/>
          <w:lang w:val="en"/>
        </w:rPr>
        <w:t>ompleted</w:t>
      </w:r>
      <w:r w:rsidRPr="00F07E76">
        <w:rPr>
          <w:sz w:val="28"/>
          <w:szCs w:val="28"/>
          <w:lang w:val="en"/>
        </w:rPr>
        <w:t>, you will be invoiced f</w:t>
      </w:r>
      <w:r w:rsidR="000F17CE">
        <w:rPr>
          <w:sz w:val="28"/>
          <w:szCs w:val="28"/>
          <w:lang w:val="en"/>
        </w:rPr>
        <w:t xml:space="preserve">or your placement from the date of admission to </w:t>
      </w:r>
      <w:r w:rsidRPr="00F07E76">
        <w:rPr>
          <w:sz w:val="28"/>
          <w:szCs w:val="28"/>
          <w:lang w:val="en"/>
        </w:rPr>
        <w:t xml:space="preserve">the </w:t>
      </w:r>
      <w:r w:rsidR="000F17CE">
        <w:rPr>
          <w:sz w:val="28"/>
          <w:szCs w:val="28"/>
          <w:lang w:val="en"/>
        </w:rPr>
        <w:t xml:space="preserve">end of the </w:t>
      </w:r>
      <w:r w:rsidRPr="00F07E76">
        <w:rPr>
          <w:sz w:val="28"/>
          <w:szCs w:val="28"/>
          <w:lang w:val="en"/>
        </w:rPr>
        <w:t>current invoicin</w:t>
      </w:r>
      <w:r w:rsidR="000F17CE">
        <w:rPr>
          <w:sz w:val="28"/>
          <w:szCs w:val="28"/>
          <w:lang w:val="en"/>
        </w:rPr>
        <w:t xml:space="preserve">g period. Invoices are raised four </w:t>
      </w:r>
      <w:proofErr w:type="gramStart"/>
      <w:r w:rsidR="000F17CE">
        <w:rPr>
          <w:sz w:val="28"/>
          <w:szCs w:val="28"/>
          <w:lang w:val="en"/>
        </w:rPr>
        <w:t>weekly</w:t>
      </w:r>
      <w:proofErr w:type="gramEnd"/>
      <w:r w:rsidR="000F17CE">
        <w:rPr>
          <w:sz w:val="28"/>
          <w:szCs w:val="28"/>
          <w:lang w:val="en"/>
        </w:rPr>
        <w:t xml:space="preserve"> in arrears</w:t>
      </w:r>
      <w:r w:rsidRPr="00F07E76">
        <w:rPr>
          <w:sz w:val="28"/>
          <w:szCs w:val="28"/>
          <w:lang w:val="en"/>
        </w:rPr>
        <w:t>.</w:t>
      </w:r>
    </w:p>
    <w:p w14:paraId="63A6A3B9" w14:textId="77777777" w:rsidR="00B320D4" w:rsidRPr="00F07E76" w:rsidRDefault="00B320D4" w:rsidP="003F3610">
      <w:pPr>
        <w:rPr>
          <w:sz w:val="28"/>
        </w:rPr>
      </w:pPr>
    </w:p>
    <w:p w14:paraId="0AE3CE8C" w14:textId="77777777" w:rsidR="0038445D" w:rsidRPr="00911C89" w:rsidRDefault="00BA4746">
      <w:pPr>
        <w:rPr>
          <w:sz w:val="28"/>
        </w:rPr>
      </w:pPr>
      <w:r w:rsidRPr="00F07E76">
        <w:rPr>
          <w:sz w:val="28"/>
        </w:rPr>
        <w:t>We will send you</w:t>
      </w:r>
      <w:r w:rsidR="00BD77E0" w:rsidRPr="00F07E76">
        <w:rPr>
          <w:sz w:val="28"/>
        </w:rPr>
        <w:t xml:space="preserve"> confirm</w:t>
      </w:r>
      <w:r w:rsidR="009C34DE" w:rsidRPr="00F07E76">
        <w:rPr>
          <w:sz w:val="28"/>
        </w:rPr>
        <w:t xml:space="preserve">ation of your assessed </w:t>
      </w:r>
      <w:r w:rsidR="004D1837">
        <w:rPr>
          <w:sz w:val="28"/>
        </w:rPr>
        <w:t>charge</w:t>
      </w:r>
      <w:r w:rsidR="009C34DE" w:rsidRPr="00F07E76">
        <w:rPr>
          <w:sz w:val="28"/>
        </w:rPr>
        <w:t xml:space="preserve"> in writing </w:t>
      </w:r>
      <w:r w:rsidR="00BD77E0" w:rsidRPr="00F07E76">
        <w:rPr>
          <w:sz w:val="28"/>
        </w:rPr>
        <w:t xml:space="preserve">when </w:t>
      </w:r>
      <w:r w:rsidR="007D79C3" w:rsidRPr="00F07E76">
        <w:rPr>
          <w:sz w:val="28"/>
        </w:rPr>
        <w:t>your assessment has been completed</w:t>
      </w:r>
      <w:r w:rsidR="00BD77E0" w:rsidRPr="00F07E76">
        <w:rPr>
          <w:sz w:val="28"/>
        </w:rPr>
        <w:t xml:space="preserve">. </w:t>
      </w:r>
      <w:r w:rsidR="0038445D" w:rsidRPr="00F07E76">
        <w:rPr>
          <w:sz w:val="28"/>
        </w:rPr>
        <w:t xml:space="preserve">You will find more information about the financial assessment process </w:t>
      </w:r>
      <w:r w:rsidR="00C535FF" w:rsidRPr="00F07E76">
        <w:rPr>
          <w:sz w:val="28"/>
        </w:rPr>
        <w:t xml:space="preserve">and the standard rates for the services provided </w:t>
      </w:r>
      <w:r w:rsidR="0038445D" w:rsidRPr="00F07E76">
        <w:rPr>
          <w:sz w:val="28"/>
        </w:rPr>
        <w:t>in the following pages of this leaflet.</w:t>
      </w:r>
    </w:p>
    <w:p w14:paraId="60777845" w14:textId="77777777" w:rsidR="00850F0F" w:rsidRPr="00911C89" w:rsidRDefault="00850F0F">
      <w:pPr>
        <w:rPr>
          <w:sz w:val="28"/>
        </w:rPr>
      </w:pPr>
    </w:p>
    <w:p w14:paraId="624DDDBC" w14:textId="77777777" w:rsidR="00850F0F" w:rsidRPr="00911C89" w:rsidRDefault="00850F0F">
      <w:pPr>
        <w:rPr>
          <w:sz w:val="28"/>
        </w:rPr>
      </w:pPr>
    </w:p>
    <w:p w14:paraId="60405A00" w14:textId="77777777" w:rsidR="00A1336B" w:rsidRPr="00911C89" w:rsidRDefault="00A1336B">
      <w:pPr>
        <w:rPr>
          <w:sz w:val="28"/>
        </w:rPr>
      </w:pPr>
    </w:p>
    <w:p w14:paraId="1FC990A3" w14:textId="77777777" w:rsidR="00A1336B" w:rsidRPr="00911C89" w:rsidRDefault="00A1336B">
      <w:pPr>
        <w:rPr>
          <w:sz w:val="28"/>
        </w:rPr>
      </w:pPr>
    </w:p>
    <w:p w14:paraId="12BE8081" w14:textId="77777777" w:rsidR="00A1336B" w:rsidRPr="00911C89" w:rsidRDefault="00A1336B">
      <w:pPr>
        <w:rPr>
          <w:sz w:val="28"/>
        </w:rPr>
      </w:pPr>
    </w:p>
    <w:p w14:paraId="31548CB0" w14:textId="77777777" w:rsidR="00A1336B" w:rsidRPr="00911C89" w:rsidRDefault="00A1336B">
      <w:pPr>
        <w:rPr>
          <w:sz w:val="28"/>
        </w:rPr>
      </w:pPr>
    </w:p>
    <w:p w14:paraId="13A5FBC8" w14:textId="77777777" w:rsidR="00A1336B" w:rsidRPr="00911C89" w:rsidRDefault="00A1336B">
      <w:pPr>
        <w:rPr>
          <w:sz w:val="28"/>
        </w:rPr>
      </w:pPr>
    </w:p>
    <w:p w14:paraId="61B8D1D7" w14:textId="77777777" w:rsidR="00A1336B" w:rsidRPr="00911C89" w:rsidRDefault="00A1336B">
      <w:pPr>
        <w:rPr>
          <w:sz w:val="28"/>
        </w:rPr>
      </w:pPr>
    </w:p>
    <w:p w14:paraId="0A570910" w14:textId="77777777" w:rsidR="00A1336B" w:rsidRPr="00911C89" w:rsidRDefault="00A1336B">
      <w:pPr>
        <w:rPr>
          <w:sz w:val="28"/>
        </w:rPr>
      </w:pPr>
    </w:p>
    <w:p w14:paraId="48036A20" w14:textId="77777777" w:rsidR="00850F0F" w:rsidRPr="00911C89" w:rsidRDefault="00850F0F">
      <w:pPr>
        <w:rPr>
          <w:sz w:val="28"/>
        </w:rPr>
      </w:pPr>
    </w:p>
    <w:p w14:paraId="460B3A1F" w14:textId="77777777" w:rsidR="00850F0F" w:rsidRPr="00911C89" w:rsidRDefault="00850F0F">
      <w:pPr>
        <w:rPr>
          <w:sz w:val="28"/>
        </w:rPr>
      </w:pPr>
    </w:p>
    <w:p w14:paraId="37C191B3" w14:textId="77777777" w:rsidR="000F17CE" w:rsidRPr="004A28AE" w:rsidRDefault="000F17CE" w:rsidP="000F17CE"/>
    <w:p w14:paraId="17FF6316" w14:textId="77777777" w:rsidR="000F17CE" w:rsidRDefault="000F17CE" w:rsidP="000F17CE"/>
    <w:p w14:paraId="3B88FB6A" w14:textId="77777777" w:rsidR="006B2DF7" w:rsidRPr="00911C89" w:rsidRDefault="006B2DF7" w:rsidP="006B2DF7">
      <w:pPr>
        <w:pStyle w:val="Heading6"/>
        <w:rPr>
          <w:b w:val="0"/>
          <w:bCs w:val="0"/>
          <w:smallCaps/>
          <w:shd w:val="clear" w:color="auto" w:fill="000000"/>
        </w:rPr>
      </w:pPr>
      <w:r w:rsidRPr="00911C89">
        <w:rPr>
          <w:b w:val="0"/>
          <w:bCs w:val="0"/>
          <w:smallCaps/>
          <w:shd w:val="clear" w:color="auto" w:fill="000000"/>
        </w:rPr>
        <w:lastRenderedPageBreak/>
        <w:t>Services To Be Charged For</w:t>
      </w:r>
    </w:p>
    <w:p w14:paraId="1121E2BC" w14:textId="77777777" w:rsidR="006B2DF7" w:rsidRPr="004A28AE" w:rsidRDefault="006B2DF7" w:rsidP="000F17CE"/>
    <w:p w14:paraId="5C03F5E0" w14:textId="77777777" w:rsidR="006B2DF7" w:rsidRPr="00FF6D67" w:rsidRDefault="006B2DF7" w:rsidP="006B2DF7">
      <w:pPr>
        <w:pStyle w:val="ListParagraph"/>
        <w:numPr>
          <w:ilvl w:val="0"/>
          <w:numId w:val="25"/>
        </w:numPr>
        <w:rPr>
          <w:sz w:val="28"/>
        </w:rPr>
      </w:pPr>
      <w:r w:rsidRPr="00FF6D67">
        <w:rPr>
          <w:sz w:val="28"/>
        </w:rPr>
        <w:t>Long Term Residential Care</w:t>
      </w:r>
    </w:p>
    <w:p w14:paraId="1EFC7954" w14:textId="77777777" w:rsidR="006B2DF7" w:rsidRPr="00FF6D67" w:rsidRDefault="006B2DF7" w:rsidP="006B2DF7">
      <w:pPr>
        <w:pStyle w:val="ListParagraph"/>
        <w:rPr>
          <w:sz w:val="28"/>
        </w:rPr>
      </w:pPr>
    </w:p>
    <w:p w14:paraId="56C75505" w14:textId="77777777" w:rsidR="006B2DF7" w:rsidRPr="00FF6D67" w:rsidRDefault="006B2DF7" w:rsidP="006B2DF7">
      <w:pPr>
        <w:pStyle w:val="ListParagraph"/>
        <w:numPr>
          <w:ilvl w:val="0"/>
          <w:numId w:val="25"/>
        </w:numPr>
        <w:rPr>
          <w:sz w:val="28"/>
        </w:rPr>
      </w:pPr>
      <w:r w:rsidRPr="00FF6D67">
        <w:rPr>
          <w:sz w:val="28"/>
        </w:rPr>
        <w:t>Long Term Nursing Care</w:t>
      </w:r>
    </w:p>
    <w:p w14:paraId="381581ED" w14:textId="77777777" w:rsidR="006B2DF7" w:rsidRPr="00FF6D67" w:rsidRDefault="006B2DF7" w:rsidP="006B2DF7">
      <w:pPr>
        <w:pStyle w:val="ListParagraph"/>
        <w:rPr>
          <w:sz w:val="28"/>
        </w:rPr>
      </w:pPr>
    </w:p>
    <w:p w14:paraId="2C262429" w14:textId="77777777" w:rsidR="006B2DF7" w:rsidRPr="00FF6D67" w:rsidRDefault="006B2DF7" w:rsidP="006B2DF7">
      <w:pPr>
        <w:numPr>
          <w:ilvl w:val="0"/>
          <w:numId w:val="12"/>
        </w:numPr>
        <w:rPr>
          <w:rFonts w:cs="Arial"/>
          <w:sz w:val="28"/>
        </w:rPr>
      </w:pPr>
      <w:r w:rsidRPr="00FF6D67">
        <w:rPr>
          <w:sz w:val="28"/>
        </w:rPr>
        <w:t>Temporary residential or nursing placements</w:t>
      </w:r>
      <w:r w:rsidR="00D81158">
        <w:rPr>
          <w:sz w:val="28"/>
        </w:rPr>
        <w:t xml:space="preserve"> or trial periods</w:t>
      </w:r>
      <w:r w:rsidRPr="00FF6D67">
        <w:rPr>
          <w:sz w:val="28"/>
        </w:rPr>
        <w:t>. Placements that are expected to exceed 8 weeks or do not have a definite end date</w:t>
      </w:r>
      <w:r w:rsidR="00D81158">
        <w:rPr>
          <w:sz w:val="28"/>
        </w:rPr>
        <w:t xml:space="preserve"> or for a trial period with the view to permanent placement</w:t>
      </w:r>
      <w:r w:rsidRPr="00FF6D67">
        <w:rPr>
          <w:sz w:val="28"/>
        </w:rPr>
        <w:t>.</w:t>
      </w:r>
    </w:p>
    <w:p w14:paraId="4E46022D" w14:textId="77777777" w:rsidR="006B2DF7" w:rsidRPr="00FF6D67" w:rsidRDefault="006B2DF7" w:rsidP="006B2DF7">
      <w:pPr>
        <w:ind w:left="720"/>
        <w:rPr>
          <w:rFonts w:cs="Arial"/>
          <w:sz w:val="28"/>
        </w:rPr>
      </w:pPr>
    </w:p>
    <w:p w14:paraId="6ECE448C" w14:textId="77777777" w:rsidR="006B2DF7" w:rsidRPr="00FF6D67" w:rsidRDefault="006B2DF7" w:rsidP="006B2DF7">
      <w:pPr>
        <w:numPr>
          <w:ilvl w:val="0"/>
          <w:numId w:val="12"/>
        </w:numPr>
        <w:rPr>
          <w:rFonts w:cs="Arial"/>
          <w:sz w:val="28"/>
        </w:rPr>
      </w:pPr>
      <w:r w:rsidRPr="00FF6D67">
        <w:rPr>
          <w:sz w:val="28"/>
        </w:rPr>
        <w:t>Short Term Residential or Nursing Care exceeding 8 weeks, (any planned Short Term Care received for up to 8 weeks will be assessed under the Charging Policy for Non-Residential Care and Short Term Residential Care)</w:t>
      </w:r>
    </w:p>
    <w:p w14:paraId="7A28A4A5" w14:textId="77777777" w:rsidR="006B2DF7" w:rsidRPr="00FF6D67" w:rsidRDefault="006B2DF7" w:rsidP="006B2DF7">
      <w:pPr>
        <w:ind w:left="720"/>
        <w:rPr>
          <w:rFonts w:cs="Arial"/>
          <w:sz w:val="28"/>
        </w:rPr>
      </w:pPr>
    </w:p>
    <w:p w14:paraId="04413C77" w14:textId="77777777" w:rsidR="00D81158" w:rsidRDefault="00D81158" w:rsidP="00D81158">
      <w:pPr>
        <w:pStyle w:val="Heading6"/>
        <w:rPr>
          <w:b w:val="0"/>
          <w:bCs w:val="0"/>
          <w:smallCaps/>
          <w:shd w:val="clear" w:color="auto" w:fill="000000"/>
        </w:rPr>
      </w:pPr>
      <w:r w:rsidRPr="00911C89">
        <w:rPr>
          <w:b w:val="0"/>
          <w:bCs w:val="0"/>
          <w:smallCaps/>
          <w:shd w:val="clear" w:color="auto" w:fill="000000"/>
        </w:rPr>
        <w:t>Services Where No Charge Will Be Made</w:t>
      </w:r>
    </w:p>
    <w:p w14:paraId="55B951B5" w14:textId="77777777" w:rsidR="00D81158" w:rsidRDefault="00D81158" w:rsidP="00D81158"/>
    <w:p w14:paraId="41807A99" w14:textId="77777777" w:rsidR="00D81158" w:rsidRPr="00FF6D67" w:rsidRDefault="00D81158" w:rsidP="00D81158">
      <w:pPr>
        <w:numPr>
          <w:ilvl w:val="0"/>
          <w:numId w:val="8"/>
        </w:numPr>
        <w:rPr>
          <w:rFonts w:cs="Arial"/>
          <w:sz w:val="28"/>
        </w:rPr>
      </w:pPr>
      <w:r w:rsidRPr="00FF6D67">
        <w:rPr>
          <w:rFonts w:cs="Arial"/>
          <w:sz w:val="28"/>
        </w:rPr>
        <w:t>Aftercare services in accordance with section 117 of the Mental Health Act 1983 (after care).</w:t>
      </w:r>
    </w:p>
    <w:p w14:paraId="78EC245C" w14:textId="77777777" w:rsidR="00D81158" w:rsidRPr="00FF6D67" w:rsidRDefault="00D81158" w:rsidP="00D81158">
      <w:pPr>
        <w:rPr>
          <w:rFonts w:cs="Arial"/>
          <w:sz w:val="28"/>
        </w:rPr>
      </w:pPr>
    </w:p>
    <w:p w14:paraId="163BC307" w14:textId="77777777" w:rsidR="00D81158" w:rsidRPr="00FF6D67" w:rsidRDefault="00D81158" w:rsidP="00D81158">
      <w:pPr>
        <w:numPr>
          <w:ilvl w:val="0"/>
          <w:numId w:val="26"/>
        </w:numPr>
        <w:rPr>
          <w:rFonts w:cs="Arial"/>
          <w:sz w:val="28"/>
        </w:rPr>
      </w:pPr>
      <w:r w:rsidRPr="00FF6D67">
        <w:rPr>
          <w:rFonts w:cs="Arial"/>
          <w:sz w:val="28"/>
        </w:rPr>
        <w:t>Individuals assessed as meeting the criteria for Continuing Health Care, which is assessed and funded by the Local Health Board.</w:t>
      </w:r>
    </w:p>
    <w:p w14:paraId="0DB5A2B6" w14:textId="77777777" w:rsidR="00D81158" w:rsidRPr="00D81158" w:rsidRDefault="00D81158" w:rsidP="00D81158"/>
    <w:p w14:paraId="0C2FD851" w14:textId="77777777" w:rsidR="00D81158" w:rsidRPr="00911C89" w:rsidRDefault="00D81158" w:rsidP="00D81158">
      <w:pPr>
        <w:pStyle w:val="Heading6"/>
        <w:rPr>
          <w:b w:val="0"/>
          <w:bCs w:val="0"/>
          <w:smallCaps/>
          <w:shd w:val="clear" w:color="auto" w:fill="000000"/>
        </w:rPr>
      </w:pPr>
      <w:r w:rsidRPr="00911C89">
        <w:rPr>
          <w:b w:val="0"/>
          <w:bCs w:val="0"/>
          <w:smallCaps/>
          <w:shd w:val="clear" w:color="auto" w:fill="000000"/>
        </w:rPr>
        <w:t>The Financial Assessment</w:t>
      </w:r>
    </w:p>
    <w:p w14:paraId="228A57BF" w14:textId="77777777" w:rsidR="00D81158" w:rsidRPr="00911C89" w:rsidRDefault="00D81158" w:rsidP="00D81158">
      <w:pPr>
        <w:rPr>
          <w:sz w:val="28"/>
        </w:rPr>
      </w:pPr>
    </w:p>
    <w:p w14:paraId="3054F655" w14:textId="77777777" w:rsidR="00D81158" w:rsidRDefault="00D81158" w:rsidP="00D81158">
      <w:pPr>
        <w:rPr>
          <w:sz w:val="28"/>
        </w:rPr>
      </w:pPr>
      <w:r w:rsidRPr="00911C89">
        <w:rPr>
          <w:sz w:val="28"/>
        </w:rPr>
        <w:t xml:space="preserve">To determine </w:t>
      </w:r>
      <w:r w:rsidR="00D574AB">
        <w:rPr>
          <w:sz w:val="28"/>
        </w:rPr>
        <w:t>the</w:t>
      </w:r>
      <w:r w:rsidRPr="00911C89">
        <w:rPr>
          <w:sz w:val="28"/>
        </w:rPr>
        <w:t xml:space="preserve"> </w:t>
      </w:r>
      <w:proofErr w:type="gramStart"/>
      <w:r w:rsidRPr="00911C89">
        <w:rPr>
          <w:sz w:val="28"/>
        </w:rPr>
        <w:t>contribution</w:t>
      </w:r>
      <w:proofErr w:type="gramEnd"/>
      <w:r w:rsidRPr="00911C89">
        <w:rPr>
          <w:sz w:val="28"/>
        </w:rPr>
        <w:t xml:space="preserve"> </w:t>
      </w:r>
      <w:r w:rsidR="00D574AB">
        <w:rPr>
          <w:sz w:val="28"/>
        </w:rPr>
        <w:t>you are liable to make toward the cost of your placement</w:t>
      </w:r>
      <w:r w:rsidRPr="00911C89">
        <w:rPr>
          <w:sz w:val="28"/>
        </w:rPr>
        <w:t xml:space="preserve">, a means tested financial assessment is made. This assessment is designed to calculate your ability to pay by </w:t>
      </w:r>
      <w:proofErr w:type="gramStart"/>
      <w:r w:rsidRPr="00911C89">
        <w:rPr>
          <w:sz w:val="28"/>
        </w:rPr>
        <w:t>taking into account</w:t>
      </w:r>
      <w:proofErr w:type="gramEnd"/>
      <w:r w:rsidRPr="00911C89">
        <w:rPr>
          <w:sz w:val="28"/>
        </w:rPr>
        <w:t xml:space="preserve"> your weekly income and current capital balance. You will need to provide evidence such as bank statements</w:t>
      </w:r>
      <w:r>
        <w:rPr>
          <w:sz w:val="28"/>
        </w:rPr>
        <w:t>, bank books, bonds certificates etc. as proof of</w:t>
      </w:r>
      <w:r w:rsidRPr="00911C89">
        <w:rPr>
          <w:sz w:val="28"/>
        </w:rPr>
        <w:t xml:space="preserve"> any savings you may hold, the income you receive and your National Insurance number.</w:t>
      </w:r>
    </w:p>
    <w:p w14:paraId="467ADA58" w14:textId="77777777" w:rsidR="00400931" w:rsidRDefault="00400931" w:rsidP="00D81158">
      <w:pPr>
        <w:rPr>
          <w:sz w:val="28"/>
        </w:rPr>
      </w:pPr>
    </w:p>
    <w:p w14:paraId="72173609" w14:textId="77777777" w:rsidR="00400931" w:rsidRPr="00911C89" w:rsidRDefault="00400931" w:rsidP="00400931">
      <w:pPr>
        <w:pStyle w:val="Heading6"/>
        <w:rPr>
          <w:b w:val="0"/>
          <w:bCs w:val="0"/>
          <w:smallCaps/>
          <w:shd w:val="clear" w:color="auto" w:fill="000000"/>
        </w:rPr>
      </w:pPr>
      <w:r>
        <w:rPr>
          <w:b w:val="0"/>
          <w:bCs w:val="0"/>
          <w:smallCaps/>
          <w:shd w:val="clear" w:color="auto" w:fill="000000"/>
        </w:rPr>
        <w:t>What If The Fees For The Home I Choose Exceed The Rate Social Services Are Contracted To Pay?</w:t>
      </w:r>
    </w:p>
    <w:p w14:paraId="7F80EFD3" w14:textId="77777777" w:rsidR="00400931" w:rsidRDefault="00400931" w:rsidP="00400931"/>
    <w:p w14:paraId="107D7BE6" w14:textId="77777777" w:rsidR="00400931" w:rsidRDefault="00400931" w:rsidP="00400931">
      <w:pPr>
        <w:rPr>
          <w:sz w:val="28"/>
          <w:szCs w:val="28"/>
        </w:rPr>
      </w:pPr>
      <w:r w:rsidRPr="00400931">
        <w:rPr>
          <w:sz w:val="28"/>
          <w:szCs w:val="28"/>
        </w:rPr>
        <w:t xml:space="preserve">Blaenau Gwent Social Services has a maximum price for categories of residential and nursing care.  If the cost of the home that you have chosen exceeds the maximum for this Authority, a third party, often a friend or relative, will be required to cover the shortfall. </w:t>
      </w:r>
      <w:r>
        <w:rPr>
          <w:sz w:val="28"/>
          <w:szCs w:val="28"/>
        </w:rPr>
        <w:t xml:space="preserve">This is known as an additional cost or ‘third party top up’. </w:t>
      </w:r>
      <w:r w:rsidRPr="00400931">
        <w:rPr>
          <w:sz w:val="28"/>
          <w:szCs w:val="28"/>
        </w:rPr>
        <w:t>The</w:t>
      </w:r>
      <w:r>
        <w:rPr>
          <w:sz w:val="28"/>
          <w:szCs w:val="28"/>
        </w:rPr>
        <w:t xml:space="preserve"> third party</w:t>
      </w:r>
      <w:r w:rsidRPr="00400931">
        <w:rPr>
          <w:sz w:val="28"/>
          <w:szCs w:val="28"/>
        </w:rPr>
        <w:t xml:space="preserve"> must enter into a formal agreement with </w:t>
      </w:r>
      <w:r>
        <w:rPr>
          <w:sz w:val="28"/>
          <w:szCs w:val="28"/>
        </w:rPr>
        <w:t xml:space="preserve">either the home directly or </w:t>
      </w:r>
      <w:r w:rsidRPr="00400931">
        <w:rPr>
          <w:sz w:val="28"/>
          <w:szCs w:val="28"/>
        </w:rPr>
        <w:t>Social Services and be able to maintain this agreement throughout the period of placement.</w:t>
      </w:r>
    </w:p>
    <w:p w14:paraId="3906DEFA" w14:textId="77777777" w:rsidR="007928BB" w:rsidRDefault="007928BB" w:rsidP="00D81158">
      <w:pPr>
        <w:rPr>
          <w:rFonts w:cs="Arial"/>
          <w:sz w:val="28"/>
          <w:lang w:val="en"/>
        </w:rPr>
      </w:pPr>
    </w:p>
    <w:p w14:paraId="57A4EE0B" w14:textId="77777777" w:rsidR="00400931" w:rsidRDefault="007928BB" w:rsidP="00D81158">
      <w:pPr>
        <w:rPr>
          <w:rFonts w:cs="Arial"/>
          <w:sz w:val="28"/>
          <w:lang w:val="en"/>
        </w:rPr>
      </w:pPr>
      <w:r>
        <w:rPr>
          <w:rFonts w:cs="Arial"/>
          <w:sz w:val="28"/>
          <w:lang w:val="en"/>
        </w:rPr>
        <w:lastRenderedPageBreak/>
        <w:t>Y</w:t>
      </w:r>
      <w:r w:rsidR="00400931">
        <w:rPr>
          <w:rFonts w:cs="Arial"/>
          <w:sz w:val="28"/>
          <w:lang w:val="en"/>
        </w:rPr>
        <w:t xml:space="preserve">ou CANNOT meet this difference in costs yourself, either from your </w:t>
      </w:r>
      <w:r>
        <w:rPr>
          <w:rFonts w:cs="Arial"/>
          <w:sz w:val="28"/>
          <w:lang w:val="en"/>
        </w:rPr>
        <w:t>minimum income amount or your savings, unless you are assessed to pay</w:t>
      </w:r>
      <w:r w:rsidR="00400931">
        <w:rPr>
          <w:rFonts w:cs="Arial"/>
          <w:sz w:val="28"/>
          <w:lang w:val="en"/>
        </w:rPr>
        <w:t xml:space="preserve"> the full cost of your accommodation, or it has been agreed that it can be ad</w:t>
      </w:r>
      <w:r>
        <w:rPr>
          <w:rFonts w:cs="Arial"/>
          <w:sz w:val="28"/>
          <w:lang w:val="en"/>
        </w:rPr>
        <w:t>ded onto a Deferred Payment.</w:t>
      </w:r>
    </w:p>
    <w:p w14:paraId="6D4CF1F0" w14:textId="77777777" w:rsidR="007928BB" w:rsidRDefault="007928BB" w:rsidP="00D81158">
      <w:pPr>
        <w:rPr>
          <w:rFonts w:cs="Arial"/>
          <w:sz w:val="28"/>
          <w:lang w:val="en"/>
        </w:rPr>
      </w:pPr>
    </w:p>
    <w:p w14:paraId="3BEA6B24" w14:textId="77777777" w:rsidR="007928BB" w:rsidRDefault="007928BB" w:rsidP="007928BB">
      <w:pPr>
        <w:jc w:val="both"/>
        <w:rPr>
          <w:rFonts w:cs="Arial"/>
          <w:sz w:val="28"/>
          <w:lang w:val="en"/>
        </w:rPr>
      </w:pPr>
      <w:r>
        <w:rPr>
          <w:rFonts w:cs="Arial"/>
          <w:sz w:val="28"/>
          <w:lang w:val="en"/>
        </w:rPr>
        <w:t>If for any reason the additional cost cannot be paid, you may have to consider moving accommodation.</w:t>
      </w:r>
    </w:p>
    <w:p w14:paraId="2B1D0DBC" w14:textId="77777777" w:rsidR="007928BB" w:rsidRDefault="007928BB" w:rsidP="00D81158">
      <w:pPr>
        <w:rPr>
          <w:sz w:val="28"/>
        </w:rPr>
      </w:pPr>
    </w:p>
    <w:p w14:paraId="14A4ADFB" w14:textId="77777777" w:rsidR="00D81158" w:rsidRPr="00911C89" w:rsidRDefault="00D81158" w:rsidP="00D81158">
      <w:pPr>
        <w:rPr>
          <w:sz w:val="28"/>
        </w:rPr>
      </w:pPr>
    </w:p>
    <w:p w14:paraId="0CB33101" w14:textId="77777777" w:rsidR="00D81158" w:rsidRPr="00911C89" w:rsidRDefault="00D81158" w:rsidP="00D81158">
      <w:pPr>
        <w:pStyle w:val="Heading6"/>
        <w:rPr>
          <w:b w:val="0"/>
          <w:bCs w:val="0"/>
          <w:smallCaps/>
          <w:shd w:val="clear" w:color="auto" w:fill="000000"/>
        </w:rPr>
      </w:pPr>
      <w:r w:rsidRPr="00911C89">
        <w:rPr>
          <w:b w:val="0"/>
          <w:bCs w:val="0"/>
          <w:smallCaps/>
          <w:shd w:val="clear" w:color="auto" w:fill="000000"/>
        </w:rPr>
        <w:t>Assessable Income</w:t>
      </w:r>
    </w:p>
    <w:p w14:paraId="516BBD64" w14:textId="77777777" w:rsidR="00D81158" w:rsidRPr="00911C89" w:rsidRDefault="00D81158" w:rsidP="00D81158"/>
    <w:p w14:paraId="2D4D90DA" w14:textId="77777777" w:rsidR="00D81158" w:rsidRPr="00911C89" w:rsidRDefault="00D81158" w:rsidP="00D81158">
      <w:pPr>
        <w:rPr>
          <w:sz w:val="28"/>
          <w:szCs w:val="28"/>
        </w:rPr>
      </w:pPr>
      <w:r w:rsidRPr="00911C89">
        <w:rPr>
          <w:sz w:val="28"/>
          <w:szCs w:val="28"/>
        </w:rPr>
        <w:t>When calculating your assessed charge</w:t>
      </w:r>
      <w:r>
        <w:rPr>
          <w:sz w:val="28"/>
          <w:szCs w:val="28"/>
        </w:rPr>
        <w:t>,</w:t>
      </w:r>
      <w:r w:rsidRPr="00911C89">
        <w:rPr>
          <w:sz w:val="28"/>
          <w:szCs w:val="28"/>
        </w:rPr>
        <w:t xml:space="preserve"> the income you receive will be treated in one of three ways</w:t>
      </w:r>
    </w:p>
    <w:p w14:paraId="13BAC7C6" w14:textId="77777777" w:rsidR="00D81158" w:rsidRPr="00911C89" w:rsidRDefault="00D81158" w:rsidP="00D81158">
      <w:pPr>
        <w:rPr>
          <w:sz w:val="28"/>
        </w:rPr>
      </w:pP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D81158" w:rsidRPr="00911C89" w14:paraId="22D53F4C" w14:textId="77777777" w:rsidTr="005F6394">
        <w:tc>
          <w:tcPr>
            <w:tcW w:w="8640" w:type="dxa"/>
            <w:shd w:val="clear" w:color="auto" w:fill="E6E6E6"/>
          </w:tcPr>
          <w:p w14:paraId="7F8EC2D4" w14:textId="77777777" w:rsidR="00D81158" w:rsidRPr="00911C89" w:rsidRDefault="00D81158" w:rsidP="005F6394">
            <w:pPr>
              <w:rPr>
                <w:rFonts w:cs="Arial"/>
                <w:b/>
                <w:sz w:val="28"/>
                <w:szCs w:val="28"/>
              </w:rPr>
            </w:pPr>
            <w:r w:rsidRPr="00911C89">
              <w:rPr>
                <w:rFonts w:cs="Arial"/>
                <w:b/>
                <w:sz w:val="28"/>
                <w:szCs w:val="28"/>
              </w:rPr>
              <w:t>Income taken fully into account</w:t>
            </w:r>
          </w:p>
        </w:tc>
      </w:tr>
      <w:tr w:rsidR="00D81158" w:rsidRPr="00911C89" w14:paraId="498FB9D0" w14:textId="77777777" w:rsidTr="005F6394">
        <w:tc>
          <w:tcPr>
            <w:tcW w:w="8640" w:type="dxa"/>
          </w:tcPr>
          <w:p w14:paraId="69E9F8E2" w14:textId="77777777" w:rsidR="00D81158" w:rsidRPr="00911C89" w:rsidRDefault="00D81158" w:rsidP="00D81158">
            <w:pPr>
              <w:numPr>
                <w:ilvl w:val="0"/>
                <w:numId w:val="15"/>
              </w:numPr>
              <w:rPr>
                <w:rFonts w:cs="Arial"/>
                <w:sz w:val="28"/>
              </w:rPr>
            </w:pPr>
            <w:r w:rsidRPr="00911C89">
              <w:rPr>
                <w:rFonts w:cs="Arial"/>
                <w:sz w:val="28"/>
              </w:rPr>
              <w:t>Retirement Pensions</w:t>
            </w:r>
          </w:p>
          <w:p w14:paraId="4FFDF1BC" w14:textId="77777777" w:rsidR="00D81158" w:rsidRPr="00911C89" w:rsidRDefault="00D81158" w:rsidP="00D81158">
            <w:pPr>
              <w:numPr>
                <w:ilvl w:val="0"/>
                <w:numId w:val="15"/>
              </w:numPr>
              <w:rPr>
                <w:rFonts w:cs="Arial"/>
                <w:sz w:val="28"/>
              </w:rPr>
            </w:pPr>
            <w:r w:rsidRPr="00911C89">
              <w:rPr>
                <w:rFonts w:cs="Arial"/>
                <w:sz w:val="28"/>
              </w:rPr>
              <w:t>Occupational Pensions</w:t>
            </w:r>
          </w:p>
          <w:p w14:paraId="5C2F87E5" w14:textId="77777777" w:rsidR="00D81158" w:rsidRPr="00911C89" w:rsidRDefault="00D81158" w:rsidP="00D81158">
            <w:pPr>
              <w:numPr>
                <w:ilvl w:val="0"/>
                <w:numId w:val="15"/>
              </w:numPr>
              <w:rPr>
                <w:rFonts w:cs="Arial"/>
                <w:sz w:val="28"/>
              </w:rPr>
            </w:pPr>
            <w:r w:rsidRPr="00911C89">
              <w:rPr>
                <w:rFonts w:cs="Arial"/>
                <w:sz w:val="28"/>
              </w:rPr>
              <w:t>Personal Pensions</w:t>
            </w:r>
          </w:p>
          <w:p w14:paraId="267D4ACA" w14:textId="77777777" w:rsidR="00D81158" w:rsidRDefault="00D81158" w:rsidP="00D81158">
            <w:pPr>
              <w:numPr>
                <w:ilvl w:val="0"/>
                <w:numId w:val="15"/>
              </w:numPr>
              <w:rPr>
                <w:rFonts w:cs="Arial"/>
                <w:sz w:val="28"/>
              </w:rPr>
            </w:pPr>
            <w:r w:rsidRPr="00911C89">
              <w:rPr>
                <w:rFonts w:cs="Arial"/>
                <w:sz w:val="28"/>
              </w:rPr>
              <w:t>Annuity Income</w:t>
            </w:r>
          </w:p>
          <w:p w14:paraId="2FAADEC2" w14:textId="77777777" w:rsidR="00D81158" w:rsidRPr="00911C89" w:rsidRDefault="00D81158" w:rsidP="00D81158">
            <w:pPr>
              <w:numPr>
                <w:ilvl w:val="0"/>
                <w:numId w:val="15"/>
              </w:numPr>
              <w:rPr>
                <w:rFonts w:cs="Arial"/>
                <w:sz w:val="28"/>
              </w:rPr>
            </w:pPr>
            <w:r>
              <w:rPr>
                <w:rFonts w:cs="Arial"/>
                <w:sz w:val="28"/>
              </w:rPr>
              <w:t>Cash in Lieu of Coal</w:t>
            </w:r>
          </w:p>
          <w:p w14:paraId="493074DE" w14:textId="77777777" w:rsidR="00D81158" w:rsidRPr="00911C89" w:rsidRDefault="00D81158" w:rsidP="00D81158">
            <w:pPr>
              <w:numPr>
                <w:ilvl w:val="0"/>
                <w:numId w:val="15"/>
              </w:numPr>
              <w:rPr>
                <w:rFonts w:cs="Arial"/>
                <w:sz w:val="28"/>
              </w:rPr>
            </w:pPr>
            <w:r w:rsidRPr="00911C89">
              <w:rPr>
                <w:rFonts w:cs="Arial"/>
                <w:sz w:val="28"/>
              </w:rPr>
              <w:t>Income from insurance policies</w:t>
            </w:r>
          </w:p>
          <w:p w14:paraId="630051EC" w14:textId="77777777" w:rsidR="00D81158" w:rsidRPr="00911C89" w:rsidRDefault="00D81158" w:rsidP="00D81158">
            <w:pPr>
              <w:pStyle w:val="Heading3"/>
              <w:numPr>
                <w:ilvl w:val="0"/>
                <w:numId w:val="15"/>
              </w:numPr>
              <w:jc w:val="left"/>
              <w:rPr>
                <w:rFonts w:cs="Arial"/>
                <w:sz w:val="28"/>
                <w:szCs w:val="28"/>
              </w:rPr>
            </w:pPr>
            <w:r w:rsidRPr="00911C89">
              <w:rPr>
                <w:rFonts w:cs="Arial"/>
                <w:sz w:val="28"/>
                <w:szCs w:val="28"/>
              </w:rPr>
              <w:t>Income from rent</w:t>
            </w:r>
          </w:p>
          <w:p w14:paraId="1E53AC71" w14:textId="77777777" w:rsidR="00D81158" w:rsidRDefault="00D81158" w:rsidP="00D81158">
            <w:pPr>
              <w:numPr>
                <w:ilvl w:val="0"/>
                <w:numId w:val="15"/>
              </w:numPr>
              <w:rPr>
                <w:rFonts w:cs="Arial"/>
                <w:sz w:val="28"/>
              </w:rPr>
            </w:pPr>
            <w:r w:rsidRPr="00911C89">
              <w:rPr>
                <w:rFonts w:cs="Arial"/>
                <w:sz w:val="28"/>
              </w:rPr>
              <w:t>Most Social Security Benefits (e.g. Income Support, Pension Credit, Employment Support Allowance, Industrial Injuries Benefit, Severe Disablement Allowance)</w:t>
            </w:r>
          </w:p>
          <w:p w14:paraId="0B0B3F80" w14:textId="77777777" w:rsidR="00B5348A" w:rsidRPr="00911C89" w:rsidRDefault="00B5348A" w:rsidP="00B5348A">
            <w:pPr>
              <w:numPr>
                <w:ilvl w:val="0"/>
                <w:numId w:val="28"/>
              </w:numPr>
              <w:rPr>
                <w:rFonts w:cs="Arial"/>
                <w:sz w:val="28"/>
              </w:rPr>
            </w:pPr>
            <w:r w:rsidRPr="00FF6D67">
              <w:rPr>
                <w:rFonts w:cs="Arial"/>
                <w:i/>
                <w:sz w:val="28"/>
              </w:rPr>
              <w:t>Attendance Allowance / Personal Independence Payment / Disability Living Allowance (care component)</w:t>
            </w:r>
          </w:p>
        </w:tc>
      </w:tr>
    </w:tbl>
    <w:p w14:paraId="29D82FC3" w14:textId="77777777" w:rsidR="00B5348A" w:rsidRDefault="00B5348A" w:rsidP="00B5348A">
      <w:pPr>
        <w:ind w:left="1800"/>
        <w:rPr>
          <w:rFonts w:cs="Arial"/>
          <w:sz w:val="28"/>
          <w:szCs w:val="28"/>
        </w:rPr>
      </w:pPr>
    </w:p>
    <w:p w14:paraId="65AD2574" w14:textId="77777777" w:rsidR="00B5348A" w:rsidRPr="00FF6D67" w:rsidRDefault="00B5348A" w:rsidP="00B5348A">
      <w:pPr>
        <w:numPr>
          <w:ilvl w:val="0"/>
          <w:numId w:val="27"/>
        </w:numPr>
        <w:rPr>
          <w:rFonts w:cs="Arial"/>
          <w:sz w:val="28"/>
          <w:szCs w:val="28"/>
        </w:rPr>
      </w:pPr>
      <w:r w:rsidRPr="00FF6D67">
        <w:rPr>
          <w:rFonts w:cs="Arial"/>
          <w:sz w:val="28"/>
          <w:szCs w:val="28"/>
        </w:rPr>
        <w:t xml:space="preserve">Please note these benefits will not be </w:t>
      </w:r>
      <w:proofErr w:type="gramStart"/>
      <w:r w:rsidRPr="00FF6D67">
        <w:rPr>
          <w:rFonts w:cs="Arial"/>
          <w:sz w:val="28"/>
          <w:szCs w:val="28"/>
        </w:rPr>
        <w:t>taken into account</w:t>
      </w:r>
      <w:proofErr w:type="gramEnd"/>
      <w:r w:rsidRPr="00FF6D67">
        <w:rPr>
          <w:rFonts w:cs="Arial"/>
          <w:sz w:val="28"/>
          <w:szCs w:val="28"/>
        </w:rPr>
        <w:t xml:space="preserve"> for temporary placements. Entitlement to these benefits will stop after four weeks admission to a Residential or Nursing </w:t>
      </w:r>
      <w:r w:rsidR="003A6D22">
        <w:rPr>
          <w:rFonts w:cs="Arial"/>
          <w:sz w:val="28"/>
          <w:szCs w:val="28"/>
        </w:rPr>
        <w:t>home (unless you are assessed to pay the full cost of your accommodation)</w:t>
      </w:r>
      <w:r w:rsidRPr="00FF6D67">
        <w:rPr>
          <w:rFonts w:cs="Arial"/>
          <w:sz w:val="28"/>
          <w:szCs w:val="28"/>
        </w:rPr>
        <w:t xml:space="preserve"> therefore the Department for Work and Pensions must be notified of admissions to avoid overpayment of benefits. </w:t>
      </w:r>
    </w:p>
    <w:p w14:paraId="3E82B645" w14:textId="77777777" w:rsidR="00B5348A" w:rsidRPr="00FF6D67" w:rsidRDefault="00B5348A" w:rsidP="00B5348A">
      <w:pPr>
        <w:rPr>
          <w:rFonts w:cs="Arial"/>
          <w:sz w:val="28"/>
          <w:szCs w:val="28"/>
        </w:rPr>
      </w:pPr>
    </w:p>
    <w:p w14:paraId="37975AD2" w14:textId="77777777" w:rsidR="00D81158" w:rsidRPr="00911C89" w:rsidRDefault="00B5348A" w:rsidP="003A6D22">
      <w:pPr>
        <w:ind w:left="1440"/>
        <w:rPr>
          <w:rFonts w:cs="Arial"/>
          <w:sz w:val="28"/>
          <w:szCs w:val="28"/>
        </w:rPr>
      </w:pPr>
      <w:r w:rsidRPr="00FF6D67">
        <w:rPr>
          <w:rFonts w:cs="Arial"/>
          <w:sz w:val="28"/>
          <w:szCs w:val="28"/>
        </w:rPr>
        <w:t xml:space="preserve">If the individual has a partner who still lives at home who is not entitled to any income related benefits only 50% of any occupational pensions will be </w:t>
      </w:r>
      <w:proofErr w:type="gramStart"/>
      <w:r w:rsidRPr="00FF6D67">
        <w:rPr>
          <w:rFonts w:cs="Arial"/>
          <w:sz w:val="28"/>
          <w:szCs w:val="28"/>
        </w:rPr>
        <w:t>taken into account</w:t>
      </w:r>
      <w:proofErr w:type="gramEnd"/>
      <w:r w:rsidRPr="00FF6D67">
        <w:rPr>
          <w:rFonts w:cs="Arial"/>
          <w:sz w:val="28"/>
          <w:szCs w:val="28"/>
        </w:rPr>
        <w:t xml:space="preserve"> in the financial assessment</w:t>
      </w:r>
    </w:p>
    <w:p w14:paraId="4483F764" w14:textId="77777777" w:rsidR="00D81158" w:rsidRPr="00911C89" w:rsidRDefault="00D81158" w:rsidP="00D81158">
      <w:pPr>
        <w:rPr>
          <w:rFonts w:cs="Arial"/>
        </w:rPr>
      </w:pP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0"/>
      </w:tblGrid>
      <w:tr w:rsidR="00D81158" w:rsidRPr="00911C89" w14:paraId="1764D660" w14:textId="77777777" w:rsidTr="005F6394">
        <w:tc>
          <w:tcPr>
            <w:tcW w:w="8640" w:type="dxa"/>
            <w:shd w:val="clear" w:color="auto" w:fill="D9D9D9"/>
          </w:tcPr>
          <w:p w14:paraId="15B68DA6" w14:textId="77777777" w:rsidR="00D81158" w:rsidRPr="00911C89" w:rsidRDefault="00D81158" w:rsidP="005F6394">
            <w:pPr>
              <w:rPr>
                <w:rFonts w:cs="Arial"/>
                <w:sz w:val="28"/>
              </w:rPr>
            </w:pPr>
            <w:r w:rsidRPr="00911C89">
              <w:rPr>
                <w:rFonts w:cs="Arial"/>
                <w:b/>
                <w:sz w:val="28"/>
              </w:rPr>
              <w:t>Income which is partly disregarded</w:t>
            </w:r>
            <w:r w:rsidRPr="00911C89">
              <w:rPr>
                <w:rFonts w:cs="Arial"/>
                <w:sz w:val="28"/>
              </w:rPr>
              <w:t xml:space="preserve"> </w:t>
            </w:r>
          </w:p>
        </w:tc>
      </w:tr>
      <w:tr w:rsidR="00D81158" w:rsidRPr="00911C89" w14:paraId="5A219576" w14:textId="77777777" w:rsidTr="005F6394">
        <w:tc>
          <w:tcPr>
            <w:tcW w:w="8640" w:type="dxa"/>
          </w:tcPr>
          <w:p w14:paraId="1280D5C7" w14:textId="77777777" w:rsidR="00D81158" w:rsidRPr="00911C89" w:rsidRDefault="00D81158" w:rsidP="005F6394">
            <w:pPr>
              <w:ind w:left="720"/>
              <w:rPr>
                <w:rFonts w:cs="Arial"/>
                <w:sz w:val="28"/>
              </w:rPr>
            </w:pPr>
            <w:r w:rsidRPr="00911C89">
              <w:rPr>
                <w:rFonts w:cs="Arial"/>
                <w:sz w:val="28"/>
              </w:rPr>
              <w:t>War Widow/</w:t>
            </w:r>
            <w:proofErr w:type="spellStart"/>
            <w:r w:rsidRPr="00911C89">
              <w:rPr>
                <w:rFonts w:cs="Arial"/>
                <w:sz w:val="28"/>
              </w:rPr>
              <w:t>ers</w:t>
            </w:r>
            <w:proofErr w:type="spellEnd"/>
            <w:r w:rsidRPr="00911C89">
              <w:rPr>
                <w:rFonts w:cs="Arial"/>
                <w:sz w:val="28"/>
              </w:rPr>
              <w:t xml:space="preserve"> pension – supplementary pension plus £10</w:t>
            </w:r>
          </w:p>
          <w:p w14:paraId="7395EFE8" w14:textId="77777777" w:rsidR="00D81158" w:rsidRPr="00911C89" w:rsidRDefault="00B5348A" w:rsidP="007928BB">
            <w:pPr>
              <w:numPr>
                <w:ilvl w:val="0"/>
                <w:numId w:val="18"/>
              </w:numPr>
              <w:rPr>
                <w:rFonts w:cs="Arial"/>
                <w:sz w:val="28"/>
              </w:rPr>
            </w:pPr>
            <w:r w:rsidRPr="00FF6D67">
              <w:rPr>
                <w:rFonts w:cs="Arial"/>
                <w:color w:val="000000"/>
                <w:sz w:val="28"/>
              </w:rPr>
              <w:t xml:space="preserve">Pension Credit – savings credit up to a maximum of £5.75 per week. Individuals over 65 who have qualifying income </w:t>
            </w:r>
            <w:proofErr w:type="gramStart"/>
            <w:r w:rsidRPr="00FF6D67">
              <w:rPr>
                <w:rFonts w:cs="Arial"/>
                <w:color w:val="000000"/>
                <w:sz w:val="28"/>
              </w:rPr>
              <w:t>in excess of</w:t>
            </w:r>
            <w:proofErr w:type="gramEnd"/>
            <w:r w:rsidRPr="00FF6D67">
              <w:rPr>
                <w:rFonts w:cs="Arial"/>
                <w:color w:val="000000"/>
                <w:sz w:val="28"/>
              </w:rPr>
              <w:t xml:space="preserve"> their standard minimum guarantee (under Pension Credit Regulations) are also entitled to a disregard of £5.75 from their assessable income. </w:t>
            </w:r>
            <w:r w:rsidRPr="00B5348A">
              <w:rPr>
                <w:rFonts w:cs="Arial"/>
                <w:color w:val="000000"/>
                <w:sz w:val="28"/>
              </w:rPr>
              <w:t>This is known as the savings credit disregard.</w:t>
            </w:r>
          </w:p>
        </w:tc>
      </w:tr>
    </w:tbl>
    <w:p w14:paraId="556FA536" w14:textId="77777777" w:rsidR="00D81158" w:rsidRPr="00911C89" w:rsidRDefault="00D81158" w:rsidP="00D81158">
      <w:pPr>
        <w:rPr>
          <w:sz w:val="28"/>
        </w:rPr>
      </w:pPr>
    </w:p>
    <w:p w14:paraId="3721DE30" w14:textId="77777777" w:rsidR="00D81158" w:rsidRPr="00911C89" w:rsidRDefault="00D81158" w:rsidP="00D81158">
      <w:pPr>
        <w:rPr>
          <w:rFonts w:cs="Arial"/>
        </w:rPr>
      </w:pPr>
    </w:p>
    <w:p w14:paraId="29559B8D" w14:textId="77777777" w:rsidR="00D81158" w:rsidRPr="00911C89" w:rsidRDefault="00D81158" w:rsidP="00D81158">
      <w:pPr>
        <w:rPr>
          <w:rFonts w:cs="Arial"/>
          <w:sz w:val="28"/>
          <w:szCs w:val="28"/>
        </w:rPr>
      </w:pPr>
    </w:p>
    <w:tbl>
      <w:tblPr>
        <w:tblW w:w="864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8640"/>
      </w:tblGrid>
      <w:tr w:rsidR="00D81158" w:rsidRPr="00911C89" w14:paraId="49333454" w14:textId="77777777" w:rsidTr="005F6394">
        <w:tc>
          <w:tcPr>
            <w:tcW w:w="8640" w:type="dxa"/>
            <w:shd w:val="clear" w:color="auto" w:fill="D9D9D9"/>
          </w:tcPr>
          <w:p w14:paraId="543D27F8" w14:textId="77777777" w:rsidR="00D81158" w:rsidRPr="00911C89" w:rsidRDefault="00D81158" w:rsidP="005F6394">
            <w:pPr>
              <w:rPr>
                <w:rFonts w:cs="Arial"/>
                <w:b/>
                <w:sz w:val="28"/>
              </w:rPr>
            </w:pPr>
            <w:r w:rsidRPr="00911C89">
              <w:rPr>
                <w:rFonts w:cs="Arial"/>
                <w:b/>
                <w:sz w:val="28"/>
              </w:rPr>
              <w:t>Income that is fully disregarded</w:t>
            </w:r>
          </w:p>
        </w:tc>
      </w:tr>
      <w:tr w:rsidR="00D81158" w:rsidRPr="00911C89" w14:paraId="4C8E2AE9" w14:textId="77777777" w:rsidTr="005F6394">
        <w:tc>
          <w:tcPr>
            <w:tcW w:w="8640" w:type="dxa"/>
            <w:shd w:val="clear" w:color="auto" w:fill="FFFFFF"/>
          </w:tcPr>
          <w:p w14:paraId="4C6B4F2F" w14:textId="77777777" w:rsidR="00D81158" w:rsidRPr="00911C89" w:rsidRDefault="00D81158" w:rsidP="00D81158">
            <w:pPr>
              <w:numPr>
                <w:ilvl w:val="0"/>
                <w:numId w:val="18"/>
              </w:numPr>
              <w:rPr>
                <w:rFonts w:cs="Arial"/>
                <w:sz w:val="28"/>
              </w:rPr>
            </w:pPr>
            <w:r w:rsidRPr="00911C89">
              <w:rPr>
                <w:rFonts w:cs="Arial"/>
                <w:sz w:val="28"/>
              </w:rPr>
              <w:t>Disability Living Allowance (DLA)– Mobility component</w:t>
            </w:r>
          </w:p>
          <w:p w14:paraId="4BC9A1A7" w14:textId="77777777" w:rsidR="00D81158" w:rsidRPr="00911C89" w:rsidRDefault="00D81158" w:rsidP="00D81158">
            <w:pPr>
              <w:numPr>
                <w:ilvl w:val="0"/>
                <w:numId w:val="18"/>
              </w:numPr>
              <w:rPr>
                <w:rFonts w:cs="Arial"/>
                <w:sz w:val="28"/>
              </w:rPr>
            </w:pPr>
            <w:r w:rsidRPr="00911C89">
              <w:rPr>
                <w:rFonts w:cs="Arial"/>
                <w:sz w:val="28"/>
              </w:rPr>
              <w:t>Personal Independence Payment (PIP) – Mobility component</w:t>
            </w:r>
          </w:p>
          <w:p w14:paraId="114B6CDF" w14:textId="77777777" w:rsidR="00D81158" w:rsidRPr="00911C89" w:rsidRDefault="00D81158" w:rsidP="00D81158">
            <w:pPr>
              <w:numPr>
                <w:ilvl w:val="0"/>
                <w:numId w:val="18"/>
              </w:numPr>
              <w:rPr>
                <w:rFonts w:cs="Arial"/>
                <w:sz w:val="28"/>
              </w:rPr>
            </w:pPr>
            <w:r w:rsidRPr="00911C89">
              <w:rPr>
                <w:rFonts w:cs="Arial"/>
                <w:sz w:val="28"/>
              </w:rPr>
              <w:t>Christmas bonus</w:t>
            </w:r>
          </w:p>
          <w:p w14:paraId="159C5B64" w14:textId="77777777" w:rsidR="00D81158" w:rsidRPr="00911C89" w:rsidRDefault="00D81158" w:rsidP="00D81158">
            <w:pPr>
              <w:numPr>
                <w:ilvl w:val="0"/>
                <w:numId w:val="18"/>
              </w:numPr>
              <w:rPr>
                <w:rFonts w:cs="Arial"/>
                <w:sz w:val="28"/>
              </w:rPr>
            </w:pPr>
            <w:r w:rsidRPr="00911C89">
              <w:rPr>
                <w:rFonts w:cs="Arial"/>
                <w:sz w:val="28"/>
              </w:rPr>
              <w:t>Social Fund Payments</w:t>
            </w:r>
          </w:p>
          <w:p w14:paraId="2A6ABD88" w14:textId="77777777" w:rsidR="00D81158" w:rsidRPr="00911C89" w:rsidRDefault="00D81158" w:rsidP="00D81158">
            <w:pPr>
              <w:numPr>
                <w:ilvl w:val="0"/>
                <w:numId w:val="18"/>
              </w:numPr>
              <w:rPr>
                <w:rFonts w:cs="Arial"/>
                <w:sz w:val="28"/>
              </w:rPr>
            </w:pPr>
            <w:r w:rsidRPr="00911C89">
              <w:rPr>
                <w:rFonts w:cs="Arial"/>
                <w:sz w:val="28"/>
              </w:rPr>
              <w:t>Winter Fuel Payments</w:t>
            </w:r>
            <w:r w:rsidRPr="00911C89">
              <w:rPr>
                <w:rFonts w:cs="Arial"/>
                <w:sz w:val="28"/>
              </w:rPr>
              <w:tab/>
            </w:r>
          </w:p>
          <w:p w14:paraId="5BF5D8B4" w14:textId="77777777" w:rsidR="00D81158" w:rsidRPr="00911C89" w:rsidRDefault="00D81158" w:rsidP="00D81158">
            <w:pPr>
              <w:numPr>
                <w:ilvl w:val="0"/>
                <w:numId w:val="18"/>
              </w:numPr>
              <w:rPr>
                <w:rFonts w:cs="Arial"/>
                <w:sz w:val="28"/>
              </w:rPr>
            </w:pPr>
            <w:r w:rsidRPr="00911C89">
              <w:rPr>
                <w:rFonts w:cs="Arial"/>
                <w:sz w:val="28"/>
              </w:rPr>
              <w:t>ILF Payments</w:t>
            </w:r>
          </w:p>
          <w:p w14:paraId="01876A7B" w14:textId="77777777" w:rsidR="00D81158" w:rsidRPr="00911C89" w:rsidRDefault="00D81158" w:rsidP="00D81158">
            <w:pPr>
              <w:numPr>
                <w:ilvl w:val="0"/>
                <w:numId w:val="18"/>
              </w:numPr>
              <w:rPr>
                <w:rFonts w:cs="Arial"/>
                <w:sz w:val="28"/>
              </w:rPr>
            </w:pPr>
            <w:r w:rsidRPr="00911C89">
              <w:rPr>
                <w:rFonts w:cs="Arial"/>
                <w:sz w:val="28"/>
              </w:rPr>
              <w:t>Child Benefit</w:t>
            </w:r>
          </w:p>
          <w:p w14:paraId="430C922D" w14:textId="77777777" w:rsidR="00D81158" w:rsidRPr="00911C89" w:rsidRDefault="00D81158" w:rsidP="00D81158">
            <w:pPr>
              <w:numPr>
                <w:ilvl w:val="0"/>
                <w:numId w:val="18"/>
              </w:numPr>
              <w:rPr>
                <w:rFonts w:cs="Arial"/>
                <w:sz w:val="28"/>
              </w:rPr>
            </w:pPr>
            <w:r w:rsidRPr="00911C89">
              <w:rPr>
                <w:rFonts w:cs="Arial"/>
                <w:sz w:val="28"/>
              </w:rPr>
              <w:t>Earnings</w:t>
            </w:r>
          </w:p>
          <w:p w14:paraId="5450A99B" w14:textId="77777777" w:rsidR="00D81158" w:rsidRPr="00911C89" w:rsidRDefault="00D81158" w:rsidP="00D81158">
            <w:pPr>
              <w:numPr>
                <w:ilvl w:val="0"/>
                <w:numId w:val="18"/>
              </w:numPr>
              <w:rPr>
                <w:rFonts w:cs="Arial"/>
                <w:sz w:val="28"/>
              </w:rPr>
            </w:pPr>
            <w:r w:rsidRPr="00911C89">
              <w:rPr>
                <w:rFonts w:cs="Arial"/>
                <w:sz w:val="28"/>
              </w:rPr>
              <w:t>Working Tax Credit</w:t>
            </w:r>
          </w:p>
          <w:p w14:paraId="35877BC5" w14:textId="77777777" w:rsidR="00D81158" w:rsidRPr="00911C89" w:rsidRDefault="00D81158" w:rsidP="00D81158">
            <w:pPr>
              <w:numPr>
                <w:ilvl w:val="0"/>
                <w:numId w:val="18"/>
              </w:numPr>
              <w:rPr>
                <w:rFonts w:cs="Arial"/>
                <w:sz w:val="28"/>
              </w:rPr>
            </w:pPr>
            <w:r w:rsidRPr="00911C89">
              <w:rPr>
                <w:rFonts w:cs="Arial"/>
                <w:sz w:val="28"/>
              </w:rPr>
              <w:t>Child Tax Credit</w:t>
            </w:r>
          </w:p>
          <w:p w14:paraId="29A413F4" w14:textId="77777777" w:rsidR="00D81158" w:rsidRPr="00911C89" w:rsidRDefault="00D81158" w:rsidP="00D81158">
            <w:pPr>
              <w:numPr>
                <w:ilvl w:val="0"/>
                <w:numId w:val="18"/>
              </w:numPr>
              <w:rPr>
                <w:rFonts w:cs="Arial"/>
                <w:sz w:val="28"/>
              </w:rPr>
            </w:pPr>
            <w:r w:rsidRPr="00911C89">
              <w:rPr>
                <w:rFonts w:cs="Arial"/>
                <w:sz w:val="28"/>
              </w:rPr>
              <w:t>Housing Benefit</w:t>
            </w:r>
          </w:p>
          <w:p w14:paraId="169E33E3" w14:textId="77777777" w:rsidR="00D81158" w:rsidRPr="00911C89" w:rsidRDefault="00D81158" w:rsidP="00D81158">
            <w:pPr>
              <w:numPr>
                <w:ilvl w:val="0"/>
                <w:numId w:val="18"/>
              </w:numPr>
              <w:rPr>
                <w:rFonts w:cs="Arial"/>
                <w:sz w:val="28"/>
              </w:rPr>
            </w:pPr>
            <w:r w:rsidRPr="00911C89">
              <w:rPr>
                <w:rFonts w:cs="Arial"/>
                <w:sz w:val="28"/>
              </w:rPr>
              <w:t xml:space="preserve">Council Tax </w:t>
            </w:r>
            <w:r>
              <w:rPr>
                <w:rFonts w:cs="Arial"/>
                <w:sz w:val="28"/>
              </w:rPr>
              <w:t>Reduction</w:t>
            </w:r>
          </w:p>
          <w:p w14:paraId="4E394070" w14:textId="77777777" w:rsidR="00D81158" w:rsidRPr="00911C89" w:rsidRDefault="00D81158" w:rsidP="00D81158">
            <w:pPr>
              <w:numPr>
                <w:ilvl w:val="0"/>
                <w:numId w:val="18"/>
              </w:numPr>
              <w:rPr>
                <w:rFonts w:cs="Arial"/>
                <w:sz w:val="28"/>
              </w:rPr>
            </w:pPr>
            <w:r w:rsidRPr="00911C89">
              <w:rPr>
                <w:rFonts w:cs="Arial"/>
                <w:sz w:val="28"/>
              </w:rPr>
              <w:t>Constant Attendance Allowance</w:t>
            </w:r>
          </w:p>
          <w:p w14:paraId="0569F2A4" w14:textId="77777777" w:rsidR="00D81158" w:rsidRPr="00911C89" w:rsidRDefault="00D81158" w:rsidP="00D81158">
            <w:pPr>
              <w:numPr>
                <w:ilvl w:val="0"/>
                <w:numId w:val="18"/>
              </w:numPr>
              <w:ind w:right="-694"/>
              <w:rPr>
                <w:rFonts w:cs="Arial"/>
                <w:sz w:val="28"/>
              </w:rPr>
            </w:pPr>
            <w:r w:rsidRPr="00911C89">
              <w:rPr>
                <w:rFonts w:cs="Arial"/>
                <w:sz w:val="28"/>
              </w:rPr>
              <w:t xml:space="preserve">War Disablement Pension </w:t>
            </w:r>
          </w:p>
        </w:tc>
      </w:tr>
    </w:tbl>
    <w:p w14:paraId="0511025E" w14:textId="77777777" w:rsidR="00D81158" w:rsidRPr="00911C89" w:rsidRDefault="00D81158" w:rsidP="00D81158">
      <w:pPr>
        <w:rPr>
          <w:sz w:val="28"/>
        </w:rPr>
      </w:pPr>
    </w:p>
    <w:p w14:paraId="78947BD4" w14:textId="77777777" w:rsidR="00D81158" w:rsidRPr="00911C89" w:rsidRDefault="00D81158" w:rsidP="00D81158">
      <w:pPr>
        <w:rPr>
          <w:sz w:val="28"/>
        </w:rPr>
      </w:pPr>
    </w:p>
    <w:p w14:paraId="735F703E" w14:textId="77777777" w:rsidR="00D81158" w:rsidRPr="00911C89" w:rsidRDefault="00D81158" w:rsidP="00D81158">
      <w:pPr>
        <w:pStyle w:val="Heading6"/>
        <w:rPr>
          <w:b w:val="0"/>
          <w:bCs w:val="0"/>
          <w:smallCaps/>
          <w:shd w:val="clear" w:color="auto" w:fill="000000"/>
        </w:rPr>
      </w:pPr>
      <w:r w:rsidRPr="00911C89">
        <w:rPr>
          <w:b w:val="0"/>
          <w:bCs w:val="0"/>
          <w:smallCaps/>
          <w:shd w:val="clear" w:color="auto" w:fill="000000"/>
        </w:rPr>
        <w:t xml:space="preserve">Treatment </w:t>
      </w:r>
      <w:r w:rsidR="00B5348A" w:rsidRPr="00911C89">
        <w:rPr>
          <w:b w:val="0"/>
          <w:bCs w:val="0"/>
          <w:smallCaps/>
          <w:shd w:val="clear" w:color="auto" w:fill="000000"/>
        </w:rPr>
        <w:t>Of Capital</w:t>
      </w:r>
    </w:p>
    <w:p w14:paraId="2F620105" w14:textId="77777777" w:rsidR="00D81158" w:rsidRPr="00911C89" w:rsidRDefault="00D81158" w:rsidP="00D81158"/>
    <w:p w14:paraId="5DCDF874" w14:textId="77777777" w:rsidR="00D81158" w:rsidRPr="00911C89" w:rsidRDefault="00D81158" w:rsidP="00D81158">
      <w:pPr>
        <w:rPr>
          <w:sz w:val="28"/>
        </w:rPr>
      </w:pPr>
      <w:r w:rsidRPr="00911C89">
        <w:rPr>
          <w:sz w:val="28"/>
        </w:rPr>
        <w:t xml:space="preserve">Your capital, which includes </w:t>
      </w:r>
      <w:r w:rsidR="00D808F7">
        <w:rPr>
          <w:sz w:val="28"/>
        </w:rPr>
        <w:t xml:space="preserve">any </w:t>
      </w:r>
      <w:r w:rsidRPr="00911C89">
        <w:rPr>
          <w:sz w:val="28"/>
        </w:rPr>
        <w:t xml:space="preserve">cash, savings, investments, property and </w:t>
      </w:r>
      <w:r w:rsidR="00D808F7">
        <w:rPr>
          <w:sz w:val="28"/>
        </w:rPr>
        <w:t>land,</w:t>
      </w:r>
      <w:r w:rsidRPr="00911C89">
        <w:rPr>
          <w:sz w:val="28"/>
        </w:rPr>
        <w:t xml:space="preserve"> is </w:t>
      </w:r>
      <w:proofErr w:type="gramStart"/>
      <w:r w:rsidRPr="00911C89">
        <w:rPr>
          <w:sz w:val="28"/>
        </w:rPr>
        <w:t>taken into account</w:t>
      </w:r>
      <w:proofErr w:type="gramEnd"/>
      <w:r w:rsidRPr="00911C89">
        <w:rPr>
          <w:sz w:val="28"/>
        </w:rPr>
        <w:t xml:space="preserve"> for assessment purposes. Capital below £</w:t>
      </w:r>
      <w:r w:rsidR="00B5348A">
        <w:rPr>
          <w:sz w:val="28"/>
        </w:rPr>
        <w:t>50</w:t>
      </w:r>
      <w:r w:rsidRPr="00911C89">
        <w:rPr>
          <w:sz w:val="28"/>
        </w:rPr>
        <w:t xml:space="preserve">,000 is ignored. </w:t>
      </w:r>
    </w:p>
    <w:p w14:paraId="41C15999" w14:textId="77777777" w:rsidR="00D81158" w:rsidRPr="00911C89" w:rsidRDefault="00D81158" w:rsidP="00D81158">
      <w:pPr>
        <w:pStyle w:val="BodyText3"/>
      </w:pPr>
    </w:p>
    <w:p w14:paraId="31972C28" w14:textId="77777777" w:rsidR="00D81158" w:rsidRPr="00D808F7" w:rsidRDefault="00B5348A" w:rsidP="00D81158">
      <w:pPr>
        <w:pStyle w:val="BodyText3"/>
        <w:rPr>
          <w:rFonts w:cs="Arial"/>
        </w:rPr>
      </w:pPr>
      <w:r w:rsidRPr="00FF6D67">
        <w:rPr>
          <w:rFonts w:cs="Arial"/>
        </w:rPr>
        <w:t xml:space="preserve">If the total of </w:t>
      </w:r>
      <w:r w:rsidR="00D574AB">
        <w:rPr>
          <w:rFonts w:cs="Arial"/>
        </w:rPr>
        <w:t>your</w:t>
      </w:r>
      <w:r w:rsidRPr="00FF6D67">
        <w:rPr>
          <w:rFonts w:cs="Arial"/>
        </w:rPr>
        <w:t xml:space="preserve"> capital assets is more than £50,000 </w:t>
      </w:r>
      <w:r w:rsidR="00D574AB">
        <w:rPr>
          <w:rFonts w:cs="Arial"/>
        </w:rPr>
        <w:t>you</w:t>
      </w:r>
      <w:r w:rsidRPr="00FF6D67">
        <w:rPr>
          <w:rFonts w:cs="Arial"/>
        </w:rPr>
        <w:t xml:space="preserve"> will be assessed to pay the full cost of </w:t>
      </w:r>
      <w:r w:rsidR="00D574AB">
        <w:rPr>
          <w:rFonts w:cs="Arial"/>
        </w:rPr>
        <w:t>your</w:t>
      </w:r>
      <w:r w:rsidRPr="00FF6D67">
        <w:rPr>
          <w:rFonts w:cs="Arial"/>
        </w:rPr>
        <w:t xml:space="preserve"> placement. </w:t>
      </w:r>
      <w:r w:rsidR="00D808F7">
        <w:rPr>
          <w:rFonts w:cs="Arial"/>
        </w:rPr>
        <w:t>Th</w:t>
      </w:r>
      <w:r w:rsidR="00D574AB">
        <w:rPr>
          <w:rFonts w:cs="Arial"/>
        </w:rPr>
        <w:t>i</w:t>
      </w:r>
      <w:r w:rsidR="00D808F7">
        <w:rPr>
          <w:rFonts w:cs="Arial"/>
        </w:rPr>
        <w:t>s excludes the contribution made by the Health Board toward the funded nursing care payment for nursing placements</w:t>
      </w:r>
      <w:r w:rsidR="00D574AB">
        <w:rPr>
          <w:rFonts w:cs="Arial"/>
        </w:rPr>
        <w:t xml:space="preserve">. </w:t>
      </w:r>
      <w:r w:rsidR="00D808F7">
        <w:rPr>
          <w:rFonts w:cs="Arial"/>
        </w:rPr>
        <w:t xml:space="preserve">In most cases these costs will need to be paid directly to the care home, however, </w:t>
      </w:r>
      <w:r w:rsidR="00D574AB">
        <w:rPr>
          <w:rFonts w:cs="Arial"/>
        </w:rPr>
        <w:t>you</w:t>
      </w:r>
      <w:r w:rsidRPr="00FF6D67">
        <w:rPr>
          <w:rFonts w:cs="Arial"/>
        </w:rPr>
        <w:t xml:space="preserve"> may still request the Local Authority to arrange a placement on </w:t>
      </w:r>
      <w:r w:rsidR="00D574AB">
        <w:rPr>
          <w:rFonts w:cs="Arial"/>
        </w:rPr>
        <w:t>your</w:t>
      </w:r>
      <w:r w:rsidRPr="00FF6D67">
        <w:rPr>
          <w:rFonts w:cs="Arial"/>
        </w:rPr>
        <w:t xml:space="preserve"> behalf. For more information</w:t>
      </w:r>
      <w:r w:rsidR="00D808F7">
        <w:rPr>
          <w:rFonts w:cs="Arial"/>
        </w:rPr>
        <w:t xml:space="preserve"> on the Local Authority arranging </w:t>
      </w:r>
      <w:r w:rsidR="00D574AB">
        <w:rPr>
          <w:rFonts w:cs="Arial"/>
        </w:rPr>
        <w:t xml:space="preserve">your </w:t>
      </w:r>
      <w:r w:rsidR="00D808F7">
        <w:rPr>
          <w:rFonts w:cs="Arial"/>
        </w:rPr>
        <w:t>placement in these circumstances</w:t>
      </w:r>
      <w:r>
        <w:rPr>
          <w:rFonts w:cs="Arial"/>
        </w:rPr>
        <w:t>,</w:t>
      </w:r>
      <w:r w:rsidRPr="00FF6D67">
        <w:rPr>
          <w:rFonts w:cs="Arial"/>
        </w:rPr>
        <w:t xml:space="preserve"> please refer to the Policy for Contracting for Self-Funders</w:t>
      </w:r>
      <w:r w:rsidR="00D81158" w:rsidRPr="00911C89">
        <w:t>.</w:t>
      </w:r>
    </w:p>
    <w:p w14:paraId="0F85D1C0" w14:textId="77777777" w:rsidR="00D81158" w:rsidRPr="00911C89" w:rsidRDefault="00D81158" w:rsidP="00D81158">
      <w:pPr>
        <w:rPr>
          <w:sz w:val="28"/>
        </w:rPr>
      </w:pPr>
    </w:p>
    <w:p w14:paraId="1BCC76B6" w14:textId="77777777" w:rsidR="00C35302" w:rsidRDefault="00C35302" w:rsidP="00C35302">
      <w:pPr>
        <w:pStyle w:val="Heading6"/>
        <w:rPr>
          <w:b w:val="0"/>
          <w:bCs w:val="0"/>
          <w:smallCaps/>
          <w:shd w:val="clear" w:color="auto" w:fill="000000"/>
        </w:rPr>
      </w:pPr>
      <w:r w:rsidRPr="00911C89">
        <w:rPr>
          <w:b w:val="0"/>
          <w:bCs w:val="0"/>
          <w:smallCaps/>
          <w:shd w:val="clear" w:color="auto" w:fill="000000"/>
        </w:rPr>
        <w:t xml:space="preserve">Treatment Of </w:t>
      </w:r>
      <w:r>
        <w:rPr>
          <w:b w:val="0"/>
          <w:bCs w:val="0"/>
          <w:smallCaps/>
          <w:shd w:val="clear" w:color="auto" w:fill="000000"/>
        </w:rPr>
        <w:t>Property</w:t>
      </w:r>
    </w:p>
    <w:p w14:paraId="0DF2F44B" w14:textId="77777777" w:rsidR="00C35302" w:rsidRDefault="00C35302" w:rsidP="00C35302"/>
    <w:p w14:paraId="3C92A25C" w14:textId="77777777" w:rsidR="00C35302" w:rsidRDefault="00C35302" w:rsidP="00C35302">
      <w:pPr>
        <w:rPr>
          <w:rFonts w:cs="Arial"/>
          <w:sz w:val="28"/>
          <w:szCs w:val="28"/>
        </w:rPr>
      </w:pPr>
      <w:r w:rsidRPr="00FF6D67">
        <w:rPr>
          <w:rFonts w:cs="Arial"/>
          <w:sz w:val="28"/>
          <w:szCs w:val="28"/>
        </w:rPr>
        <w:t xml:space="preserve">The value of </w:t>
      </w:r>
      <w:r>
        <w:rPr>
          <w:rFonts w:cs="Arial"/>
          <w:sz w:val="28"/>
          <w:szCs w:val="28"/>
        </w:rPr>
        <w:t>your main or only home</w:t>
      </w:r>
      <w:r w:rsidRPr="00FF6D67">
        <w:rPr>
          <w:rFonts w:cs="Arial"/>
          <w:sz w:val="28"/>
          <w:szCs w:val="28"/>
        </w:rPr>
        <w:t xml:space="preserve"> will be ignored for the first 12 weeks of a permanent stay, but it will be included in the financial assessment after 12 weeks (if it is sold within the first 12 weeks the proceeds will be </w:t>
      </w:r>
      <w:proofErr w:type="gramStart"/>
      <w:r w:rsidRPr="00FF6D67">
        <w:rPr>
          <w:rFonts w:cs="Arial"/>
          <w:sz w:val="28"/>
          <w:szCs w:val="28"/>
        </w:rPr>
        <w:t>taken into account</w:t>
      </w:r>
      <w:proofErr w:type="gramEnd"/>
      <w:r w:rsidRPr="00FF6D67">
        <w:rPr>
          <w:rFonts w:cs="Arial"/>
          <w:sz w:val="28"/>
          <w:szCs w:val="28"/>
        </w:rPr>
        <w:t xml:space="preserve"> as savings in the financial assessment). This is called the 12-week disregard period.</w:t>
      </w:r>
      <w:r>
        <w:rPr>
          <w:rFonts w:cs="Arial"/>
          <w:sz w:val="28"/>
          <w:szCs w:val="28"/>
        </w:rPr>
        <w:t xml:space="preserve"> The value of your main or only home is ignored for the duration of a temporary stay.</w:t>
      </w:r>
    </w:p>
    <w:p w14:paraId="606B7757" w14:textId="77777777" w:rsidR="00C35302" w:rsidRDefault="00C35302" w:rsidP="00C35302">
      <w:pPr>
        <w:rPr>
          <w:rFonts w:cs="Arial"/>
          <w:sz w:val="28"/>
          <w:szCs w:val="28"/>
        </w:rPr>
      </w:pPr>
    </w:p>
    <w:p w14:paraId="15CE2F3B" w14:textId="77777777" w:rsidR="00C35302" w:rsidRDefault="00C35302" w:rsidP="00C35302">
      <w:pPr>
        <w:rPr>
          <w:rFonts w:cs="Arial"/>
          <w:sz w:val="28"/>
          <w:szCs w:val="28"/>
        </w:rPr>
      </w:pPr>
      <w:r>
        <w:rPr>
          <w:rFonts w:cs="Arial"/>
          <w:sz w:val="28"/>
          <w:szCs w:val="28"/>
        </w:rPr>
        <w:t xml:space="preserve">The value of any other property </w:t>
      </w:r>
      <w:r w:rsidR="002E10F2">
        <w:rPr>
          <w:rFonts w:cs="Arial"/>
          <w:sz w:val="28"/>
          <w:szCs w:val="28"/>
        </w:rPr>
        <w:t>you may own</w:t>
      </w:r>
      <w:r>
        <w:rPr>
          <w:rFonts w:cs="Arial"/>
          <w:sz w:val="28"/>
          <w:szCs w:val="28"/>
        </w:rPr>
        <w:t xml:space="preserve"> is included in the financial assessment from the date of admission.</w:t>
      </w:r>
    </w:p>
    <w:p w14:paraId="21F6B01E" w14:textId="77777777" w:rsidR="00C35302" w:rsidRDefault="00C35302" w:rsidP="00C35302">
      <w:pPr>
        <w:rPr>
          <w:rFonts w:cs="Arial"/>
          <w:sz w:val="28"/>
          <w:szCs w:val="28"/>
        </w:rPr>
      </w:pPr>
    </w:p>
    <w:p w14:paraId="0FCF45E5" w14:textId="77777777" w:rsidR="00C35302" w:rsidRDefault="00C35302" w:rsidP="00C35302">
      <w:pPr>
        <w:rPr>
          <w:rFonts w:cs="Arial"/>
          <w:sz w:val="28"/>
          <w:szCs w:val="28"/>
        </w:rPr>
      </w:pPr>
      <w:r w:rsidRPr="00FF6D67">
        <w:rPr>
          <w:rFonts w:cs="Arial"/>
          <w:color w:val="000000"/>
          <w:sz w:val="28"/>
          <w:szCs w:val="20"/>
          <w:lang w:val="en-US"/>
        </w:rPr>
        <w:lastRenderedPageBreak/>
        <w:t xml:space="preserve">During this 12-week disregard period, payment of any Attendance Allowance or Care Component of the Disability Living Allowance should stop after a maximum of 28 days for as long as the Local Authority is ‘disregarding’ the property.  The Disability Benefits Centre should be advised of the arrangements to avoid any overpayment in benefits (see useful contacts section). This does not apply if </w:t>
      </w:r>
      <w:r w:rsidR="002E10F2">
        <w:rPr>
          <w:rFonts w:cs="Arial"/>
          <w:color w:val="000000"/>
          <w:sz w:val="28"/>
          <w:szCs w:val="20"/>
          <w:lang w:val="en-US"/>
        </w:rPr>
        <w:t>you are</w:t>
      </w:r>
      <w:r w:rsidRPr="00FF6D67">
        <w:rPr>
          <w:rFonts w:cs="Arial"/>
          <w:color w:val="000000"/>
          <w:sz w:val="28"/>
          <w:szCs w:val="20"/>
          <w:lang w:val="en-US"/>
        </w:rPr>
        <w:t xml:space="preserve"> fully funding </w:t>
      </w:r>
      <w:r w:rsidR="002E10F2">
        <w:rPr>
          <w:rFonts w:cs="Arial"/>
          <w:color w:val="000000"/>
          <w:sz w:val="28"/>
          <w:szCs w:val="20"/>
          <w:lang w:val="en-US"/>
        </w:rPr>
        <w:t xml:space="preserve">your </w:t>
      </w:r>
      <w:r w:rsidRPr="00FF6D67">
        <w:rPr>
          <w:rFonts w:cs="Arial"/>
          <w:color w:val="000000"/>
          <w:sz w:val="28"/>
          <w:szCs w:val="20"/>
          <w:lang w:val="en-US"/>
        </w:rPr>
        <w:t>placement</w:t>
      </w:r>
      <w:r w:rsidR="002E10F2">
        <w:rPr>
          <w:rFonts w:cs="Arial"/>
          <w:color w:val="000000"/>
          <w:sz w:val="28"/>
          <w:szCs w:val="20"/>
          <w:lang w:val="en-US"/>
        </w:rPr>
        <w:t>.</w:t>
      </w:r>
    </w:p>
    <w:p w14:paraId="1DB91140" w14:textId="77777777" w:rsidR="00C35302" w:rsidRDefault="00C35302" w:rsidP="00C35302">
      <w:pPr>
        <w:rPr>
          <w:rFonts w:cs="Arial"/>
          <w:sz w:val="28"/>
          <w:szCs w:val="28"/>
        </w:rPr>
      </w:pPr>
    </w:p>
    <w:p w14:paraId="5FD77A6C" w14:textId="77777777" w:rsidR="00194CCC" w:rsidRPr="00FF6D67" w:rsidRDefault="00194CCC" w:rsidP="00194CCC">
      <w:pPr>
        <w:autoSpaceDE w:val="0"/>
        <w:autoSpaceDN w:val="0"/>
        <w:adjustRightInd w:val="0"/>
        <w:rPr>
          <w:rFonts w:cs="Arial"/>
          <w:color w:val="000000"/>
          <w:sz w:val="28"/>
          <w:szCs w:val="28"/>
          <w:lang w:eastAsia="en-GB"/>
        </w:rPr>
      </w:pPr>
      <w:r>
        <w:rPr>
          <w:rFonts w:cs="Arial"/>
          <w:color w:val="000000"/>
          <w:sz w:val="28"/>
          <w:szCs w:val="28"/>
          <w:lang w:eastAsia="en-GB"/>
        </w:rPr>
        <w:t>The</w:t>
      </w:r>
      <w:r w:rsidRPr="00FF6D67">
        <w:rPr>
          <w:rFonts w:cs="Arial"/>
          <w:color w:val="000000"/>
          <w:sz w:val="28"/>
          <w:szCs w:val="28"/>
          <w:lang w:eastAsia="en-GB"/>
        </w:rPr>
        <w:t xml:space="preserve"> value of </w:t>
      </w:r>
      <w:r>
        <w:rPr>
          <w:rFonts w:cs="Arial"/>
          <w:color w:val="000000"/>
          <w:sz w:val="28"/>
          <w:szCs w:val="28"/>
          <w:lang w:eastAsia="en-GB"/>
        </w:rPr>
        <w:t>your</w:t>
      </w:r>
      <w:r w:rsidRPr="00FF6D67">
        <w:rPr>
          <w:rFonts w:cs="Arial"/>
          <w:color w:val="000000"/>
          <w:sz w:val="28"/>
          <w:szCs w:val="28"/>
          <w:lang w:eastAsia="en-GB"/>
        </w:rPr>
        <w:t xml:space="preserve"> main or only home </w:t>
      </w:r>
      <w:r>
        <w:rPr>
          <w:rFonts w:cs="Arial"/>
          <w:bCs/>
          <w:color w:val="000000"/>
          <w:sz w:val="28"/>
          <w:szCs w:val="28"/>
          <w:lang w:eastAsia="en-GB"/>
        </w:rPr>
        <w:t xml:space="preserve">will be disregarded in the financial assessment </w:t>
      </w:r>
      <w:r>
        <w:rPr>
          <w:rFonts w:cs="Arial"/>
          <w:color w:val="000000"/>
          <w:sz w:val="28"/>
          <w:szCs w:val="28"/>
          <w:lang w:eastAsia="en-GB"/>
        </w:rPr>
        <w:t xml:space="preserve">f it </w:t>
      </w:r>
      <w:r w:rsidRPr="00FF6D67">
        <w:rPr>
          <w:rFonts w:cs="Arial"/>
          <w:color w:val="000000"/>
          <w:sz w:val="28"/>
          <w:szCs w:val="28"/>
          <w:lang w:eastAsia="en-GB"/>
        </w:rPr>
        <w:t xml:space="preserve">is occupied by any of the people listed below. This only applies where that property has been continuously occupied prior to </w:t>
      </w:r>
      <w:r w:rsidR="002E10F2">
        <w:rPr>
          <w:rFonts w:cs="Arial"/>
          <w:color w:val="000000"/>
          <w:sz w:val="28"/>
          <w:szCs w:val="28"/>
          <w:lang w:eastAsia="en-GB"/>
        </w:rPr>
        <w:t>you</w:t>
      </w:r>
      <w:r w:rsidRPr="00FF6D67">
        <w:rPr>
          <w:rFonts w:cs="Arial"/>
          <w:color w:val="000000"/>
          <w:sz w:val="28"/>
          <w:szCs w:val="28"/>
          <w:lang w:eastAsia="en-GB"/>
        </w:rPr>
        <w:t xml:space="preserve"> going into a care home: </w:t>
      </w:r>
    </w:p>
    <w:p w14:paraId="68806796" w14:textId="77777777" w:rsidR="00194CCC" w:rsidRPr="00FF6D67" w:rsidRDefault="00194CCC" w:rsidP="00194CCC">
      <w:pPr>
        <w:autoSpaceDE w:val="0"/>
        <w:autoSpaceDN w:val="0"/>
        <w:adjustRightInd w:val="0"/>
        <w:ind w:left="1440"/>
        <w:rPr>
          <w:rFonts w:cs="Arial"/>
          <w:color w:val="000000"/>
          <w:sz w:val="28"/>
          <w:szCs w:val="28"/>
          <w:lang w:eastAsia="en-GB"/>
        </w:rPr>
      </w:pPr>
    </w:p>
    <w:p w14:paraId="2112C3FB" w14:textId="77777777" w:rsidR="00194CCC" w:rsidRPr="00FF6D67" w:rsidRDefault="00194CCC" w:rsidP="00194CCC">
      <w:pPr>
        <w:numPr>
          <w:ilvl w:val="0"/>
          <w:numId w:val="29"/>
        </w:numPr>
        <w:autoSpaceDE w:val="0"/>
        <w:autoSpaceDN w:val="0"/>
        <w:adjustRightInd w:val="0"/>
        <w:rPr>
          <w:rFonts w:cs="Arial"/>
          <w:color w:val="000000"/>
          <w:sz w:val="28"/>
          <w:szCs w:val="28"/>
          <w:lang w:eastAsia="en-GB"/>
        </w:rPr>
      </w:pPr>
      <w:r>
        <w:rPr>
          <w:rFonts w:cs="Arial"/>
          <w:color w:val="000000"/>
          <w:sz w:val="28"/>
          <w:szCs w:val="28"/>
          <w:lang w:eastAsia="en-GB"/>
        </w:rPr>
        <w:t>your</w:t>
      </w:r>
      <w:r w:rsidRPr="00FF6D67">
        <w:rPr>
          <w:rFonts w:cs="Arial"/>
          <w:color w:val="000000"/>
          <w:sz w:val="28"/>
          <w:szCs w:val="28"/>
          <w:lang w:eastAsia="en-GB"/>
        </w:rPr>
        <w:t xml:space="preserve"> partner, former partner or civil partner, except where they are estranged or </w:t>
      </w:r>
      <w:proofErr w:type="gramStart"/>
      <w:r w:rsidRPr="00FF6D67">
        <w:rPr>
          <w:rFonts w:cs="Arial"/>
          <w:color w:val="000000"/>
          <w:sz w:val="28"/>
          <w:szCs w:val="28"/>
          <w:lang w:eastAsia="en-GB"/>
        </w:rPr>
        <w:t>divorced;</w:t>
      </w:r>
      <w:proofErr w:type="gramEnd"/>
      <w:r w:rsidRPr="00FF6D67">
        <w:rPr>
          <w:rFonts w:cs="Arial"/>
          <w:color w:val="000000"/>
          <w:sz w:val="28"/>
          <w:szCs w:val="28"/>
          <w:lang w:eastAsia="en-GB"/>
        </w:rPr>
        <w:t xml:space="preserve"> </w:t>
      </w:r>
    </w:p>
    <w:p w14:paraId="67F52988" w14:textId="77777777" w:rsidR="00194CCC" w:rsidRPr="00FF6D67" w:rsidRDefault="00194CCC" w:rsidP="00194CCC">
      <w:pPr>
        <w:numPr>
          <w:ilvl w:val="0"/>
          <w:numId w:val="29"/>
        </w:numPr>
        <w:autoSpaceDE w:val="0"/>
        <w:autoSpaceDN w:val="0"/>
        <w:adjustRightInd w:val="0"/>
        <w:rPr>
          <w:rFonts w:cs="Arial"/>
          <w:sz w:val="28"/>
          <w:szCs w:val="28"/>
          <w:lang w:eastAsia="en-GB"/>
        </w:rPr>
      </w:pPr>
      <w:r w:rsidRPr="00FF6D67">
        <w:rPr>
          <w:rFonts w:cs="Arial"/>
          <w:sz w:val="28"/>
          <w:szCs w:val="28"/>
          <w:lang w:eastAsia="en-GB"/>
        </w:rPr>
        <w:t xml:space="preserve">a lone parent with a dependent child who is </w:t>
      </w:r>
      <w:r>
        <w:rPr>
          <w:rFonts w:cs="Arial"/>
          <w:sz w:val="28"/>
          <w:szCs w:val="28"/>
          <w:lang w:eastAsia="en-GB"/>
        </w:rPr>
        <w:t>your</w:t>
      </w:r>
      <w:r w:rsidRPr="00FF6D67">
        <w:rPr>
          <w:rFonts w:cs="Arial"/>
          <w:sz w:val="28"/>
          <w:szCs w:val="28"/>
          <w:lang w:eastAsia="en-GB"/>
        </w:rPr>
        <w:t xml:space="preserve"> estranged or divorced </w:t>
      </w:r>
      <w:proofErr w:type="gramStart"/>
      <w:r w:rsidRPr="00FF6D67">
        <w:rPr>
          <w:rFonts w:cs="Arial"/>
          <w:sz w:val="28"/>
          <w:szCs w:val="28"/>
          <w:lang w:eastAsia="en-GB"/>
        </w:rPr>
        <w:t>partner;</w:t>
      </w:r>
      <w:proofErr w:type="gramEnd"/>
      <w:r w:rsidRPr="00FF6D67">
        <w:rPr>
          <w:rFonts w:cs="Arial"/>
          <w:sz w:val="28"/>
          <w:szCs w:val="28"/>
          <w:lang w:eastAsia="en-GB"/>
        </w:rPr>
        <w:t xml:space="preserve"> </w:t>
      </w:r>
    </w:p>
    <w:p w14:paraId="43472CD5" w14:textId="77777777" w:rsidR="00194CCC" w:rsidRPr="00FF6D67" w:rsidRDefault="00194CCC" w:rsidP="00194CCC">
      <w:pPr>
        <w:autoSpaceDE w:val="0"/>
        <w:autoSpaceDN w:val="0"/>
        <w:adjustRightInd w:val="0"/>
        <w:ind w:left="2160" w:hanging="720"/>
        <w:rPr>
          <w:rFonts w:cs="Arial"/>
          <w:sz w:val="28"/>
          <w:szCs w:val="28"/>
          <w:lang w:eastAsia="en-GB"/>
        </w:rPr>
      </w:pPr>
      <w:r w:rsidRPr="00FF6D67">
        <w:rPr>
          <w:rFonts w:cs="Arial"/>
          <w:sz w:val="28"/>
          <w:szCs w:val="28"/>
          <w:lang w:eastAsia="en-GB"/>
        </w:rPr>
        <w:t xml:space="preserve">(iii) </w:t>
      </w:r>
      <w:r w:rsidRPr="00FF6D67">
        <w:rPr>
          <w:rFonts w:cs="Arial"/>
          <w:sz w:val="28"/>
          <w:szCs w:val="28"/>
          <w:lang w:eastAsia="en-GB"/>
        </w:rPr>
        <w:tab/>
        <w:t>a</w:t>
      </w:r>
      <w:r>
        <w:rPr>
          <w:rFonts w:cs="Arial"/>
          <w:sz w:val="28"/>
          <w:szCs w:val="28"/>
          <w:lang w:eastAsia="en-GB"/>
        </w:rPr>
        <w:t xml:space="preserve"> relative</w:t>
      </w:r>
      <w:r w:rsidRPr="00FF6D67">
        <w:rPr>
          <w:rFonts w:cs="Arial"/>
          <w:sz w:val="28"/>
          <w:szCs w:val="28"/>
          <w:lang w:eastAsia="en-GB"/>
        </w:rPr>
        <w:t xml:space="preserve"> (as defined in the Social Services and Wellbeing (Wales)  Act (2014) who is:</w:t>
      </w:r>
    </w:p>
    <w:p w14:paraId="1C8FCCD6" w14:textId="77777777" w:rsidR="00194CCC" w:rsidRPr="00FF6D67" w:rsidRDefault="00194CCC" w:rsidP="00194CCC">
      <w:pPr>
        <w:autoSpaceDE w:val="0"/>
        <w:autoSpaceDN w:val="0"/>
        <w:adjustRightInd w:val="0"/>
        <w:ind w:left="1440" w:firstLine="720"/>
        <w:rPr>
          <w:rFonts w:cs="Arial"/>
          <w:sz w:val="28"/>
          <w:szCs w:val="28"/>
          <w:lang w:eastAsia="en-GB"/>
        </w:rPr>
      </w:pPr>
      <w:r w:rsidRPr="00FF6D67">
        <w:rPr>
          <w:rFonts w:cs="Arial"/>
          <w:sz w:val="28"/>
          <w:szCs w:val="28"/>
          <w:lang w:eastAsia="en-GB"/>
        </w:rPr>
        <w:t xml:space="preserve">(1) Aged 60 or over, or </w:t>
      </w:r>
    </w:p>
    <w:p w14:paraId="53B1DEF8" w14:textId="77777777" w:rsidR="00194CCC" w:rsidRPr="00FF6D67" w:rsidRDefault="00194CCC" w:rsidP="00194CCC">
      <w:pPr>
        <w:autoSpaceDE w:val="0"/>
        <w:autoSpaceDN w:val="0"/>
        <w:adjustRightInd w:val="0"/>
        <w:ind w:left="1440" w:firstLine="720"/>
        <w:rPr>
          <w:rFonts w:cs="Arial"/>
          <w:sz w:val="28"/>
          <w:szCs w:val="28"/>
          <w:lang w:eastAsia="en-GB"/>
        </w:rPr>
      </w:pPr>
      <w:r w:rsidRPr="00FF6D67">
        <w:rPr>
          <w:rFonts w:cs="Arial"/>
          <w:sz w:val="28"/>
          <w:szCs w:val="28"/>
          <w:lang w:eastAsia="en-GB"/>
        </w:rPr>
        <w:t xml:space="preserve">(2) Is a child of the resident aged under 18, or </w:t>
      </w:r>
    </w:p>
    <w:p w14:paraId="69C3B6E5" w14:textId="77777777" w:rsidR="00194CCC" w:rsidRDefault="00194CCC" w:rsidP="00194CCC">
      <w:pPr>
        <w:ind w:left="1440" w:firstLine="720"/>
        <w:rPr>
          <w:rFonts w:cs="Arial"/>
          <w:sz w:val="28"/>
          <w:szCs w:val="28"/>
          <w:lang w:eastAsia="en-GB"/>
        </w:rPr>
      </w:pPr>
      <w:r w:rsidRPr="00FF6D67">
        <w:rPr>
          <w:rFonts w:cs="Arial"/>
          <w:sz w:val="28"/>
          <w:szCs w:val="28"/>
          <w:lang w:eastAsia="en-GB"/>
        </w:rPr>
        <w:t>(3) Is incapacitated</w:t>
      </w:r>
    </w:p>
    <w:p w14:paraId="144C5120" w14:textId="77777777" w:rsidR="00194CCC" w:rsidRDefault="00194CCC" w:rsidP="00194CCC">
      <w:pPr>
        <w:rPr>
          <w:rFonts w:cs="Arial"/>
          <w:sz w:val="28"/>
          <w:szCs w:val="28"/>
          <w:lang w:eastAsia="en-GB"/>
        </w:rPr>
      </w:pPr>
    </w:p>
    <w:p w14:paraId="4ED0FB9C" w14:textId="77777777" w:rsidR="00194CCC" w:rsidRDefault="00194CCC" w:rsidP="00194CCC">
      <w:pPr>
        <w:rPr>
          <w:rFonts w:cs="Arial"/>
          <w:sz w:val="28"/>
          <w:szCs w:val="28"/>
        </w:rPr>
      </w:pPr>
      <w:r w:rsidRPr="00FF6D67">
        <w:rPr>
          <w:rFonts w:cs="Arial"/>
          <w:sz w:val="28"/>
          <w:szCs w:val="28"/>
        </w:rPr>
        <w:t xml:space="preserve">A local authority may also use its discretion to apply a property disregard in relation to those in residential care in other circumstances. However, the local authority will need to balance this discretion with ensuring a person’s assets are not maintained at public expense. </w:t>
      </w:r>
    </w:p>
    <w:p w14:paraId="42517859" w14:textId="77777777" w:rsidR="00794E27" w:rsidRDefault="00794E27" w:rsidP="00194CCC">
      <w:pPr>
        <w:rPr>
          <w:rFonts w:cs="Arial"/>
          <w:sz w:val="28"/>
          <w:szCs w:val="28"/>
        </w:rPr>
      </w:pPr>
    </w:p>
    <w:p w14:paraId="4A82BEA8" w14:textId="77777777" w:rsidR="00794E27" w:rsidRPr="00794E27" w:rsidRDefault="00794E27" w:rsidP="00794E27">
      <w:pPr>
        <w:rPr>
          <w:sz w:val="28"/>
          <w:szCs w:val="28"/>
        </w:rPr>
      </w:pPr>
      <w:r w:rsidRPr="00794E27">
        <w:rPr>
          <w:sz w:val="28"/>
          <w:szCs w:val="28"/>
        </w:rPr>
        <w:t xml:space="preserve">If </w:t>
      </w:r>
      <w:r>
        <w:rPr>
          <w:sz w:val="28"/>
          <w:szCs w:val="28"/>
        </w:rPr>
        <w:t>you do not wish to sell your property or are unable to do so before the 12-week disregard period ends</w:t>
      </w:r>
      <w:r w:rsidRPr="00794E27">
        <w:rPr>
          <w:sz w:val="28"/>
          <w:szCs w:val="28"/>
        </w:rPr>
        <w:t xml:space="preserve"> </w:t>
      </w:r>
      <w:r>
        <w:rPr>
          <w:sz w:val="28"/>
          <w:szCs w:val="28"/>
        </w:rPr>
        <w:t>t</w:t>
      </w:r>
      <w:r w:rsidRPr="00794E27">
        <w:rPr>
          <w:sz w:val="28"/>
          <w:szCs w:val="28"/>
        </w:rPr>
        <w:t xml:space="preserve">he Social Services Income Team will then obtain a valuation </w:t>
      </w:r>
      <w:r w:rsidR="002E10F2">
        <w:rPr>
          <w:sz w:val="28"/>
          <w:szCs w:val="28"/>
        </w:rPr>
        <w:t>of your property</w:t>
      </w:r>
      <w:r w:rsidRPr="00794E27">
        <w:rPr>
          <w:sz w:val="28"/>
          <w:szCs w:val="28"/>
        </w:rPr>
        <w:t xml:space="preserve"> and use it to work out your charge as if it were an amount of savings available to you. If you are not able to pay the weekly amount due in respect of the property you will have the option to </w:t>
      </w:r>
      <w:proofErr w:type="gramStart"/>
      <w:r w:rsidRPr="00794E27">
        <w:rPr>
          <w:sz w:val="28"/>
          <w:szCs w:val="28"/>
        </w:rPr>
        <w:t>enter into</w:t>
      </w:r>
      <w:proofErr w:type="gramEnd"/>
      <w:r w:rsidRPr="00794E27">
        <w:rPr>
          <w:sz w:val="28"/>
          <w:szCs w:val="28"/>
        </w:rPr>
        <w:t xml:space="preserve"> a deferred payment arrangement.</w:t>
      </w:r>
    </w:p>
    <w:p w14:paraId="14D90215" w14:textId="77777777" w:rsidR="00194CCC" w:rsidRDefault="00194CCC" w:rsidP="00194CCC">
      <w:pPr>
        <w:rPr>
          <w:rFonts w:cs="Arial"/>
          <w:sz w:val="28"/>
          <w:szCs w:val="28"/>
        </w:rPr>
      </w:pPr>
    </w:p>
    <w:p w14:paraId="6431AB4E" w14:textId="77777777" w:rsidR="00194CCC" w:rsidRDefault="00194CCC" w:rsidP="00194CCC">
      <w:pPr>
        <w:pStyle w:val="Heading6"/>
        <w:rPr>
          <w:b w:val="0"/>
          <w:bCs w:val="0"/>
          <w:smallCaps/>
          <w:shd w:val="clear" w:color="auto" w:fill="000000"/>
        </w:rPr>
      </w:pPr>
      <w:r>
        <w:rPr>
          <w:b w:val="0"/>
          <w:bCs w:val="0"/>
          <w:smallCaps/>
          <w:shd w:val="clear" w:color="auto" w:fill="000000"/>
        </w:rPr>
        <w:t>Deferred Payment Arrangements</w:t>
      </w:r>
    </w:p>
    <w:p w14:paraId="6085BAB5" w14:textId="77777777" w:rsidR="00194CCC" w:rsidRDefault="00194CCC" w:rsidP="00194CCC"/>
    <w:p w14:paraId="055896C3" w14:textId="77777777" w:rsidR="00194CCC" w:rsidRDefault="00194CCC" w:rsidP="00194CCC">
      <w:pPr>
        <w:rPr>
          <w:rFonts w:cs="Arial"/>
          <w:sz w:val="28"/>
          <w:szCs w:val="28"/>
        </w:rPr>
      </w:pPr>
      <w:r w:rsidRPr="00FF6D67">
        <w:rPr>
          <w:rFonts w:cs="Arial"/>
          <w:sz w:val="28"/>
          <w:szCs w:val="28"/>
        </w:rPr>
        <w:t>Deferred payment a</w:t>
      </w:r>
      <w:r w:rsidR="00794E27">
        <w:rPr>
          <w:rFonts w:cs="Arial"/>
          <w:sz w:val="28"/>
          <w:szCs w:val="28"/>
        </w:rPr>
        <w:t>rrangements</w:t>
      </w:r>
      <w:r w:rsidRPr="00FF6D67">
        <w:rPr>
          <w:rFonts w:cs="Arial"/>
          <w:sz w:val="28"/>
          <w:szCs w:val="28"/>
        </w:rPr>
        <w:t xml:space="preserve"> enable</w:t>
      </w:r>
      <w:r w:rsidR="00794E27">
        <w:rPr>
          <w:rFonts w:cs="Arial"/>
          <w:sz w:val="28"/>
          <w:szCs w:val="28"/>
        </w:rPr>
        <w:t xml:space="preserve"> you</w:t>
      </w:r>
      <w:r w:rsidRPr="00FF6D67">
        <w:rPr>
          <w:rFonts w:cs="Arial"/>
          <w:sz w:val="28"/>
          <w:szCs w:val="28"/>
        </w:rPr>
        <w:t xml:space="preserve"> </w:t>
      </w:r>
      <w:r w:rsidR="00794E27">
        <w:rPr>
          <w:rFonts w:cs="Arial"/>
          <w:sz w:val="28"/>
          <w:szCs w:val="28"/>
        </w:rPr>
        <w:t xml:space="preserve">to </w:t>
      </w:r>
      <w:r w:rsidRPr="00FF6D67">
        <w:rPr>
          <w:rFonts w:cs="Arial"/>
          <w:sz w:val="28"/>
          <w:szCs w:val="28"/>
        </w:rPr>
        <w:t>continue pa</w:t>
      </w:r>
      <w:r w:rsidR="00794E27">
        <w:rPr>
          <w:rFonts w:cs="Arial"/>
          <w:sz w:val="28"/>
          <w:szCs w:val="28"/>
        </w:rPr>
        <w:t>ying the assessed contribution you</w:t>
      </w:r>
      <w:r w:rsidRPr="00FF6D67">
        <w:rPr>
          <w:rFonts w:cs="Arial"/>
          <w:sz w:val="28"/>
          <w:szCs w:val="28"/>
        </w:rPr>
        <w:t xml:space="preserve"> were required to make before the property was included in </w:t>
      </w:r>
      <w:r w:rsidR="00794E27">
        <w:rPr>
          <w:rFonts w:cs="Arial"/>
          <w:sz w:val="28"/>
          <w:szCs w:val="28"/>
        </w:rPr>
        <w:t xml:space="preserve">your </w:t>
      </w:r>
      <w:r w:rsidRPr="00FF6D67">
        <w:rPr>
          <w:rFonts w:cs="Arial"/>
          <w:sz w:val="28"/>
          <w:szCs w:val="28"/>
        </w:rPr>
        <w:t>assessment</w:t>
      </w:r>
      <w:r w:rsidR="00794E27">
        <w:rPr>
          <w:rFonts w:cs="Arial"/>
          <w:sz w:val="28"/>
          <w:szCs w:val="28"/>
        </w:rPr>
        <w:t>,</w:t>
      </w:r>
      <w:r w:rsidRPr="00FF6D67">
        <w:rPr>
          <w:rFonts w:cs="Arial"/>
          <w:sz w:val="28"/>
          <w:szCs w:val="28"/>
        </w:rPr>
        <w:t xml:space="preserve"> until the property is sold. The remaining costs </w:t>
      </w:r>
      <w:r w:rsidR="00794E27">
        <w:rPr>
          <w:rFonts w:cs="Arial"/>
          <w:sz w:val="28"/>
          <w:szCs w:val="28"/>
        </w:rPr>
        <w:t>you a</w:t>
      </w:r>
      <w:r w:rsidRPr="00FF6D67">
        <w:rPr>
          <w:rFonts w:cs="Arial"/>
          <w:sz w:val="28"/>
          <w:szCs w:val="28"/>
        </w:rPr>
        <w:t xml:space="preserve">re liable to pay are deferred </w:t>
      </w:r>
      <w:r w:rsidR="00D574AB">
        <w:rPr>
          <w:rFonts w:cs="Arial"/>
          <w:sz w:val="28"/>
          <w:szCs w:val="28"/>
        </w:rPr>
        <w:t xml:space="preserve">and allowed to accumulate as a loan </w:t>
      </w:r>
      <w:r w:rsidR="00794E27" w:rsidRPr="00FF6D67">
        <w:rPr>
          <w:rFonts w:cs="Arial"/>
          <w:sz w:val="28"/>
          <w:szCs w:val="28"/>
        </w:rPr>
        <w:t>until the property is sold</w:t>
      </w:r>
      <w:r w:rsidR="00D574AB">
        <w:rPr>
          <w:rFonts w:cs="Arial"/>
          <w:sz w:val="28"/>
          <w:szCs w:val="28"/>
        </w:rPr>
        <w:t>. A</w:t>
      </w:r>
      <w:r w:rsidR="00794E27">
        <w:rPr>
          <w:rFonts w:cs="Arial"/>
          <w:sz w:val="28"/>
          <w:szCs w:val="28"/>
        </w:rPr>
        <w:t xml:space="preserve"> legal charge</w:t>
      </w:r>
      <w:r w:rsidR="00D574AB">
        <w:rPr>
          <w:rFonts w:cs="Arial"/>
          <w:sz w:val="28"/>
          <w:szCs w:val="28"/>
        </w:rPr>
        <w:t xml:space="preserve"> which is </w:t>
      </w:r>
      <w:proofErr w:type="gramStart"/>
      <w:r w:rsidR="00D574AB">
        <w:rPr>
          <w:rFonts w:cs="Arial"/>
          <w:sz w:val="28"/>
          <w:szCs w:val="28"/>
        </w:rPr>
        <w:t>similar to</w:t>
      </w:r>
      <w:proofErr w:type="gramEnd"/>
      <w:r w:rsidR="00D574AB">
        <w:rPr>
          <w:rFonts w:cs="Arial"/>
          <w:sz w:val="28"/>
          <w:szCs w:val="28"/>
        </w:rPr>
        <w:t xml:space="preserve"> a mortgage,</w:t>
      </w:r>
      <w:r w:rsidR="00794E27">
        <w:rPr>
          <w:rFonts w:cs="Arial"/>
          <w:sz w:val="28"/>
          <w:szCs w:val="28"/>
        </w:rPr>
        <w:t xml:space="preserve"> is placed against your property</w:t>
      </w:r>
      <w:r w:rsidR="00D574AB">
        <w:rPr>
          <w:rFonts w:cs="Arial"/>
          <w:sz w:val="28"/>
          <w:szCs w:val="28"/>
        </w:rPr>
        <w:t xml:space="preserve"> and will enable the Local Authority to recover any deferred costs</w:t>
      </w:r>
      <w:r w:rsidRPr="00FF6D67">
        <w:rPr>
          <w:rFonts w:cs="Arial"/>
          <w:sz w:val="28"/>
          <w:szCs w:val="28"/>
        </w:rPr>
        <w:t xml:space="preserve"> as soon as </w:t>
      </w:r>
      <w:r w:rsidR="00D574AB">
        <w:rPr>
          <w:rFonts w:cs="Arial"/>
          <w:sz w:val="28"/>
          <w:szCs w:val="28"/>
        </w:rPr>
        <w:t>the property is sold</w:t>
      </w:r>
      <w:r w:rsidRPr="00FF6D67">
        <w:rPr>
          <w:rFonts w:cs="Arial"/>
          <w:sz w:val="28"/>
          <w:szCs w:val="28"/>
        </w:rPr>
        <w:t>. For further information on deferred payments please see the Deferred Payments Policy</w:t>
      </w:r>
    </w:p>
    <w:p w14:paraId="329C649F" w14:textId="77777777" w:rsidR="00194CCC" w:rsidRDefault="00194CCC" w:rsidP="00194CCC">
      <w:pPr>
        <w:rPr>
          <w:rFonts w:cs="Arial"/>
          <w:sz w:val="28"/>
          <w:szCs w:val="28"/>
        </w:rPr>
      </w:pPr>
    </w:p>
    <w:p w14:paraId="34CD00ED" w14:textId="77777777" w:rsidR="00194CCC" w:rsidRPr="00FF6D67" w:rsidRDefault="00194CCC" w:rsidP="00194CCC">
      <w:r w:rsidRPr="00FF6D67">
        <w:rPr>
          <w:rFonts w:cs="Arial"/>
          <w:sz w:val="28"/>
          <w:szCs w:val="28"/>
        </w:rPr>
        <w:t xml:space="preserve">If </w:t>
      </w:r>
      <w:r w:rsidR="00D574AB">
        <w:rPr>
          <w:rFonts w:cs="Arial"/>
          <w:sz w:val="28"/>
          <w:szCs w:val="28"/>
        </w:rPr>
        <w:t xml:space="preserve">you do not want to enter into a deferred payments arrangement or do not sign the relevant agreement agreeing </w:t>
      </w:r>
      <w:r w:rsidRPr="00FF6D67">
        <w:rPr>
          <w:rFonts w:cs="Arial"/>
          <w:sz w:val="28"/>
          <w:szCs w:val="28"/>
        </w:rPr>
        <w:t xml:space="preserve">to the terms of the </w:t>
      </w:r>
      <w:r w:rsidR="00D574AB">
        <w:rPr>
          <w:rFonts w:cs="Arial"/>
          <w:sz w:val="28"/>
          <w:szCs w:val="28"/>
        </w:rPr>
        <w:t>arrangement</w:t>
      </w:r>
      <w:r w:rsidRPr="00FF6D67">
        <w:rPr>
          <w:rFonts w:cs="Arial"/>
          <w:sz w:val="28"/>
          <w:szCs w:val="28"/>
        </w:rPr>
        <w:t xml:space="preserve"> </w:t>
      </w:r>
      <w:r w:rsidR="00D574AB">
        <w:rPr>
          <w:rFonts w:cs="Arial"/>
          <w:sz w:val="28"/>
          <w:szCs w:val="28"/>
        </w:rPr>
        <w:t xml:space="preserve">the value of your property will still be taken into </w:t>
      </w:r>
      <w:proofErr w:type="gramStart"/>
      <w:r w:rsidR="00D574AB">
        <w:rPr>
          <w:rFonts w:cs="Arial"/>
          <w:sz w:val="28"/>
          <w:szCs w:val="28"/>
        </w:rPr>
        <w:t>account</w:t>
      </w:r>
      <w:proofErr w:type="gramEnd"/>
      <w:r w:rsidR="00D574AB">
        <w:rPr>
          <w:rFonts w:cs="Arial"/>
          <w:sz w:val="28"/>
          <w:szCs w:val="28"/>
        </w:rPr>
        <w:t xml:space="preserve"> and you will be charged accordingly</w:t>
      </w:r>
      <w:r w:rsidRPr="00FF6D67">
        <w:rPr>
          <w:rFonts w:cs="Arial"/>
          <w:sz w:val="28"/>
          <w:szCs w:val="28"/>
        </w:rPr>
        <w:t xml:space="preserve"> when the 12-week disregard period ends</w:t>
      </w:r>
      <w:r w:rsidR="00D574AB">
        <w:rPr>
          <w:rFonts w:cs="Arial"/>
          <w:sz w:val="28"/>
          <w:szCs w:val="28"/>
        </w:rPr>
        <w:t>.</w:t>
      </w:r>
    </w:p>
    <w:p w14:paraId="37A963C8" w14:textId="77777777" w:rsidR="00194CCC" w:rsidRPr="00194CCC" w:rsidRDefault="00194CCC" w:rsidP="00194CCC"/>
    <w:p w14:paraId="7865C7C5" w14:textId="77777777" w:rsidR="00C35302" w:rsidRPr="00C35302" w:rsidRDefault="00C35302" w:rsidP="00C35302"/>
    <w:p w14:paraId="73ADC1C8" w14:textId="77777777" w:rsidR="00D81158" w:rsidRPr="00911C89" w:rsidRDefault="00D81158" w:rsidP="00D81158">
      <w:pPr>
        <w:pStyle w:val="Heading6"/>
        <w:rPr>
          <w:b w:val="0"/>
          <w:bCs w:val="0"/>
          <w:smallCaps/>
          <w:shd w:val="clear" w:color="auto" w:fill="000000"/>
        </w:rPr>
      </w:pPr>
      <w:r w:rsidRPr="00911C89">
        <w:rPr>
          <w:b w:val="0"/>
          <w:bCs w:val="0"/>
          <w:smallCaps/>
          <w:shd w:val="clear" w:color="auto" w:fill="000000"/>
        </w:rPr>
        <w:t>Minimum Income Amount</w:t>
      </w:r>
    </w:p>
    <w:p w14:paraId="6BF0012D" w14:textId="77777777" w:rsidR="00D81158" w:rsidRPr="00911C89" w:rsidRDefault="00D81158" w:rsidP="00D81158">
      <w:pPr>
        <w:rPr>
          <w:sz w:val="28"/>
        </w:rPr>
      </w:pPr>
    </w:p>
    <w:p w14:paraId="716A0E5C" w14:textId="04A235FB" w:rsidR="00D81158" w:rsidRPr="002E10F2" w:rsidRDefault="002E10F2" w:rsidP="00D81158">
      <w:pPr>
        <w:rPr>
          <w:sz w:val="28"/>
          <w:szCs w:val="28"/>
        </w:rPr>
      </w:pPr>
      <w:r w:rsidRPr="002E10F2">
        <w:rPr>
          <w:sz w:val="28"/>
          <w:szCs w:val="28"/>
        </w:rPr>
        <w:t xml:space="preserve">From </w:t>
      </w:r>
      <w:r w:rsidR="006F623F">
        <w:rPr>
          <w:sz w:val="28"/>
          <w:szCs w:val="28"/>
        </w:rPr>
        <w:t>7</w:t>
      </w:r>
      <w:r w:rsidRPr="002E10F2">
        <w:rPr>
          <w:sz w:val="28"/>
          <w:szCs w:val="28"/>
          <w:vertAlign w:val="superscript"/>
        </w:rPr>
        <w:t>th</w:t>
      </w:r>
      <w:r w:rsidRPr="002E10F2">
        <w:rPr>
          <w:sz w:val="28"/>
          <w:szCs w:val="28"/>
        </w:rPr>
        <w:t xml:space="preserve"> April 202</w:t>
      </w:r>
      <w:r w:rsidR="006F623F">
        <w:rPr>
          <w:sz w:val="28"/>
          <w:szCs w:val="28"/>
        </w:rPr>
        <w:t>5</w:t>
      </w:r>
      <w:r w:rsidRPr="002E10F2">
        <w:rPr>
          <w:sz w:val="28"/>
          <w:szCs w:val="28"/>
        </w:rPr>
        <w:t xml:space="preserve"> the </w:t>
      </w:r>
      <w:r>
        <w:rPr>
          <w:sz w:val="28"/>
          <w:szCs w:val="28"/>
        </w:rPr>
        <w:t>minimum income amount</w:t>
      </w:r>
      <w:r w:rsidRPr="002E10F2">
        <w:rPr>
          <w:sz w:val="28"/>
          <w:szCs w:val="28"/>
        </w:rPr>
        <w:t xml:space="preserve"> that you are entitled to keep for your own personal </w:t>
      </w:r>
      <w:r>
        <w:rPr>
          <w:sz w:val="28"/>
          <w:szCs w:val="28"/>
        </w:rPr>
        <w:t>expenditure</w:t>
      </w:r>
      <w:r w:rsidRPr="002E10F2">
        <w:rPr>
          <w:sz w:val="28"/>
          <w:szCs w:val="28"/>
        </w:rPr>
        <w:t xml:space="preserve"> is £</w:t>
      </w:r>
      <w:r w:rsidR="006F623F">
        <w:rPr>
          <w:sz w:val="28"/>
          <w:szCs w:val="28"/>
        </w:rPr>
        <w:t>44.65</w:t>
      </w:r>
      <w:r>
        <w:rPr>
          <w:sz w:val="28"/>
          <w:szCs w:val="28"/>
        </w:rPr>
        <w:t xml:space="preserve"> per week. T</w:t>
      </w:r>
      <w:r w:rsidRPr="002E10F2">
        <w:rPr>
          <w:sz w:val="28"/>
          <w:szCs w:val="28"/>
        </w:rPr>
        <w:t>his amount is set annually by the Welsh Government.</w:t>
      </w:r>
    </w:p>
    <w:p w14:paraId="0CB5D8BC" w14:textId="77777777" w:rsidR="002E10F2" w:rsidRPr="00911C89" w:rsidRDefault="002E10F2" w:rsidP="00D81158">
      <w:pPr>
        <w:rPr>
          <w:sz w:val="28"/>
        </w:rPr>
      </w:pPr>
    </w:p>
    <w:p w14:paraId="37485AC5" w14:textId="77777777" w:rsidR="00D81158" w:rsidRPr="00911C89" w:rsidRDefault="00D81158" w:rsidP="00D81158">
      <w:pPr>
        <w:rPr>
          <w:sz w:val="28"/>
        </w:rPr>
      </w:pPr>
      <w:r w:rsidRPr="00911C89">
        <w:rPr>
          <w:sz w:val="28"/>
        </w:rPr>
        <w:t>If you receive the savings credit element of Pension Credit you will be entitled to a savings disregard equivalent to either the amount you receive or a maximum figure of £5.75. If you do not receive savings credit but are over 65 and your qualifying income exceeds the standard minimum guarantee (determined using Pension Credit regulations) you will also be entitled to a £5.75 savings disregard.</w:t>
      </w:r>
    </w:p>
    <w:p w14:paraId="6DCF136D" w14:textId="77777777" w:rsidR="00D81158" w:rsidRPr="00911C89" w:rsidRDefault="00D81158" w:rsidP="00D81158"/>
    <w:p w14:paraId="3C2930F6" w14:textId="77777777" w:rsidR="002E10F2" w:rsidRPr="00911C89" w:rsidRDefault="002E10F2" w:rsidP="002E10F2">
      <w:pPr>
        <w:pStyle w:val="Heading7"/>
        <w:rPr>
          <w:smallCaps/>
          <w:shd w:val="clear" w:color="auto" w:fill="000000"/>
        </w:rPr>
      </w:pPr>
      <w:r w:rsidRPr="00911C89">
        <w:rPr>
          <w:smallCaps/>
          <w:shd w:val="clear" w:color="auto" w:fill="000000"/>
        </w:rPr>
        <w:t>Weekly</w:t>
      </w:r>
      <w:r>
        <w:rPr>
          <w:smallCaps/>
          <w:shd w:val="clear" w:color="auto" w:fill="000000"/>
        </w:rPr>
        <w:t xml:space="preserve"> Assessed</w:t>
      </w:r>
      <w:r w:rsidRPr="00911C89">
        <w:rPr>
          <w:smallCaps/>
          <w:shd w:val="clear" w:color="auto" w:fill="000000"/>
        </w:rPr>
        <w:t xml:space="preserve"> Charge</w:t>
      </w:r>
    </w:p>
    <w:p w14:paraId="13482AA8" w14:textId="77777777" w:rsidR="002E10F2" w:rsidRPr="00911C89" w:rsidRDefault="002E10F2" w:rsidP="002E10F2">
      <w:pPr>
        <w:rPr>
          <w:sz w:val="28"/>
        </w:rPr>
      </w:pPr>
    </w:p>
    <w:p w14:paraId="529927FA" w14:textId="77777777" w:rsidR="002E10F2" w:rsidRPr="00911C89" w:rsidRDefault="002E10F2" w:rsidP="002E10F2">
      <w:pPr>
        <w:rPr>
          <w:sz w:val="28"/>
        </w:rPr>
      </w:pPr>
      <w:r>
        <w:rPr>
          <w:sz w:val="28"/>
        </w:rPr>
        <w:t>Your</w:t>
      </w:r>
      <w:r w:rsidRPr="00911C89">
        <w:rPr>
          <w:sz w:val="28"/>
        </w:rPr>
        <w:t xml:space="preserve"> assessed </w:t>
      </w:r>
      <w:r>
        <w:rPr>
          <w:sz w:val="28"/>
        </w:rPr>
        <w:t>w</w:t>
      </w:r>
      <w:r w:rsidRPr="00911C89">
        <w:rPr>
          <w:sz w:val="28"/>
        </w:rPr>
        <w:t xml:space="preserve">eekly </w:t>
      </w:r>
      <w:r>
        <w:rPr>
          <w:sz w:val="28"/>
        </w:rPr>
        <w:t xml:space="preserve">assessed </w:t>
      </w:r>
      <w:r w:rsidRPr="00911C89">
        <w:rPr>
          <w:sz w:val="28"/>
        </w:rPr>
        <w:t>charge is calculated as follows:</w:t>
      </w:r>
    </w:p>
    <w:p w14:paraId="589F7D75" w14:textId="77777777" w:rsidR="002E10F2" w:rsidRPr="00911C89" w:rsidRDefault="002E10F2" w:rsidP="002E10F2">
      <w:pPr>
        <w:rPr>
          <w:sz w:val="28"/>
        </w:rPr>
      </w:pPr>
    </w:p>
    <w:p w14:paraId="799CD0F6" w14:textId="77777777" w:rsidR="002E10F2" w:rsidRPr="00911C89" w:rsidRDefault="002E10F2" w:rsidP="002E10F2">
      <w:pPr>
        <w:ind w:left="1440" w:firstLine="720"/>
        <w:rPr>
          <w:b/>
          <w:sz w:val="28"/>
        </w:rPr>
      </w:pPr>
      <w:r w:rsidRPr="00911C89">
        <w:rPr>
          <w:b/>
          <w:sz w:val="28"/>
        </w:rPr>
        <w:t>Weekly Assessable Income</w:t>
      </w:r>
      <w:r w:rsidRPr="00911C89">
        <w:rPr>
          <w:b/>
          <w:sz w:val="28"/>
        </w:rPr>
        <w:tab/>
      </w:r>
      <w:r w:rsidRPr="00911C89">
        <w:rPr>
          <w:b/>
          <w:sz w:val="28"/>
        </w:rPr>
        <w:tab/>
      </w:r>
      <w:r w:rsidRPr="00911C89">
        <w:rPr>
          <w:b/>
          <w:sz w:val="28"/>
        </w:rPr>
        <w:tab/>
      </w:r>
      <w:r w:rsidRPr="00911C89">
        <w:rPr>
          <w:b/>
          <w:sz w:val="28"/>
        </w:rPr>
        <w:tab/>
      </w:r>
      <w:r w:rsidRPr="00911C89">
        <w:rPr>
          <w:b/>
          <w:sz w:val="28"/>
        </w:rPr>
        <w:tab/>
      </w:r>
    </w:p>
    <w:p w14:paraId="100956F2" w14:textId="77777777" w:rsidR="002E10F2" w:rsidRPr="00911C89" w:rsidRDefault="002E10F2" w:rsidP="002E10F2">
      <w:pPr>
        <w:pStyle w:val="Heading9"/>
        <w:ind w:left="720" w:firstLine="720"/>
        <w:rPr>
          <w:i w:val="0"/>
        </w:rPr>
      </w:pPr>
      <w:r w:rsidRPr="00911C89">
        <w:rPr>
          <w:sz w:val="24"/>
        </w:rPr>
        <w:t>Less</w:t>
      </w:r>
      <w:r w:rsidRPr="00911C89">
        <w:rPr>
          <w:i w:val="0"/>
        </w:rPr>
        <w:tab/>
        <w:t>Minimum Income Amount</w:t>
      </w:r>
      <w:r w:rsidRPr="00911C89">
        <w:rPr>
          <w:i w:val="0"/>
        </w:rPr>
        <w:tab/>
      </w:r>
      <w:r w:rsidRPr="00911C89">
        <w:rPr>
          <w:i w:val="0"/>
        </w:rPr>
        <w:tab/>
      </w:r>
      <w:r w:rsidRPr="00911C89">
        <w:rPr>
          <w:i w:val="0"/>
        </w:rPr>
        <w:tab/>
      </w:r>
    </w:p>
    <w:p w14:paraId="515932D7" w14:textId="77777777" w:rsidR="002E10F2" w:rsidRPr="00911C89" w:rsidRDefault="002E10F2" w:rsidP="002E10F2">
      <w:r w:rsidRPr="00911C89">
        <w:rPr>
          <w:b/>
          <w:bCs/>
          <w:i/>
          <w:iCs/>
        </w:rPr>
        <w:tab/>
      </w:r>
      <w:r w:rsidRPr="00911C89">
        <w:rPr>
          <w:b/>
          <w:bCs/>
          <w:i/>
          <w:iCs/>
        </w:rPr>
        <w:tab/>
        <w:t>Less</w:t>
      </w:r>
      <w:r w:rsidRPr="00911C89">
        <w:rPr>
          <w:b/>
          <w:bCs/>
          <w:i/>
          <w:iCs/>
        </w:rPr>
        <w:tab/>
      </w:r>
      <w:r w:rsidRPr="00911C89">
        <w:rPr>
          <w:b/>
          <w:bCs/>
          <w:iCs/>
          <w:sz w:val="28"/>
          <w:szCs w:val="28"/>
        </w:rPr>
        <w:t>Savings Disregard</w:t>
      </w:r>
    </w:p>
    <w:p w14:paraId="66005365" w14:textId="77777777" w:rsidR="002E10F2" w:rsidRDefault="002E10F2" w:rsidP="002E10F2">
      <w:pPr>
        <w:rPr>
          <w:b/>
          <w:iCs/>
          <w:sz w:val="28"/>
          <w:szCs w:val="28"/>
          <w:u w:val="single"/>
        </w:rPr>
      </w:pPr>
      <w:r w:rsidRPr="00911C89">
        <w:rPr>
          <w:b/>
          <w:sz w:val="28"/>
        </w:rPr>
        <w:t xml:space="preserve">        </w:t>
      </w:r>
      <w:r w:rsidRPr="00911C89">
        <w:rPr>
          <w:b/>
          <w:sz w:val="28"/>
        </w:rPr>
        <w:tab/>
      </w:r>
      <w:r w:rsidRPr="00911C89">
        <w:rPr>
          <w:b/>
          <w:sz w:val="28"/>
        </w:rPr>
        <w:tab/>
      </w:r>
      <w:r w:rsidRPr="00911C89">
        <w:rPr>
          <w:b/>
          <w:iCs/>
          <w:sz w:val="28"/>
          <w:szCs w:val="28"/>
        </w:rPr>
        <w:t xml:space="preserve">  =</w:t>
      </w:r>
      <w:r w:rsidRPr="00911C89">
        <w:rPr>
          <w:b/>
          <w:iCs/>
          <w:sz w:val="28"/>
          <w:szCs w:val="28"/>
        </w:rPr>
        <w:tab/>
      </w:r>
      <w:r>
        <w:rPr>
          <w:b/>
          <w:iCs/>
          <w:sz w:val="28"/>
          <w:szCs w:val="28"/>
          <w:u w:val="single"/>
        </w:rPr>
        <w:t>Weekly Assessed Charge</w:t>
      </w:r>
    </w:p>
    <w:p w14:paraId="358C3C1C" w14:textId="77777777" w:rsidR="00CA490E" w:rsidRDefault="00CA490E" w:rsidP="002E10F2">
      <w:pPr>
        <w:rPr>
          <w:b/>
          <w:iCs/>
          <w:sz w:val="28"/>
          <w:szCs w:val="28"/>
          <w:u w:val="single"/>
        </w:rPr>
      </w:pPr>
    </w:p>
    <w:p w14:paraId="5FEABFA8" w14:textId="77777777" w:rsidR="00CA490E" w:rsidRPr="00CA490E" w:rsidRDefault="00CA490E" w:rsidP="00CA490E">
      <w:pPr>
        <w:rPr>
          <w:sz w:val="28"/>
          <w:szCs w:val="28"/>
        </w:rPr>
      </w:pPr>
      <w:r w:rsidRPr="00CA490E">
        <w:rPr>
          <w:sz w:val="28"/>
          <w:szCs w:val="28"/>
        </w:rPr>
        <w:t>The Social Services Income Team will notify you in writing of the amount you will be required to pay.</w:t>
      </w:r>
    </w:p>
    <w:p w14:paraId="4BC786CB" w14:textId="77777777" w:rsidR="00CA490E" w:rsidRDefault="00CA490E" w:rsidP="00CA490E">
      <w:pPr>
        <w:rPr>
          <w:b/>
        </w:rPr>
      </w:pPr>
    </w:p>
    <w:p w14:paraId="408AEFC4" w14:textId="77777777" w:rsidR="00CA490E" w:rsidRDefault="00CA490E" w:rsidP="00CA490E">
      <w:pPr>
        <w:rPr>
          <w:b/>
        </w:rPr>
      </w:pPr>
    </w:p>
    <w:p w14:paraId="2D1CF9C3" w14:textId="77777777" w:rsidR="00CA490E" w:rsidRPr="00911C89" w:rsidRDefault="00CA490E" w:rsidP="00CA490E">
      <w:pPr>
        <w:pStyle w:val="Heading7"/>
        <w:rPr>
          <w:smallCaps/>
          <w:shd w:val="clear" w:color="auto" w:fill="000000"/>
        </w:rPr>
      </w:pPr>
      <w:r>
        <w:rPr>
          <w:smallCaps/>
          <w:shd w:val="clear" w:color="auto" w:fill="000000"/>
        </w:rPr>
        <w:t>Applying For Benefits</w:t>
      </w:r>
    </w:p>
    <w:p w14:paraId="4BA67339" w14:textId="77777777" w:rsidR="00CA490E" w:rsidRDefault="00CA490E" w:rsidP="00CA490E"/>
    <w:p w14:paraId="4B9F3330" w14:textId="77777777" w:rsidR="00CA490E" w:rsidRPr="00CA490E" w:rsidRDefault="00CA490E" w:rsidP="00CA490E">
      <w:pPr>
        <w:rPr>
          <w:sz w:val="28"/>
          <w:szCs w:val="28"/>
        </w:rPr>
      </w:pPr>
      <w:r w:rsidRPr="00CA490E">
        <w:rPr>
          <w:sz w:val="28"/>
          <w:szCs w:val="28"/>
        </w:rPr>
        <w:t>Pension Credit and Universal Credit are means tested benefits which can top up your income to a minimum level determined by the Government.</w:t>
      </w:r>
    </w:p>
    <w:p w14:paraId="357B9E57" w14:textId="77777777" w:rsidR="00CA490E" w:rsidRPr="00CA490E" w:rsidRDefault="00CA490E" w:rsidP="00CA490E">
      <w:pPr>
        <w:rPr>
          <w:sz w:val="28"/>
          <w:szCs w:val="28"/>
        </w:rPr>
      </w:pPr>
    </w:p>
    <w:p w14:paraId="62764AA4" w14:textId="77777777" w:rsidR="00CA490E" w:rsidRPr="00CA490E" w:rsidRDefault="00CA490E" w:rsidP="00CA490E">
      <w:pPr>
        <w:rPr>
          <w:sz w:val="28"/>
          <w:szCs w:val="28"/>
        </w:rPr>
      </w:pPr>
      <w:r w:rsidRPr="00CA490E">
        <w:rPr>
          <w:sz w:val="28"/>
          <w:szCs w:val="28"/>
        </w:rPr>
        <w:t>If you are entitled to claim these benefits you will be required to do so to help contribute toward the cost of your accommodation and care. If you choose not to claim these benefits when you are entitled to do so, you will nevertheless be assessed as though you are receiving the benefit.</w:t>
      </w:r>
    </w:p>
    <w:p w14:paraId="6F1A6A04" w14:textId="77777777" w:rsidR="00CA490E" w:rsidRDefault="00CA490E" w:rsidP="002E10F2">
      <w:pPr>
        <w:rPr>
          <w:b/>
          <w:iCs/>
          <w:sz w:val="28"/>
          <w:szCs w:val="28"/>
        </w:rPr>
      </w:pPr>
    </w:p>
    <w:p w14:paraId="6361FFA1" w14:textId="77777777" w:rsidR="00CA490E" w:rsidRDefault="00CA490E" w:rsidP="00CA490E">
      <w:pPr>
        <w:pStyle w:val="Heading7"/>
        <w:rPr>
          <w:smallCaps/>
          <w:shd w:val="clear" w:color="auto" w:fill="000000"/>
        </w:rPr>
      </w:pPr>
      <w:r>
        <w:rPr>
          <w:smallCaps/>
          <w:shd w:val="clear" w:color="auto" w:fill="000000"/>
        </w:rPr>
        <w:t>Deprivation of Assets</w:t>
      </w:r>
    </w:p>
    <w:p w14:paraId="4198BE25" w14:textId="77777777" w:rsidR="00CA490E" w:rsidRDefault="00CA490E" w:rsidP="00CA490E"/>
    <w:p w14:paraId="1BC3788C" w14:textId="77777777" w:rsidR="00CA490E" w:rsidRPr="00CA490E" w:rsidRDefault="00CA490E" w:rsidP="00CA490E">
      <w:pPr>
        <w:rPr>
          <w:sz w:val="28"/>
          <w:szCs w:val="28"/>
        </w:rPr>
      </w:pPr>
      <w:r w:rsidRPr="00CA490E">
        <w:rPr>
          <w:sz w:val="28"/>
          <w:szCs w:val="28"/>
        </w:rPr>
        <w:t>If a person gives away their home, savings or other assets before going into residential/nursing care or when already living there, we must investigate the circumstances in detail.  We must also examine any sale of an asset at less than its true market value.</w:t>
      </w:r>
    </w:p>
    <w:p w14:paraId="34F443F0" w14:textId="77777777" w:rsidR="00CA490E" w:rsidRPr="00CA490E" w:rsidRDefault="00CA490E" w:rsidP="00CA490E">
      <w:pPr>
        <w:rPr>
          <w:sz w:val="28"/>
          <w:szCs w:val="28"/>
        </w:rPr>
      </w:pPr>
    </w:p>
    <w:p w14:paraId="19DF270E" w14:textId="77777777" w:rsidR="00CA490E" w:rsidRDefault="00CA490E" w:rsidP="00CA490E">
      <w:pPr>
        <w:rPr>
          <w:sz w:val="28"/>
          <w:szCs w:val="28"/>
        </w:rPr>
      </w:pPr>
      <w:r w:rsidRPr="00CA490E">
        <w:rPr>
          <w:sz w:val="28"/>
          <w:szCs w:val="28"/>
        </w:rPr>
        <w:lastRenderedPageBreak/>
        <w:t>As a Local Authority we have a duty to p</w:t>
      </w:r>
      <w:r w:rsidR="00DF0D29">
        <w:rPr>
          <w:sz w:val="28"/>
          <w:szCs w:val="28"/>
        </w:rPr>
        <w:t>rotect public funds. W</w:t>
      </w:r>
      <w:r w:rsidRPr="00CA490E">
        <w:rPr>
          <w:sz w:val="28"/>
          <w:szCs w:val="28"/>
        </w:rPr>
        <w:t xml:space="preserve">e must look to see if </w:t>
      </w:r>
      <w:r w:rsidR="00DF0D29">
        <w:rPr>
          <w:sz w:val="28"/>
          <w:szCs w:val="28"/>
        </w:rPr>
        <w:t xml:space="preserve">a person has made a conscious decision to </w:t>
      </w:r>
      <w:r w:rsidRPr="00CA490E">
        <w:rPr>
          <w:sz w:val="28"/>
          <w:szCs w:val="28"/>
        </w:rPr>
        <w:t>dispos</w:t>
      </w:r>
      <w:r w:rsidR="00DF0D29">
        <w:rPr>
          <w:sz w:val="28"/>
          <w:szCs w:val="28"/>
        </w:rPr>
        <w:t>e</w:t>
      </w:r>
      <w:r w:rsidRPr="00CA490E">
        <w:rPr>
          <w:sz w:val="28"/>
          <w:szCs w:val="28"/>
        </w:rPr>
        <w:t xml:space="preserve"> </w:t>
      </w:r>
      <w:r w:rsidR="00DF0D29">
        <w:rPr>
          <w:sz w:val="28"/>
          <w:szCs w:val="28"/>
        </w:rPr>
        <w:t xml:space="preserve">of an asset </w:t>
      </w:r>
      <w:r w:rsidR="00DF0D29" w:rsidRPr="00FF6D67">
        <w:rPr>
          <w:rFonts w:cs="Arial"/>
          <w:color w:val="000000"/>
          <w:sz w:val="28"/>
          <w:szCs w:val="28"/>
        </w:rPr>
        <w:t xml:space="preserve">in the knowledge that to do so would </w:t>
      </w:r>
      <w:proofErr w:type="gramStart"/>
      <w:r w:rsidR="00DF0D29" w:rsidRPr="00FF6D67">
        <w:rPr>
          <w:rFonts w:cs="Arial"/>
          <w:color w:val="000000"/>
          <w:sz w:val="28"/>
          <w:szCs w:val="28"/>
        </w:rPr>
        <w:t>have an effect on</w:t>
      </w:r>
      <w:proofErr w:type="gramEnd"/>
      <w:r w:rsidR="00DF0D29" w:rsidRPr="00FF6D67">
        <w:rPr>
          <w:rFonts w:cs="Arial"/>
          <w:color w:val="000000"/>
          <w:sz w:val="28"/>
          <w:szCs w:val="28"/>
        </w:rPr>
        <w:t xml:space="preserve"> their charge</w:t>
      </w:r>
      <w:r w:rsidR="00DF0D29">
        <w:rPr>
          <w:sz w:val="28"/>
          <w:szCs w:val="28"/>
        </w:rPr>
        <w:t>.</w:t>
      </w:r>
    </w:p>
    <w:p w14:paraId="20EA07E6" w14:textId="77777777" w:rsidR="00DF0D29" w:rsidRPr="00CA490E" w:rsidRDefault="00DF0D29" w:rsidP="00CA490E">
      <w:pPr>
        <w:rPr>
          <w:sz w:val="28"/>
          <w:szCs w:val="28"/>
        </w:rPr>
      </w:pPr>
    </w:p>
    <w:p w14:paraId="4D3DC4CA" w14:textId="77777777" w:rsidR="00CA490E" w:rsidRPr="00CA490E" w:rsidRDefault="00CA490E" w:rsidP="00CA490E">
      <w:pPr>
        <w:rPr>
          <w:sz w:val="28"/>
          <w:szCs w:val="28"/>
        </w:rPr>
      </w:pPr>
      <w:r w:rsidRPr="00CA490E">
        <w:rPr>
          <w:sz w:val="28"/>
          <w:szCs w:val="28"/>
        </w:rPr>
        <w:t>If we de</w:t>
      </w:r>
      <w:r w:rsidR="00DF0D29">
        <w:rPr>
          <w:sz w:val="28"/>
          <w:szCs w:val="28"/>
        </w:rPr>
        <w:t>termine</w:t>
      </w:r>
      <w:r w:rsidRPr="00CA490E">
        <w:rPr>
          <w:sz w:val="28"/>
          <w:szCs w:val="28"/>
        </w:rPr>
        <w:t xml:space="preserve"> that a significant factor in the decision to give </w:t>
      </w:r>
      <w:proofErr w:type="gramStart"/>
      <w:r w:rsidRPr="00CA490E">
        <w:rPr>
          <w:sz w:val="28"/>
          <w:szCs w:val="28"/>
        </w:rPr>
        <w:t>away, or</w:t>
      </w:r>
      <w:proofErr w:type="gramEnd"/>
      <w:r w:rsidRPr="00CA490E">
        <w:rPr>
          <w:sz w:val="28"/>
          <w:szCs w:val="28"/>
        </w:rPr>
        <w:t xml:space="preserve"> sell an asset at less than its market value was to avoid paying fees or reduce the amount payable, the law allows us to take action. Depending upon the circumstances, we can either assess </w:t>
      </w:r>
      <w:r w:rsidR="00DF0D29">
        <w:rPr>
          <w:sz w:val="28"/>
          <w:szCs w:val="28"/>
        </w:rPr>
        <w:t>you as still owning the asset (referred to as notional capital</w:t>
      </w:r>
      <w:proofErr w:type="gramStart"/>
      <w:r w:rsidR="00DF0D29">
        <w:rPr>
          <w:sz w:val="28"/>
          <w:szCs w:val="28"/>
        </w:rPr>
        <w:t>)</w:t>
      </w:r>
      <w:r w:rsidRPr="00CA490E">
        <w:rPr>
          <w:sz w:val="28"/>
          <w:szCs w:val="28"/>
        </w:rPr>
        <w:t>, or</w:t>
      </w:r>
      <w:proofErr w:type="gramEnd"/>
      <w:r w:rsidRPr="00CA490E">
        <w:rPr>
          <w:sz w:val="28"/>
          <w:szCs w:val="28"/>
        </w:rPr>
        <w:t xml:space="preserve"> require the person to whom you gave the </w:t>
      </w:r>
      <w:r w:rsidR="00DF0D29">
        <w:rPr>
          <w:sz w:val="28"/>
          <w:szCs w:val="28"/>
        </w:rPr>
        <w:t>asset</w:t>
      </w:r>
      <w:r w:rsidRPr="00CA490E">
        <w:rPr>
          <w:sz w:val="28"/>
          <w:szCs w:val="28"/>
        </w:rPr>
        <w:t xml:space="preserve"> to contribute towards your fees.</w:t>
      </w:r>
    </w:p>
    <w:p w14:paraId="55B3691A" w14:textId="77777777" w:rsidR="00CA490E" w:rsidRPr="004A28AE" w:rsidRDefault="00CA490E" w:rsidP="00CA490E"/>
    <w:p w14:paraId="5ED3DD9D" w14:textId="77777777" w:rsidR="00DF0D29" w:rsidRPr="00FF6D67" w:rsidRDefault="00DF0D29" w:rsidP="00DF0D29">
      <w:pPr>
        <w:ind w:left="720" w:hanging="720"/>
        <w:rPr>
          <w:rFonts w:cs="Arial"/>
          <w:color w:val="000000"/>
          <w:sz w:val="28"/>
          <w:szCs w:val="28"/>
        </w:rPr>
      </w:pPr>
      <w:r w:rsidRPr="00FF6D67">
        <w:rPr>
          <w:rFonts w:cs="Arial"/>
          <w:color w:val="000000"/>
          <w:sz w:val="28"/>
          <w:szCs w:val="28"/>
        </w:rPr>
        <w:t>The following actions would be considered deprivation of assets:</w:t>
      </w:r>
    </w:p>
    <w:p w14:paraId="00E9C1B5" w14:textId="77777777" w:rsidR="00DF0D29" w:rsidRPr="00FF6D67" w:rsidRDefault="00DF0D29" w:rsidP="00DF0D29">
      <w:pPr>
        <w:rPr>
          <w:rFonts w:cs="Arial"/>
          <w:color w:val="000000"/>
          <w:sz w:val="28"/>
          <w:szCs w:val="28"/>
        </w:rPr>
      </w:pPr>
    </w:p>
    <w:p w14:paraId="22B8DEEC"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A lump-sum payment to someone else, for example as a </w:t>
      </w:r>
      <w:proofErr w:type="gramStart"/>
      <w:r w:rsidRPr="00FF6D67">
        <w:rPr>
          <w:rFonts w:cs="Arial"/>
          <w:color w:val="000000"/>
          <w:sz w:val="28"/>
          <w:szCs w:val="28"/>
          <w:lang w:eastAsia="en-GB"/>
        </w:rPr>
        <w:t>gift;</w:t>
      </w:r>
      <w:proofErr w:type="gramEnd"/>
      <w:r w:rsidRPr="00FF6D67">
        <w:rPr>
          <w:rFonts w:cs="Arial"/>
          <w:color w:val="000000"/>
          <w:sz w:val="28"/>
          <w:szCs w:val="28"/>
          <w:lang w:eastAsia="en-GB"/>
        </w:rPr>
        <w:t xml:space="preserve"> </w:t>
      </w:r>
    </w:p>
    <w:p w14:paraId="294CD6FC"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Substantial expenditure has been incurred suddenly and is out of character with previous </w:t>
      </w:r>
      <w:proofErr w:type="gramStart"/>
      <w:r w:rsidRPr="00FF6D67">
        <w:rPr>
          <w:rFonts w:cs="Arial"/>
          <w:color w:val="000000"/>
          <w:sz w:val="28"/>
          <w:szCs w:val="28"/>
          <w:lang w:eastAsia="en-GB"/>
        </w:rPr>
        <w:t>spending;</w:t>
      </w:r>
      <w:proofErr w:type="gramEnd"/>
      <w:r w:rsidRPr="00FF6D67">
        <w:rPr>
          <w:rFonts w:cs="Arial"/>
          <w:color w:val="000000"/>
          <w:sz w:val="28"/>
          <w:szCs w:val="28"/>
          <w:lang w:eastAsia="en-GB"/>
        </w:rPr>
        <w:t xml:space="preserve"> </w:t>
      </w:r>
    </w:p>
    <w:p w14:paraId="03E038F6"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The title deeds of a property have been transferred to another </w:t>
      </w:r>
      <w:proofErr w:type="gramStart"/>
      <w:r w:rsidRPr="00FF6D67">
        <w:rPr>
          <w:rFonts w:cs="Arial"/>
          <w:color w:val="000000"/>
          <w:sz w:val="28"/>
          <w:szCs w:val="28"/>
          <w:lang w:eastAsia="en-GB"/>
        </w:rPr>
        <w:t>person;</w:t>
      </w:r>
      <w:proofErr w:type="gramEnd"/>
      <w:r w:rsidRPr="00FF6D67">
        <w:rPr>
          <w:rFonts w:cs="Arial"/>
          <w:color w:val="000000"/>
          <w:sz w:val="28"/>
          <w:szCs w:val="28"/>
          <w:lang w:eastAsia="en-GB"/>
        </w:rPr>
        <w:t xml:space="preserve"> </w:t>
      </w:r>
    </w:p>
    <w:p w14:paraId="4BF5E210"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Assets have been put </w:t>
      </w:r>
      <w:proofErr w:type="gramStart"/>
      <w:r w:rsidRPr="00FF6D67">
        <w:rPr>
          <w:rFonts w:cs="Arial"/>
          <w:color w:val="000000"/>
          <w:sz w:val="28"/>
          <w:szCs w:val="28"/>
          <w:lang w:eastAsia="en-GB"/>
        </w:rPr>
        <w:t>in to</w:t>
      </w:r>
      <w:proofErr w:type="gramEnd"/>
      <w:r w:rsidRPr="00FF6D67">
        <w:rPr>
          <w:rFonts w:cs="Arial"/>
          <w:color w:val="000000"/>
          <w:sz w:val="28"/>
          <w:szCs w:val="28"/>
          <w:lang w:eastAsia="en-GB"/>
        </w:rPr>
        <w:t xml:space="preserve"> a trust that cannot be revoked; </w:t>
      </w:r>
    </w:p>
    <w:p w14:paraId="32EE53D8"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Assets have been converted into another form that would be subject to a disregard under a financial assessment, for example personal </w:t>
      </w:r>
      <w:proofErr w:type="gramStart"/>
      <w:r w:rsidRPr="00FF6D67">
        <w:rPr>
          <w:rFonts w:cs="Arial"/>
          <w:color w:val="000000"/>
          <w:sz w:val="28"/>
          <w:szCs w:val="28"/>
          <w:lang w:eastAsia="en-GB"/>
        </w:rPr>
        <w:t>possessions;</w:t>
      </w:r>
      <w:proofErr w:type="gramEnd"/>
    </w:p>
    <w:p w14:paraId="7C136752" w14:textId="77777777" w:rsidR="00DF0D29" w:rsidRPr="00FF6D67" w:rsidRDefault="00DF0D29" w:rsidP="00DF0D29">
      <w:pPr>
        <w:numPr>
          <w:ilvl w:val="0"/>
          <w:numId w:val="30"/>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Assets have been reduced by living extravagantly, for example buying an </w:t>
      </w:r>
      <w:proofErr w:type="gramStart"/>
      <w:r w:rsidRPr="00FF6D67">
        <w:rPr>
          <w:rFonts w:cs="Arial"/>
          <w:color w:val="000000"/>
          <w:sz w:val="28"/>
          <w:szCs w:val="28"/>
          <w:lang w:eastAsia="en-GB"/>
        </w:rPr>
        <w:t>expensive sports</w:t>
      </w:r>
      <w:proofErr w:type="gramEnd"/>
      <w:r w:rsidRPr="00FF6D67">
        <w:rPr>
          <w:rFonts w:cs="Arial"/>
          <w:color w:val="000000"/>
          <w:sz w:val="28"/>
          <w:szCs w:val="28"/>
          <w:lang w:eastAsia="en-GB"/>
        </w:rPr>
        <w:t xml:space="preserve"> car; </w:t>
      </w:r>
    </w:p>
    <w:p w14:paraId="0F6FBD89" w14:textId="77777777" w:rsidR="00DF0D29" w:rsidRPr="00FF6D67" w:rsidRDefault="00DF0D29" w:rsidP="00DF0D29">
      <w:pPr>
        <w:numPr>
          <w:ilvl w:val="0"/>
          <w:numId w:val="30"/>
        </w:numPr>
        <w:rPr>
          <w:rFonts w:cs="Arial"/>
          <w:color w:val="000000"/>
          <w:sz w:val="28"/>
          <w:szCs w:val="28"/>
          <w:lang w:eastAsia="en-GB"/>
        </w:rPr>
      </w:pPr>
      <w:r w:rsidRPr="00FF6D67">
        <w:rPr>
          <w:rFonts w:cs="Arial"/>
          <w:color w:val="000000"/>
          <w:sz w:val="28"/>
          <w:szCs w:val="28"/>
          <w:lang w:eastAsia="en-GB"/>
        </w:rPr>
        <w:t>Assets have been used to purchase an investment bond with life insurance,</w:t>
      </w:r>
    </w:p>
    <w:p w14:paraId="4CC6F747" w14:textId="77777777" w:rsidR="00DF0D29" w:rsidRPr="00FF6D67" w:rsidRDefault="00DF0D29" w:rsidP="00DF0D29">
      <w:pPr>
        <w:numPr>
          <w:ilvl w:val="0"/>
          <w:numId w:val="30"/>
        </w:numPr>
        <w:rPr>
          <w:rFonts w:cs="Arial"/>
          <w:color w:val="000000"/>
          <w:sz w:val="28"/>
          <w:szCs w:val="28"/>
        </w:rPr>
      </w:pPr>
      <w:r w:rsidRPr="00FF6D67">
        <w:rPr>
          <w:rFonts w:cs="Arial"/>
          <w:color w:val="000000"/>
          <w:sz w:val="28"/>
          <w:szCs w:val="28"/>
        </w:rPr>
        <w:t>Giving away or selling the right to an income from an occupational pension.</w:t>
      </w:r>
    </w:p>
    <w:p w14:paraId="080935B7" w14:textId="77777777" w:rsidR="00DF0D29" w:rsidRPr="00FF6D67" w:rsidRDefault="00DF0D29" w:rsidP="00DF0D29">
      <w:pPr>
        <w:pStyle w:val="ListParagraph"/>
        <w:rPr>
          <w:rFonts w:cs="Arial"/>
          <w:color w:val="000000"/>
          <w:sz w:val="28"/>
          <w:szCs w:val="28"/>
          <w:lang w:eastAsia="en-GB"/>
        </w:rPr>
      </w:pPr>
    </w:p>
    <w:p w14:paraId="645E5591" w14:textId="77777777" w:rsidR="00DF0D29" w:rsidRPr="00FF6D67" w:rsidRDefault="00DF0D29" w:rsidP="00DF0D29">
      <w:pPr>
        <w:rPr>
          <w:rFonts w:cs="Arial"/>
          <w:color w:val="000000"/>
          <w:sz w:val="28"/>
          <w:szCs w:val="28"/>
        </w:rPr>
      </w:pPr>
      <w:r w:rsidRPr="00FF6D67">
        <w:rPr>
          <w:rFonts w:cs="Arial"/>
          <w:color w:val="000000"/>
          <w:sz w:val="28"/>
          <w:szCs w:val="28"/>
        </w:rPr>
        <w:t xml:space="preserve">When deciding if deprivation has occurred the Local Authority will consider </w:t>
      </w:r>
      <w:r>
        <w:rPr>
          <w:rFonts w:cs="Arial"/>
          <w:color w:val="000000"/>
          <w:sz w:val="28"/>
          <w:szCs w:val="28"/>
        </w:rPr>
        <w:t xml:space="preserve">the </w:t>
      </w:r>
      <w:r w:rsidRPr="00FF6D67">
        <w:rPr>
          <w:rFonts w:cs="Arial"/>
          <w:color w:val="000000"/>
          <w:sz w:val="28"/>
          <w:szCs w:val="28"/>
        </w:rPr>
        <w:t>following:</w:t>
      </w:r>
    </w:p>
    <w:p w14:paraId="12057C56" w14:textId="77777777" w:rsidR="00DF0D29" w:rsidRPr="00FF6D67" w:rsidRDefault="00DF0D29" w:rsidP="00DF0D29">
      <w:pPr>
        <w:ind w:left="720" w:hanging="720"/>
        <w:rPr>
          <w:rFonts w:cs="Arial"/>
          <w:color w:val="000000"/>
          <w:sz w:val="28"/>
          <w:szCs w:val="28"/>
        </w:rPr>
      </w:pPr>
    </w:p>
    <w:p w14:paraId="777FAEDA" w14:textId="77777777" w:rsidR="00DF0D29" w:rsidRPr="00FF6D67" w:rsidRDefault="00DF0D29" w:rsidP="00DF0D29">
      <w:pPr>
        <w:numPr>
          <w:ilvl w:val="0"/>
          <w:numId w:val="31"/>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Whether avoiding or reducing a charge was a significant </w:t>
      </w:r>
      <w:proofErr w:type="gramStart"/>
      <w:r w:rsidRPr="00FF6D67">
        <w:rPr>
          <w:rFonts w:cs="Arial"/>
          <w:color w:val="000000"/>
          <w:sz w:val="28"/>
          <w:szCs w:val="28"/>
          <w:lang w:eastAsia="en-GB"/>
        </w:rPr>
        <w:t>motivation;</w:t>
      </w:r>
      <w:proofErr w:type="gramEnd"/>
      <w:r w:rsidRPr="00FF6D67">
        <w:rPr>
          <w:rFonts w:cs="Arial"/>
          <w:color w:val="000000"/>
          <w:sz w:val="28"/>
          <w:szCs w:val="28"/>
          <w:lang w:eastAsia="en-GB"/>
        </w:rPr>
        <w:t xml:space="preserve"> </w:t>
      </w:r>
    </w:p>
    <w:p w14:paraId="7863E990" w14:textId="77777777" w:rsidR="00DF0D29" w:rsidRPr="00FF6D67" w:rsidRDefault="00DF0D29" w:rsidP="00DF0D29">
      <w:pPr>
        <w:numPr>
          <w:ilvl w:val="0"/>
          <w:numId w:val="31"/>
        </w:numPr>
        <w:autoSpaceDE w:val="0"/>
        <w:autoSpaceDN w:val="0"/>
        <w:adjustRightInd w:val="0"/>
        <w:rPr>
          <w:rFonts w:cs="Arial"/>
          <w:color w:val="000000"/>
          <w:sz w:val="28"/>
          <w:szCs w:val="28"/>
          <w:lang w:eastAsia="en-GB"/>
        </w:rPr>
      </w:pPr>
      <w:r w:rsidRPr="00FF6D67">
        <w:rPr>
          <w:rFonts w:cs="Arial"/>
          <w:color w:val="000000"/>
          <w:sz w:val="28"/>
          <w:szCs w:val="28"/>
          <w:lang w:eastAsia="en-GB"/>
        </w:rPr>
        <w:t xml:space="preserve">The timing of the disposal of the asset. At the point the capital was disposed of could the person have had a reasonable expectation of the need for care and support, even if at this point they were not yet receiving this; and </w:t>
      </w:r>
    </w:p>
    <w:p w14:paraId="2C0429A2" w14:textId="77777777" w:rsidR="00DF0D29" w:rsidRPr="00FF6D67" w:rsidRDefault="00DF0D29" w:rsidP="00DF0D29">
      <w:pPr>
        <w:numPr>
          <w:ilvl w:val="0"/>
          <w:numId w:val="31"/>
        </w:numPr>
        <w:rPr>
          <w:rFonts w:cs="Arial"/>
          <w:color w:val="000000"/>
          <w:sz w:val="28"/>
          <w:szCs w:val="28"/>
        </w:rPr>
      </w:pPr>
      <w:r w:rsidRPr="00FF6D67">
        <w:rPr>
          <w:rFonts w:cs="Arial"/>
          <w:color w:val="000000"/>
          <w:sz w:val="28"/>
          <w:szCs w:val="28"/>
          <w:lang w:eastAsia="en-GB"/>
        </w:rPr>
        <w:t>Would the person have had a reasonable expectation of needing to contribute towards the cost of this either now or at some future point.</w:t>
      </w:r>
    </w:p>
    <w:p w14:paraId="36BDEA1E" w14:textId="77777777" w:rsidR="005F6394" w:rsidRDefault="005F6394" w:rsidP="005F6394">
      <w:pPr>
        <w:rPr>
          <w:b/>
        </w:rPr>
      </w:pPr>
    </w:p>
    <w:p w14:paraId="2ECB5891" w14:textId="77777777" w:rsidR="005F6394" w:rsidRPr="00911C89" w:rsidRDefault="005F6394" w:rsidP="005F6394">
      <w:pPr>
        <w:pStyle w:val="Heading7"/>
        <w:rPr>
          <w:smallCaps/>
          <w:shd w:val="clear" w:color="auto" w:fill="000000"/>
        </w:rPr>
      </w:pPr>
      <w:r>
        <w:rPr>
          <w:smallCaps/>
          <w:shd w:val="clear" w:color="auto" w:fill="000000"/>
        </w:rPr>
        <w:t xml:space="preserve">What </w:t>
      </w:r>
      <w:r w:rsidR="00693837">
        <w:rPr>
          <w:smallCaps/>
          <w:shd w:val="clear" w:color="auto" w:fill="000000"/>
        </w:rPr>
        <w:t xml:space="preserve">Happens If My Circumstances </w:t>
      </w:r>
      <w:r>
        <w:rPr>
          <w:smallCaps/>
          <w:shd w:val="clear" w:color="auto" w:fill="000000"/>
        </w:rPr>
        <w:t>Change</w:t>
      </w:r>
      <w:r w:rsidR="00693837">
        <w:rPr>
          <w:smallCaps/>
          <w:shd w:val="clear" w:color="auto" w:fill="000000"/>
        </w:rPr>
        <w:t>?</w:t>
      </w:r>
    </w:p>
    <w:p w14:paraId="4A117A15" w14:textId="77777777" w:rsidR="005F6394" w:rsidRPr="004A28AE" w:rsidRDefault="005F6394" w:rsidP="005F6394">
      <w:pPr>
        <w:rPr>
          <w:b/>
        </w:rPr>
      </w:pPr>
    </w:p>
    <w:p w14:paraId="1B855571" w14:textId="77777777" w:rsidR="005F6394" w:rsidRPr="005F6394" w:rsidRDefault="005F6394" w:rsidP="005F6394">
      <w:pPr>
        <w:rPr>
          <w:sz w:val="28"/>
          <w:szCs w:val="28"/>
        </w:rPr>
      </w:pPr>
      <w:r w:rsidRPr="005F6394">
        <w:rPr>
          <w:sz w:val="28"/>
          <w:szCs w:val="28"/>
        </w:rPr>
        <w:t>You must report any changes in circumstances to the Social Services Income Team as changes may affect your assessed charge. If necessary, a reassessment of your charge will then be completed.</w:t>
      </w:r>
    </w:p>
    <w:p w14:paraId="652B9369" w14:textId="77777777" w:rsidR="005F6394" w:rsidRPr="005F6394" w:rsidRDefault="005F6394" w:rsidP="005F6394">
      <w:pPr>
        <w:rPr>
          <w:sz w:val="28"/>
          <w:szCs w:val="28"/>
        </w:rPr>
      </w:pPr>
    </w:p>
    <w:p w14:paraId="53C3084C" w14:textId="77777777" w:rsidR="005F6394" w:rsidRPr="005F6394" w:rsidRDefault="005F6394" w:rsidP="005F6394">
      <w:pPr>
        <w:rPr>
          <w:sz w:val="28"/>
          <w:szCs w:val="28"/>
        </w:rPr>
      </w:pPr>
      <w:r w:rsidRPr="005F6394">
        <w:rPr>
          <w:sz w:val="28"/>
          <w:szCs w:val="28"/>
        </w:rPr>
        <w:t>Changes include:</w:t>
      </w:r>
    </w:p>
    <w:p w14:paraId="7C222DB0" w14:textId="77777777" w:rsidR="005F6394" w:rsidRPr="005F6394" w:rsidRDefault="005F6394" w:rsidP="005F6394">
      <w:pPr>
        <w:rPr>
          <w:sz w:val="28"/>
          <w:szCs w:val="28"/>
        </w:rPr>
      </w:pPr>
    </w:p>
    <w:p w14:paraId="463FB039" w14:textId="77777777" w:rsidR="005F6394" w:rsidRDefault="005F6394" w:rsidP="005F6394">
      <w:pPr>
        <w:numPr>
          <w:ilvl w:val="0"/>
          <w:numId w:val="23"/>
        </w:numPr>
        <w:rPr>
          <w:rFonts w:cs="Arial"/>
          <w:sz w:val="28"/>
          <w:szCs w:val="28"/>
        </w:rPr>
      </w:pPr>
      <w:r>
        <w:rPr>
          <w:rFonts w:cs="Arial"/>
          <w:sz w:val="28"/>
          <w:szCs w:val="28"/>
        </w:rPr>
        <w:t>Increase/decrease in income</w:t>
      </w:r>
    </w:p>
    <w:p w14:paraId="14585B25" w14:textId="77777777" w:rsidR="005F6394" w:rsidRPr="005F6394" w:rsidRDefault="005F6394" w:rsidP="005F6394">
      <w:pPr>
        <w:numPr>
          <w:ilvl w:val="0"/>
          <w:numId w:val="23"/>
        </w:numPr>
        <w:rPr>
          <w:rFonts w:cs="Arial"/>
          <w:sz w:val="28"/>
          <w:szCs w:val="28"/>
        </w:rPr>
      </w:pPr>
      <w:r>
        <w:rPr>
          <w:rFonts w:cs="Arial"/>
          <w:sz w:val="28"/>
          <w:szCs w:val="28"/>
        </w:rPr>
        <w:t>Increase/decrease in capital which will mean your capital exceeds or reduced below the capital limit</w:t>
      </w:r>
    </w:p>
    <w:p w14:paraId="1CAD4527" w14:textId="77777777" w:rsidR="005F6394" w:rsidRPr="005F6394" w:rsidRDefault="005F6394" w:rsidP="005F6394">
      <w:pPr>
        <w:numPr>
          <w:ilvl w:val="0"/>
          <w:numId w:val="23"/>
        </w:numPr>
        <w:rPr>
          <w:sz w:val="28"/>
          <w:szCs w:val="28"/>
        </w:rPr>
      </w:pPr>
      <w:r w:rsidRPr="005F6394">
        <w:rPr>
          <w:rFonts w:cs="Arial"/>
          <w:sz w:val="28"/>
          <w:szCs w:val="28"/>
        </w:rPr>
        <w:lastRenderedPageBreak/>
        <w:t xml:space="preserve">A property that was previously disregarded no longer falls within </w:t>
      </w:r>
      <w:r w:rsidRPr="005F6394">
        <w:rPr>
          <w:sz w:val="28"/>
          <w:szCs w:val="28"/>
        </w:rPr>
        <w:t>the disregard criteria, e.g. a relative aged 60 or over moves out.</w:t>
      </w:r>
    </w:p>
    <w:p w14:paraId="3E42B12D" w14:textId="77777777" w:rsidR="005F6394" w:rsidRDefault="005F6394" w:rsidP="005F6394">
      <w:pPr>
        <w:numPr>
          <w:ilvl w:val="0"/>
          <w:numId w:val="23"/>
        </w:numPr>
        <w:rPr>
          <w:rFonts w:cs="Arial"/>
          <w:sz w:val="28"/>
          <w:szCs w:val="28"/>
        </w:rPr>
      </w:pPr>
      <w:r w:rsidRPr="005F6394">
        <w:rPr>
          <w:rFonts w:cs="Arial"/>
          <w:sz w:val="28"/>
          <w:szCs w:val="28"/>
        </w:rPr>
        <w:t>If you become eligible for Continuing Healthcare.</w:t>
      </w:r>
    </w:p>
    <w:p w14:paraId="1F93D42E" w14:textId="77777777" w:rsidR="005F6394" w:rsidRDefault="005F6394" w:rsidP="005F6394">
      <w:pPr>
        <w:rPr>
          <w:rFonts w:cs="Arial"/>
          <w:sz w:val="28"/>
          <w:szCs w:val="28"/>
        </w:rPr>
      </w:pPr>
    </w:p>
    <w:p w14:paraId="053FB178" w14:textId="77777777" w:rsidR="005F6394" w:rsidRPr="004A28AE" w:rsidRDefault="005F6394" w:rsidP="005F6394"/>
    <w:p w14:paraId="77880A61" w14:textId="77777777" w:rsidR="005F6394" w:rsidRDefault="005F6394" w:rsidP="005F6394">
      <w:pPr>
        <w:rPr>
          <w:rFonts w:ascii="Arial Black" w:hAnsi="Arial Black"/>
          <w:b/>
          <w:sz w:val="40"/>
          <w:szCs w:val="40"/>
        </w:rPr>
      </w:pPr>
      <w:r w:rsidRPr="005F6394">
        <w:rPr>
          <w:rFonts w:ascii="Arial Black" w:hAnsi="Arial Black"/>
          <w:smallCaps/>
          <w:sz w:val="40"/>
          <w:szCs w:val="40"/>
          <w:shd w:val="clear" w:color="auto" w:fill="000000"/>
        </w:rPr>
        <w:t>What Happens If</w:t>
      </w:r>
      <w:r w:rsidR="00693837">
        <w:rPr>
          <w:rFonts w:ascii="Arial Black" w:hAnsi="Arial Black"/>
          <w:smallCaps/>
          <w:sz w:val="40"/>
          <w:szCs w:val="40"/>
          <w:shd w:val="clear" w:color="auto" w:fill="000000"/>
        </w:rPr>
        <w:t xml:space="preserve"> I Am Initially Paying The Full Cost Of My Care And My Capital Falls Below £50,000?</w:t>
      </w:r>
      <w:r w:rsidR="00693837" w:rsidRPr="005F6394">
        <w:rPr>
          <w:rFonts w:ascii="Arial Black" w:hAnsi="Arial Black"/>
          <w:b/>
          <w:sz w:val="40"/>
          <w:szCs w:val="40"/>
          <w:highlight w:val="black"/>
        </w:rPr>
        <w:t>?</w:t>
      </w:r>
    </w:p>
    <w:p w14:paraId="39031783" w14:textId="77777777" w:rsidR="00693837" w:rsidRPr="008A1087" w:rsidRDefault="00693837" w:rsidP="005F6394">
      <w:pPr>
        <w:rPr>
          <w:rFonts w:ascii="Arial Black" w:hAnsi="Arial Black"/>
          <w:b/>
          <w:color w:val="FFFFFF"/>
          <w:sz w:val="40"/>
          <w:szCs w:val="40"/>
        </w:rPr>
      </w:pPr>
    </w:p>
    <w:p w14:paraId="46A9C233" w14:textId="77777777" w:rsidR="00693837" w:rsidRPr="00FF6D67" w:rsidRDefault="00693837" w:rsidP="00693837">
      <w:pPr>
        <w:pStyle w:val="ListParagraph"/>
        <w:ind w:left="0"/>
        <w:rPr>
          <w:rFonts w:cs="Arial"/>
          <w:sz w:val="28"/>
          <w:szCs w:val="28"/>
          <w:lang w:val="en"/>
        </w:rPr>
      </w:pPr>
      <w:r w:rsidRPr="00FF6D67">
        <w:rPr>
          <w:rFonts w:cs="Arial"/>
          <w:sz w:val="28"/>
          <w:szCs w:val="28"/>
          <w:lang w:val="en"/>
        </w:rPr>
        <w:t xml:space="preserve">If </w:t>
      </w:r>
      <w:r>
        <w:rPr>
          <w:rFonts w:cs="Arial"/>
          <w:sz w:val="28"/>
          <w:szCs w:val="28"/>
          <w:lang w:val="en"/>
        </w:rPr>
        <w:t>your</w:t>
      </w:r>
      <w:r w:rsidRPr="00FF6D67">
        <w:rPr>
          <w:rFonts w:cs="Arial"/>
          <w:sz w:val="28"/>
          <w:szCs w:val="28"/>
          <w:lang w:val="en"/>
        </w:rPr>
        <w:t xml:space="preserve"> savings fall below £50,000, </w:t>
      </w:r>
      <w:r>
        <w:rPr>
          <w:rFonts w:cs="Arial"/>
          <w:sz w:val="28"/>
          <w:szCs w:val="28"/>
          <w:lang w:val="en"/>
        </w:rPr>
        <w:t>you</w:t>
      </w:r>
      <w:r w:rsidRPr="00FF6D67">
        <w:rPr>
          <w:rFonts w:cs="Arial"/>
          <w:sz w:val="28"/>
          <w:szCs w:val="28"/>
          <w:lang w:val="en"/>
        </w:rPr>
        <w:t xml:space="preserve"> might be eligible for funding assistance from the Local Authority. </w:t>
      </w:r>
      <w:r>
        <w:rPr>
          <w:rFonts w:cs="Arial"/>
          <w:sz w:val="28"/>
          <w:szCs w:val="28"/>
          <w:lang w:val="en"/>
        </w:rPr>
        <w:t>You</w:t>
      </w:r>
      <w:r w:rsidRPr="00FF6D67">
        <w:rPr>
          <w:rFonts w:cs="Arial"/>
          <w:sz w:val="28"/>
          <w:szCs w:val="28"/>
          <w:lang w:val="en"/>
        </w:rPr>
        <w:t xml:space="preserve"> should contact the Local Authority about 3 months before </w:t>
      </w:r>
      <w:r>
        <w:rPr>
          <w:rFonts w:cs="Arial"/>
          <w:sz w:val="28"/>
          <w:szCs w:val="28"/>
          <w:lang w:val="en"/>
        </w:rPr>
        <w:t xml:space="preserve">you </w:t>
      </w:r>
      <w:r w:rsidRPr="00FF6D67">
        <w:rPr>
          <w:rFonts w:cs="Arial"/>
          <w:sz w:val="28"/>
          <w:szCs w:val="28"/>
          <w:lang w:val="en"/>
        </w:rPr>
        <w:t xml:space="preserve">think </w:t>
      </w:r>
      <w:r>
        <w:rPr>
          <w:rFonts w:cs="Arial"/>
          <w:sz w:val="28"/>
          <w:szCs w:val="28"/>
          <w:lang w:val="en"/>
        </w:rPr>
        <w:t>your</w:t>
      </w:r>
      <w:r w:rsidRPr="00FF6D67">
        <w:rPr>
          <w:rFonts w:cs="Arial"/>
          <w:sz w:val="28"/>
          <w:szCs w:val="28"/>
          <w:lang w:val="en"/>
        </w:rPr>
        <w:t xml:space="preserve"> savings will reach this level and ask for a reassessment of </w:t>
      </w:r>
      <w:r>
        <w:rPr>
          <w:rFonts w:cs="Arial"/>
          <w:sz w:val="28"/>
          <w:szCs w:val="28"/>
          <w:lang w:val="en"/>
        </w:rPr>
        <w:t>your</w:t>
      </w:r>
      <w:r w:rsidRPr="00FF6D67">
        <w:rPr>
          <w:rFonts w:cs="Arial"/>
          <w:sz w:val="28"/>
          <w:szCs w:val="28"/>
          <w:lang w:val="en"/>
        </w:rPr>
        <w:t xml:space="preserve"> finances and care needs. The Local Authority will only provide funding from the date </w:t>
      </w:r>
      <w:r>
        <w:rPr>
          <w:rFonts w:cs="Arial"/>
          <w:sz w:val="28"/>
          <w:szCs w:val="28"/>
          <w:lang w:val="en"/>
        </w:rPr>
        <w:t>you</w:t>
      </w:r>
      <w:r w:rsidRPr="00FF6D67">
        <w:rPr>
          <w:rFonts w:cs="Arial"/>
          <w:sz w:val="28"/>
          <w:szCs w:val="28"/>
          <w:lang w:val="en"/>
        </w:rPr>
        <w:t xml:space="preserve"> contact</w:t>
      </w:r>
      <w:r>
        <w:rPr>
          <w:rFonts w:cs="Arial"/>
          <w:sz w:val="28"/>
          <w:szCs w:val="28"/>
          <w:lang w:val="en"/>
        </w:rPr>
        <w:t xml:space="preserve"> us</w:t>
      </w:r>
      <w:r w:rsidRPr="00FF6D67">
        <w:rPr>
          <w:rFonts w:cs="Arial"/>
          <w:sz w:val="28"/>
          <w:szCs w:val="28"/>
          <w:lang w:val="en"/>
        </w:rPr>
        <w:t xml:space="preserve"> for help, therefore if </w:t>
      </w:r>
      <w:r>
        <w:rPr>
          <w:rFonts w:cs="Arial"/>
          <w:sz w:val="28"/>
          <w:szCs w:val="28"/>
          <w:lang w:val="en"/>
        </w:rPr>
        <w:t>your</w:t>
      </w:r>
      <w:r w:rsidRPr="00FF6D67">
        <w:rPr>
          <w:rFonts w:cs="Arial"/>
          <w:sz w:val="28"/>
          <w:szCs w:val="28"/>
          <w:lang w:val="en"/>
        </w:rPr>
        <w:t xml:space="preserve"> capital has already dropped below £50,000 prior to contacting </w:t>
      </w:r>
      <w:r>
        <w:rPr>
          <w:rFonts w:cs="Arial"/>
          <w:sz w:val="28"/>
          <w:szCs w:val="28"/>
          <w:lang w:val="en"/>
        </w:rPr>
        <w:t>us</w:t>
      </w:r>
      <w:r w:rsidRPr="00FF6D67">
        <w:rPr>
          <w:rFonts w:cs="Arial"/>
          <w:sz w:val="28"/>
          <w:szCs w:val="28"/>
          <w:lang w:val="en"/>
        </w:rPr>
        <w:t xml:space="preserve"> </w:t>
      </w:r>
      <w:r>
        <w:rPr>
          <w:rFonts w:cs="Arial"/>
          <w:sz w:val="28"/>
          <w:szCs w:val="28"/>
          <w:lang w:val="en"/>
        </w:rPr>
        <w:t>you</w:t>
      </w:r>
      <w:r w:rsidRPr="00FF6D67">
        <w:rPr>
          <w:rFonts w:cs="Arial"/>
          <w:sz w:val="28"/>
          <w:szCs w:val="28"/>
          <w:lang w:val="en"/>
        </w:rPr>
        <w:t xml:space="preserve"> will</w:t>
      </w:r>
      <w:r w:rsidRPr="00FF6D67">
        <w:rPr>
          <w:rFonts w:cs="Arial"/>
          <w:lang w:val="en"/>
        </w:rPr>
        <w:t xml:space="preserve"> </w:t>
      </w:r>
      <w:r w:rsidRPr="00FF6D67">
        <w:rPr>
          <w:rFonts w:cs="Arial"/>
          <w:sz w:val="28"/>
          <w:szCs w:val="28"/>
          <w:lang w:val="en"/>
        </w:rPr>
        <w:t>not be reimbursed.</w:t>
      </w:r>
    </w:p>
    <w:p w14:paraId="798BEE8C" w14:textId="77777777" w:rsidR="00CA490E" w:rsidRDefault="00CA490E" w:rsidP="00CA490E">
      <w:pPr>
        <w:rPr>
          <w:b/>
        </w:rPr>
      </w:pPr>
    </w:p>
    <w:p w14:paraId="084B70C4" w14:textId="77777777" w:rsidR="00693837" w:rsidRPr="00911C89" w:rsidRDefault="00693837" w:rsidP="00693837">
      <w:pPr>
        <w:pStyle w:val="Heading7"/>
        <w:rPr>
          <w:smallCaps/>
          <w:shd w:val="clear" w:color="auto" w:fill="000000"/>
        </w:rPr>
      </w:pPr>
      <w:r w:rsidRPr="00911C89">
        <w:rPr>
          <w:smallCaps/>
          <w:shd w:val="clear" w:color="auto" w:fill="000000"/>
        </w:rPr>
        <w:t>Reviews And Appeals</w:t>
      </w:r>
    </w:p>
    <w:p w14:paraId="5131C513" w14:textId="77777777" w:rsidR="00693837" w:rsidRPr="00911C89" w:rsidRDefault="00693837" w:rsidP="00693837">
      <w:pPr>
        <w:rPr>
          <w:sz w:val="28"/>
        </w:rPr>
      </w:pPr>
    </w:p>
    <w:p w14:paraId="7D625ABE" w14:textId="77777777" w:rsidR="00693837" w:rsidRPr="00911C89" w:rsidRDefault="00693837" w:rsidP="00693837">
      <w:pPr>
        <w:rPr>
          <w:sz w:val="28"/>
        </w:rPr>
      </w:pPr>
      <w:r w:rsidRPr="00911C89">
        <w:rPr>
          <w:sz w:val="28"/>
        </w:rPr>
        <w:t>Your charge will be reviewed on an annual basis. If you are unhappy with your assessed charge</w:t>
      </w:r>
      <w:r>
        <w:rPr>
          <w:sz w:val="28"/>
        </w:rPr>
        <w:t>,</w:t>
      </w:r>
      <w:r w:rsidRPr="00911C89">
        <w:rPr>
          <w:sz w:val="28"/>
        </w:rPr>
        <w:t xml:space="preserve"> there is a formal review and appeals process. Information in relation to this process can be found in the Policy for </w:t>
      </w:r>
      <w:r w:rsidR="00400931">
        <w:rPr>
          <w:sz w:val="28"/>
        </w:rPr>
        <w:t xml:space="preserve">Charging for </w:t>
      </w:r>
      <w:r w:rsidRPr="00911C89">
        <w:rPr>
          <w:sz w:val="28"/>
        </w:rPr>
        <w:t>Residentia</w:t>
      </w:r>
      <w:r w:rsidR="00400931">
        <w:rPr>
          <w:sz w:val="28"/>
        </w:rPr>
        <w:t>l and Nursing Care</w:t>
      </w:r>
      <w:r w:rsidRPr="00911C89">
        <w:rPr>
          <w:sz w:val="28"/>
        </w:rPr>
        <w:t>.</w:t>
      </w:r>
    </w:p>
    <w:p w14:paraId="414019FE" w14:textId="77777777" w:rsidR="00693837" w:rsidRPr="00911C89" w:rsidRDefault="00693837" w:rsidP="00693837"/>
    <w:p w14:paraId="5331FF90" w14:textId="77777777" w:rsidR="000F17CE" w:rsidRPr="004A28AE" w:rsidRDefault="000F17CE" w:rsidP="000F17CE"/>
    <w:p w14:paraId="40260C6E" w14:textId="77777777" w:rsidR="002E10F2" w:rsidRPr="00911C89" w:rsidRDefault="002E10F2" w:rsidP="002E10F2">
      <w:pPr>
        <w:pStyle w:val="Heading7"/>
        <w:rPr>
          <w:smallCaps/>
          <w:shd w:val="clear" w:color="auto" w:fill="000000"/>
        </w:rPr>
      </w:pPr>
      <w:r w:rsidRPr="00911C89">
        <w:rPr>
          <w:smallCaps/>
          <w:shd w:val="clear" w:color="auto" w:fill="000000"/>
        </w:rPr>
        <w:t>How Charges Can Be Paid</w:t>
      </w:r>
    </w:p>
    <w:p w14:paraId="0EB7BEFE" w14:textId="77777777" w:rsidR="002E10F2" w:rsidRPr="00911C89" w:rsidRDefault="002E10F2" w:rsidP="002E10F2">
      <w:pPr>
        <w:rPr>
          <w:sz w:val="28"/>
        </w:rPr>
      </w:pPr>
    </w:p>
    <w:p w14:paraId="3A26C062" w14:textId="77777777" w:rsidR="002E10F2" w:rsidRPr="00911C89" w:rsidRDefault="002E10F2" w:rsidP="002E10F2">
      <w:pPr>
        <w:rPr>
          <w:sz w:val="28"/>
        </w:rPr>
      </w:pPr>
      <w:r w:rsidRPr="00911C89">
        <w:rPr>
          <w:sz w:val="28"/>
        </w:rPr>
        <w:t xml:space="preserve">You will receive an invoice every four weeks </w:t>
      </w:r>
      <w:r w:rsidR="00400931">
        <w:rPr>
          <w:sz w:val="28"/>
        </w:rPr>
        <w:t>unless you choose to pay your charges by direct debit.</w:t>
      </w:r>
    </w:p>
    <w:p w14:paraId="7BAF4C96" w14:textId="77777777" w:rsidR="002E10F2" w:rsidRPr="00911C89" w:rsidRDefault="002E10F2" w:rsidP="002E10F2">
      <w:pPr>
        <w:rPr>
          <w:sz w:val="28"/>
        </w:rPr>
      </w:pPr>
    </w:p>
    <w:p w14:paraId="0F1A004B" w14:textId="77777777" w:rsidR="002E10F2" w:rsidRPr="00911C89" w:rsidRDefault="002E10F2" w:rsidP="002E10F2">
      <w:pPr>
        <w:rPr>
          <w:sz w:val="28"/>
        </w:rPr>
      </w:pPr>
      <w:r w:rsidRPr="00911C89">
        <w:rPr>
          <w:sz w:val="28"/>
        </w:rPr>
        <w:t>Payments can be made by</w:t>
      </w:r>
    </w:p>
    <w:p w14:paraId="738A0300" w14:textId="77777777" w:rsidR="002E10F2" w:rsidRPr="00911C89" w:rsidRDefault="002E10F2" w:rsidP="002E10F2">
      <w:pPr>
        <w:rPr>
          <w:sz w:val="28"/>
        </w:rPr>
      </w:pPr>
    </w:p>
    <w:p w14:paraId="10A21B54" w14:textId="77777777" w:rsidR="002E10F2" w:rsidRPr="00911C89" w:rsidRDefault="002E10F2" w:rsidP="002E10F2">
      <w:pPr>
        <w:numPr>
          <w:ilvl w:val="0"/>
          <w:numId w:val="14"/>
        </w:numPr>
        <w:rPr>
          <w:sz w:val="28"/>
        </w:rPr>
      </w:pPr>
      <w:r w:rsidRPr="00911C89">
        <w:rPr>
          <w:sz w:val="28"/>
        </w:rPr>
        <w:t>Direct Debit</w:t>
      </w:r>
      <w:r w:rsidR="00400931">
        <w:rPr>
          <w:sz w:val="28"/>
        </w:rPr>
        <w:t xml:space="preserve"> (a schedule will be provided to list the payments and dates charges will be collected from your account)</w:t>
      </w:r>
    </w:p>
    <w:p w14:paraId="35FF109A" w14:textId="77777777" w:rsidR="002E10F2" w:rsidRPr="00911C89" w:rsidRDefault="002E10F2" w:rsidP="002E10F2">
      <w:pPr>
        <w:numPr>
          <w:ilvl w:val="0"/>
          <w:numId w:val="14"/>
        </w:numPr>
        <w:rPr>
          <w:sz w:val="28"/>
        </w:rPr>
      </w:pPr>
      <w:r w:rsidRPr="00911C89">
        <w:rPr>
          <w:sz w:val="28"/>
        </w:rPr>
        <w:t>Cheque</w:t>
      </w:r>
    </w:p>
    <w:p w14:paraId="152CA86F" w14:textId="77777777" w:rsidR="002E10F2" w:rsidRPr="00911C89" w:rsidRDefault="002E10F2" w:rsidP="002E10F2">
      <w:pPr>
        <w:numPr>
          <w:ilvl w:val="0"/>
          <w:numId w:val="14"/>
        </w:numPr>
        <w:rPr>
          <w:sz w:val="28"/>
        </w:rPr>
      </w:pPr>
      <w:r w:rsidRPr="00911C89">
        <w:rPr>
          <w:sz w:val="28"/>
        </w:rPr>
        <w:t>Online Payment</w:t>
      </w:r>
    </w:p>
    <w:p w14:paraId="6D465E8C" w14:textId="77777777" w:rsidR="002E10F2" w:rsidRPr="00911C89" w:rsidRDefault="002E10F2" w:rsidP="002E10F2">
      <w:pPr>
        <w:numPr>
          <w:ilvl w:val="0"/>
          <w:numId w:val="14"/>
        </w:numPr>
        <w:rPr>
          <w:sz w:val="28"/>
        </w:rPr>
      </w:pPr>
      <w:r w:rsidRPr="00911C89">
        <w:rPr>
          <w:sz w:val="28"/>
        </w:rPr>
        <w:t>Credit or Debit Card* (by contacting C2BG – see contact list )</w:t>
      </w:r>
    </w:p>
    <w:p w14:paraId="3FA611DA" w14:textId="77777777" w:rsidR="002E10F2" w:rsidRPr="00911C89" w:rsidRDefault="002E10F2" w:rsidP="002E10F2">
      <w:pPr>
        <w:numPr>
          <w:ilvl w:val="0"/>
          <w:numId w:val="14"/>
        </w:numPr>
        <w:rPr>
          <w:sz w:val="28"/>
        </w:rPr>
      </w:pPr>
      <w:r w:rsidRPr="00911C89">
        <w:rPr>
          <w:sz w:val="28"/>
        </w:rPr>
        <w:t>Cash (by taking your invoice or a payment card to any Post Office</w:t>
      </w:r>
      <w:r w:rsidR="00400931">
        <w:rPr>
          <w:sz w:val="28"/>
        </w:rPr>
        <w:t xml:space="preserve"> or</w:t>
      </w:r>
      <w:r w:rsidRPr="00911C89">
        <w:rPr>
          <w:sz w:val="28"/>
        </w:rPr>
        <w:t xml:space="preserve"> Pay Point)</w:t>
      </w:r>
    </w:p>
    <w:p w14:paraId="6107AEBC" w14:textId="77777777" w:rsidR="002E10F2" w:rsidRPr="00911C89" w:rsidRDefault="002E10F2" w:rsidP="002E10F2">
      <w:pPr>
        <w:ind w:left="360"/>
        <w:rPr>
          <w:sz w:val="28"/>
        </w:rPr>
      </w:pPr>
    </w:p>
    <w:p w14:paraId="7EC75AA1" w14:textId="77777777" w:rsidR="000F17CE" w:rsidRDefault="000F17CE" w:rsidP="000F17CE"/>
    <w:p w14:paraId="40ECC7C0" w14:textId="77777777" w:rsidR="007928BB" w:rsidRDefault="007928BB" w:rsidP="000F17CE"/>
    <w:p w14:paraId="56B7F4EE" w14:textId="77777777" w:rsidR="007928BB" w:rsidRPr="004A28AE" w:rsidRDefault="007928BB" w:rsidP="000F17CE"/>
    <w:p w14:paraId="6A3C22AE" w14:textId="77777777" w:rsidR="007928BB" w:rsidRPr="00911C89" w:rsidRDefault="007928BB" w:rsidP="007928BB">
      <w:pPr>
        <w:pStyle w:val="Heading7"/>
        <w:rPr>
          <w:smallCaps/>
          <w:shd w:val="clear" w:color="auto" w:fill="000000"/>
        </w:rPr>
      </w:pPr>
      <w:r w:rsidRPr="00911C89">
        <w:rPr>
          <w:smallCaps/>
          <w:shd w:val="clear" w:color="auto" w:fill="000000"/>
        </w:rPr>
        <w:lastRenderedPageBreak/>
        <w:t>What Happens To The Information You Provide?</w:t>
      </w:r>
    </w:p>
    <w:p w14:paraId="200B4D59" w14:textId="77777777" w:rsidR="007928BB" w:rsidRPr="00911C89" w:rsidRDefault="007928BB" w:rsidP="007928BB"/>
    <w:p w14:paraId="6CA30487" w14:textId="77777777" w:rsidR="007928BB" w:rsidRPr="00911C89" w:rsidRDefault="007928BB" w:rsidP="007928BB">
      <w:pPr>
        <w:rPr>
          <w:sz w:val="28"/>
          <w:szCs w:val="28"/>
        </w:rPr>
      </w:pPr>
      <w:r w:rsidRPr="00911C89">
        <w:rPr>
          <w:sz w:val="28"/>
          <w:szCs w:val="28"/>
        </w:rPr>
        <w:t>All information you provide for financial assessment purposes or benefit claims is treated with complete confidentiality by the Council.</w:t>
      </w:r>
    </w:p>
    <w:p w14:paraId="44F1ADE6" w14:textId="77777777" w:rsidR="007928BB" w:rsidRPr="00911C89" w:rsidRDefault="007928BB" w:rsidP="007928BB">
      <w:pPr>
        <w:rPr>
          <w:sz w:val="28"/>
          <w:szCs w:val="28"/>
        </w:rPr>
      </w:pPr>
    </w:p>
    <w:p w14:paraId="06A917F7" w14:textId="77777777" w:rsidR="007928BB" w:rsidRPr="00911C89" w:rsidRDefault="007928BB" w:rsidP="007928BB">
      <w:pPr>
        <w:rPr>
          <w:sz w:val="28"/>
          <w:szCs w:val="28"/>
        </w:rPr>
      </w:pPr>
      <w:r w:rsidRPr="00911C89">
        <w:rPr>
          <w:sz w:val="28"/>
          <w:szCs w:val="28"/>
        </w:rPr>
        <w:t>We will not use this information for any purpose other than calculating your expected contribution toward the charges you receive and claiming any benefits you are entitled to.</w:t>
      </w:r>
    </w:p>
    <w:p w14:paraId="2009162E" w14:textId="77777777" w:rsidR="007928BB" w:rsidRPr="00911C89" w:rsidRDefault="007928BB" w:rsidP="007928BB">
      <w:pPr>
        <w:rPr>
          <w:sz w:val="28"/>
          <w:szCs w:val="28"/>
        </w:rPr>
      </w:pPr>
    </w:p>
    <w:p w14:paraId="17A4A613" w14:textId="77777777" w:rsidR="007928BB" w:rsidRPr="00911C89" w:rsidRDefault="007928BB" w:rsidP="007928BB">
      <w:pPr>
        <w:rPr>
          <w:sz w:val="28"/>
          <w:szCs w:val="28"/>
        </w:rPr>
      </w:pPr>
      <w:r w:rsidRPr="00911C89">
        <w:rPr>
          <w:sz w:val="28"/>
          <w:szCs w:val="28"/>
        </w:rPr>
        <w:t>We may share information with other Departments within the Council, such as Housing Benefit and Council Tax to ensure that the information held is accurate.</w:t>
      </w:r>
    </w:p>
    <w:p w14:paraId="2283E5B2" w14:textId="77777777" w:rsidR="000F17CE" w:rsidRPr="004A28AE" w:rsidRDefault="000F17CE" w:rsidP="000F17CE"/>
    <w:p w14:paraId="390F9962" w14:textId="77777777" w:rsidR="007928BB" w:rsidRPr="00911C89" w:rsidRDefault="007928BB" w:rsidP="007928BB">
      <w:pPr>
        <w:pStyle w:val="Heading7"/>
        <w:rPr>
          <w:smallCaps/>
          <w:shd w:val="clear" w:color="auto" w:fill="000000"/>
        </w:rPr>
      </w:pPr>
      <w:r w:rsidRPr="00911C89">
        <w:rPr>
          <w:smallCaps/>
          <w:shd w:val="clear" w:color="auto" w:fill="000000"/>
        </w:rPr>
        <w:t>How To Contact Us</w:t>
      </w:r>
    </w:p>
    <w:p w14:paraId="267C1587" w14:textId="77777777" w:rsidR="007928BB" w:rsidRPr="00911C89" w:rsidRDefault="007928BB" w:rsidP="007928BB"/>
    <w:p w14:paraId="0152961E" w14:textId="77777777" w:rsidR="007928BB" w:rsidRPr="00911C89" w:rsidRDefault="007928BB" w:rsidP="007928BB">
      <w:pPr>
        <w:rPr>
          <w:rFonts w:cs="Arial"/>
          <w:sz w:val="28"/>
          <w:szCs w:val="28"/>
        </w:rPr>
      </w:pPr>
      <w:r w:rsidRPr="00911C89">
        <w:rPr>
          <w:rFonts w:cs="Arial"/>
          <w:sz w:val="28"/>
          <w:szCs w:val="28"/>
        </w:rPr>
        <w:t xml:space="preserve">For any queries </w:t>
      </w:r>
      <w:proofErr w:type="gramStart"/>
      <w:r w:rsidRPr="00911C89">
        <w:rPr>
          <w:rFonts w:cs="Arial"/>
          <w:sz w:val="28"/>
          <w:szCs w:val="28"/>
        </w:rPr>
        <w:t>with regard to</w:t>
      </w:r>
      <w:proofErr w:type="gramEnd"/>
      <w:r w:rsidRPr="00911C89">
        <w:rPr>
          <w:rFonts w:cs="Arial"/>
          <w:sz w:val="28"/>
          <w:szCs w:val="28"/>
        </w:rPr>
        <w:t xml:space="preserve"> the financial assessment process individuals can contact the Income Team</w:t>
      </w:r>
    </w:p>
    <w:p w14:paraId="5855A79B" w14:textId="77777777" w:rsidR="007928BB" w:rsidRPr="00911C89" w:rsidRDefault="007928BB" w:rsidP="007928BB">
      <w:pPr>
        <w:rPr>
          <w:rFonts w:cs="Arial"/>
          <w:sz w:val="28"/>
          <w:szCs w:val="28"/>
        </w:rPr>
      </w:pPr>
    </w:p>
    <w:p w14:paraId="6F54127A" w14:textId="77777777" w:rsidR="00212F8F" w:rsidRPr="007161E1" w:rsidRDefault="00212F8F" w:rsidP="00212F8F">
      <w:pPr>
        <w:rPr>
          <w:rFonts w:cs="Arial"/>
          <w:sz w:val="28"/>
          <w:szCs w:val="28"/>
        </w:rPr>
      </w:pPr>
      <w:r w:rsidRPr="007161E1">
        <w:rPr>
          <w:rFonts w:cs="Arial"/>
          <w:sz w:val="28"/>
          <w:szCs w:val="28"/>
        </w:rPr>
        <w:t>Abertillery, Blaina and Out of County Areas</w:t>
      </w:r>
      <w:r w:rsidRPr="007161E1">
        <w:rPr>
          <w:rFonts w:cs="Arial"/>
          <w:sz w:val="28"/>
          <w:szCs w:val="28"/>
        </w:rPr>
        <w:tab/>
      </w:r>
      <w:r>
        <w:rPr>
          <w:rFonts w:cs="Arial"/>
          <w:sz w:val="28"/>
          <w:szCs w:val="28"/>
        </w:rPr>
        <w:t>Michael Bees</w:t>
      </w:r>
      <w:r w:rsidRPr="007161E1">
        <w:rPr>
          <w:rFonts w:cs="Arial"/>
          <w:sz w:val="28"/>
          <w:szCs w:val="28"/>
        </w:rPr>
        <w:tab/>
        <w:t>01495 3</w:t>
      </w:r>
      <w:r>
        <w:rPr>
          <w:rFonts w:cs="Arial"/>
          <w:sz w:val="28"/>
          <w:szCs w:val="28"/>
        </w:rPr>
        <w:t>69622</w:t>
      </w:r>
    </w:p>
    <w:p w14:paraId="0755CDF5" w14:textId="77777777" w:rsidR="00212F8F" w:rsidRPr="007161E1" w:rsidRDefault="00212F8F" w:rsidP="00212F8F">
      <w:pPr>
        <w:rPr>
          <w:rFonts w:cs="Arial"/>
          <w:sz w:val="28"/>
          <w:szCs w:val="28"/>
        </w:rPr>
      </w:pPr>
      <w:r w:rsidRPr="007161E1">
        <w:rPr>
          <w:rFonts w:cs="Arial"/>
          <w:sz w:val="28"/>
          <w:szCs w:val="28"/>
        </w:rPr>
        <w:t>Ebbw Vale/Cwm Areas</w:t>
      </w:r>
      <w:r w:rsidRPr="007161E1">
        <w:rPr>
          <w:rFonts w:cs="Arial"/>
          <w:sz w:val="28"/>
          <w:szCs w:val="28"/>
        </w:rPr>
        <w:tab/>
      </w:r>
      <w:r w:rsidRPr="007161E1">
        <w:rPr>
          <w:rFonts w:cs="Arial"/>
          <w:sz w:val="28"/>
          <w:szCs w:val="28"/>
        </w:rPr>
        <w:tab/>
      </w:r>
      <w:r w:rsidRPr="007161E1">
        <w:rPr>
          <w:rFonts w:cs="Arial"/>
          <w:sz w:val="28"/>
          <w:szCs w:val="28"/>
        </w:rPr>
        <w:tab/>
      </w:r>
      <w:r w:rsidRPr="007161E1">
        <w:rPr>
          <w:rFonts w:cs="Arial"/>
          <w:sz w:val="28"/>
          <w:szCs w:val="28"/>
        </w:rPr>
        <w:tab/>
      </w:r>
      <w:r w:rsidRPr="007161E1">
        <w:rPr>
          <w:rFonts w:cs="Arial"/>
          <w:sz w:val="28"/>
          <w:szCs w:val="28"/>
        </w:rPr>
        <w:tab/>
        <w:t>Kathryn Turner</w:t>
      </w:r>
      <w:r w:rsidRPr="007161E1">
        <w:rPr>
          <w:rFonts w:cs="Arial"/>
          <w:sz w:val="28"/>
          <w:szCs w:val="28"/>
        </w:rPr>
        <w:tab/>
        <w:t>01495 3</w:t>
      </w:r>
      <w:r>
        <w:rPr>
          <w:rFonts w:cs="Arial"/>
          <w:sz w:val="28"/>
          <w:szCs w:val="28"/>
        </w:rPr>
        <w:t>69509</w:t>
      </w:r>
    </w:p>
    <w:p w14:paraId="01CAD865" w14:textId="54F24B96" w:rsidR="00212F8F" w:rsidRPr="002C6705" w:rsidRDefault="00212F8F" w:rsidP="00212F8F">
      <w:pPr>
        <w:rPr>
          <w:rFonts w:cs="Arial"/>
          <w:sz w:val="28"/>
          <w:szCs w:val="28"/>
        </w:rPr>
      </w:pPr>
      <w:r w:rsidRPr="007161E1">
        <w:rPr>
          <w:rFonts w:cs="Arial"/>
          <w:sz w:val="28"/>
          <w:szCs w:val="28"/>
        </w:rPr>
        <w:t xml:space="preserve">Tredegar, Brynmawr &amp; </w:t>
      </w:r>
      <w:proofErr w:type="spellStart"/>
      <w:r>
        <w:rPr>
          <w:rFonts w:cs="Arial"/>
          <w:sz w:val="28"/>
          <w:szCs w:val="28"/>
        </w:rPr>
        <w:t>Nantyglo</w:t>
      </w:r>
      <w:proofErr w:type="spellEnd"/>
      <w:r>
        <w:rPr>
          <w:rFonts w:cs="Arial"/>
          <w:sz w:val="28"/>
          <w:szCs w:val="28"/>
        </w:rPr>
        <w:t xml:space="preserve"> </w:t>
      </w:r>
      <w:r w:rsidRPr="007161E1">
        <w:rPr>
          <w:rFonts w:cs="Arial"/>
          <w:sz w:val="28"/>
          <w:szCs w:val="28"/>
        </w:rPr>
        <w:t>Areas</w:t>
      </w:r>
      <w:r w:rsidRPr="007161E1">
        <w:rPr>
          <w:rFonts w:cs="Arial"/>
          <w:sz w:val="28"/>
          <w:szCs w:val="28"/>
        </w:rPr>
        <w:tab/>
      </w:r>
      <w:r w:rsidRPr="007161E1">
        <w:rPr>
          <w:rFonts w:cs="Arial"/>
          <w:sz w:val="28"/>
          <w:szCs w:val="28"/>
        </w:rPr>
        <w:tab/>
        <w:t>Ruth Jones</w:t>
      </w:r>
      <w:r w:rsidRPr="007161E1">
        <w:rPr>
          <w:rFonts w:cs="Arial"/>
          <w:sz w:val="28"/>
          <w:szCs w:val="28"/>
        </w:rPr>
        <w:tab/>
      </w:r>
      <w:r w:rsidRPr="007161E1">
        <w:rPr>
          <w:rFonts w:cs="Arial"/>
          <w:sz w:val="28"/>
          <w:szCs w:val="28"/>
        </w:rPr>
        <w:tab/>
        <w:t>01495 3</w:t>
      </w:r>
      <w:r>
        <w:rPr>
          <w:rFonts w:cs="Arial"/>
          <w:sz w:val="28"/>
          <w:szCs w:val="28"/>
        </w:rPr>
        <w:t>6</w:t>
      </w:r>
      <w:r w:rsidR="00937208">
        <w:rPr>
          <w:rFonts w:cs="Arial"/>
          <w:sz w:val="28"/>
          <w:szCs w:val="28"/>
        </w:rPr>
        <w:t>9</w:t>
      </w:r>
      <w:r w:rsidR="00680C07">
        <w:rPr>
          <w:rFonts w:cs="Arial"/>
          <w:sz w:val="28"/>
          <w:szCs w:val="28"/>
        </w:rPr>
        <w:t>5</w:t>
      </w:r>
      <w:r w:rsidR="00937208">
        <w:rPr>
          <w:rFonts w:cs="Arial"/>
          <w:sz w:val="28"/>
          <w:szCs w:val="28"/>
        </w:rPr>
        <w:t>5</w:t>
      </w:r>
      <w:r w:rsidR="00680C07">
        <w:rPr>
          <w:rFonts w:cs="Arial"/>
          <w:sz w:val="28"/>
          <w:szCs w:val="28"/>
        </w:rPr>
        <w:t>2</w:t>
      </w:r>
    </w:p>
    <w:p w14:paraId="5DDC4A7F" w14:textId="77777777" w:rsidR="00212F8F" w:rsidRDefault="00212F8F" w:rsidP="00212F8F">
      <w:pPr>
        <w:rPr>
          <w:rFonts w:cs="Arial"/>
          <w:b/>
          <w:sz w:val="28"/>
          <w:szCs w:val="28"/>
          <w:u w:val="single"/>
        </w:rPr>
      </w:pPr>
    </w:p>
    <w:p w14:paraId="6722BFA1" w14:textId="77777777" w:rsidR="00212F8F" w:rsidRDefault="00212F8F" w:rsidP="00212F8F">
      <w:pPr>
        <w:ind w:firstLine="720"/>
        <w:rPr>
          <w:rFonts w:cs="Arial"/>
          <w:b/>
          <w:sz w:val="28"/>
          <w:szCs w:val="28"/>
          <w:u w:val="single"/>
        </w:rPr>
      </w:pPr>
    </w:p>
    <w:p w14:paraId="54D2C82C" w14:textId="77777777" w:rsidR="007928BB" w:rsidRPr="00911C89" w:rsidRDefault="007928BB" w:rsidP="007928BB">
      <w:pPr>
        <w:rPr>
          <w:rFonts w:cs="Arial"/>
          <w:sz w:val="28"/>
          <w:szCs w:val="28"/>
        </w:rPr>
      </w:pPr>
    </w:p>
    <w:p w14:paraId="355618DA" w14:textId="77777777" w:rsidR="007928BB" w:rsidRPr="00911C89" w:rsidRDefault="007928BB" w:rsidP="007928BB">
      <w:pPr>
        <w:rPr>
          <w:rFonts w:cs="Arial"/>
          <w:b/>
          <w:sz w:val="28"/>
          <w:szCs w:val="28"/>
          <w:u w:val="single"/>
        </w:rPr>
      </w:pPr>
      <w:r w:rsidRPr="00911C89">
        <w:rPr>
          <w:rFonts w:cs="Arial"/>
          <w:b/>
          <w:sz w:val="28"/>
          <w:szCs w:val="28"/>
          <w:u w:val="single"/>
        </w:rPr>
        <w:t>Other queries</w:t>
      </w:r>
    </w:p>
    <w:p w14:paraId="43042701" w14:textId="77777777" w:rsidR="007928BB" w:rsidRPr="00911C89" w:rsidRDefault="007928BB" w:rsidP="007928BB">
      <w:pPr>
        <w:rPr>
          <w:rFonts w:cs="Arial"/>
          <w:b/>
          <w:sz w:val="28"/>
          <w:szCs w:val="28"/>
          <w:u w:val="single"/>
        </w:rPr>
      </w:pPr>
    </w:p>
    <w:p w14:paraId="115939F7" w14:textId="77777777" w:rsidR="007928BB" w:rsidRPr="00911C89" w:rsidRDefault="007928BB" w:rsidP="007928BB">
      <w:pPr>
        <w:rPr>
          <w:rFonts w:cs="Arial"/>
          <w:sz w:val="28"/>
          <w:szCs w:val="28"/>
        </w:rPr>
      </w:pPr>
      <w:r w:rsidRPr="00911C89">
        <w:rPr>
          <w:rFonts w:cs="Arial"/>
          <w:sz w:val="28"/>
          <w:szCs w:val="28"/>
        </w:rPr>
        <w:t>C2BG (Connect to Blaenau Gwent)</w:t>
      </w:r>
    </w:p>
    <w:p w14:paraId="27118216" w14:textId="77777777" w:rsidR="007928BB" w:rsidRPr="00911C89" w:rsidRDefault="007928BB" w:rsidP="007928BB">
      <w:pPr>
        <w:rPr>
          <w:rFonts w:cs="Arial"/>
          <w:sz w:val="28"/>
          <w:szCs w:val="28"/>
        </w:rPr>
      </w:pPr>
      <w:r w:rsidRPr="00911C89">
        <w:rPr>
          <w:rFonts w:cs="Arial"/>
          <w:sz w:val="28"/>
          <w:szCs w:val="28"/>
        </w:rPr>
        <w:t>The Contact Centre</w:t>
      </w:r>
    </w:p>
    <w:p w14:paraId="65B85929" w14:textId="77777777" w:rsidR="007928BB" w:rsidRPr="00911C89" w:rsidRDefault="007928BB" w:rsidP="007928BB">
      <w:pPr>
        <w:rPr>
          <w:rFonts w:cs="Arial"/>
          <w:sz w:val="28"/>
          <w:szCs w:val="28"/>
        </w:rPr>
      </w:pPr>
      <w:r w:rsidRPr="00911C89">
        <w:rPr>
          <w:rFonts w:cs="Arial"/>
          <w:sz w:val="28"/>
          <w:szCs w:val="28"/>
        </w:rPr>
        <w:t>Tel: (01495) 311556</w:t>
      </w:r>
    </w:p>
    <w:p w14:paraId="6C416B8F" w14:textId="77777777" w:rsidR="007928BB" w:rsidRPr="00911C89" w:rsidRDefault="007928BB" w:rsidP="007928BB">
      <w:pPr>
        <w:rPr>
          <w:rFonts w:cs="Arial"/>
          <w:sz w:val="28"/>
          <w:szCs w:val="28"/>
        </w:rPr>
      </w:pPr>
    </w:p>
    <w:p w14:paraId="24C83BD8" w14:textId="77777777" w:rsidR="007928BB" w:rsidRPr="00911C89" w:rsidRDefault="007928BB" w:rsidP="007928BB">
      <w:pPr>
        <w:rPr>
          <w:rFonts w:cs="Arial"/>
          <w:sz w:val="28"/>
          <w:szCs w:val="28"/>
        </w:rPr>
      </w:pPr>
      <w:r w:rsidRPr="00911C89">
        <w:rPr>
          <w:rFonts w:cs="Arial"/>
          <w:sz w:val="28"/>
          <w:szCs w:val="28"/>
        </w:rPr>
        <w:t>Duty Referral Team</w:t>
      </w:r>
    </w:p>
    <w:p w14:paraId="30ACA0B7" w14:textId="77777777" w:rsidR="007928BB" w:rsidRPr="00911C89" w:rsidRDefault="007928BB" w:rsidP="007928BB">
      <w:pPr>
        <w:rPr>
          <w:rFonts w:cs="Arial"/>
          <w:sz w:val="28"/>
          <w:szCs w:val="28"/>
        </w:rPr>
      </w:pPr>
      <w:r w:rsidRPr="00911C89">
        <w:rPr>
          <w:rFonts w:cs="Arial"/>
          <w:sz w:val="28"/>
          <w:szCs w:val="28"/>
        </w:rPr>
        <w:t>01495 315700</w:t>
      </w:r>
    </w:p>
    <w:p w14:paraId="699E5EC0" w14:textId="77777777" w:rsidR="007928BB" w:rsidRPr="00911C89" w:rsidRDefault="007928BB" w:rsidP="007928BB">
      <w:pPr>
        <w:rPr>
          <w:rFonts w:cs="Arial"/>
          <w:sz w:val="28"/>
          <w:szCs w:val="28"/>
        </w:rPr>
      </w:pPr>
    </w:p>
    <w:p w14:paraId="7BA5D685" w14:textId="77777777" w:rsidR="007928BB" w:rsidRPr="00911C89" w:rsidRDefault="007928BB" w:rsidP="007928BB">
      <w:pPr>
        <w:rPr>
          <w:rFonts w:cs="Arial"/>
          <w:b/>
          <w:sz w:val="28"/>
          <w:szCs w:val="28"/>
          <w:u w:val="single"/>
        </w:rPr>
      </w:pPr>
      <w:r w:rsidRPr="00911C89">
        <w:rPr>
          <w:rFonts w:cs="Arial"/>
          <w:b/>
          <w:sz w:val="28"/>
          <w:szCs w:val="28"/>
          <w:u w:val="single"/>
        </w:rPr>
        <w:t xml:space="preserve">Advocacy and Advice </w:t>
      </w:r>
    </w:p>
    <w:p w14:paraId="2423A64D" w14:textId="77777777" w:rsidR="007928BB" w:rsidRDefault="007928BB" w:rsidP="007928BB">
      <w:pPr>
        <w:rPr>
          <w:rFonts w:cs="Arial"/>
          <w:sz w:val="28"/>
          <w:szCs w:val="28"/>
        </w:rPr>
      </w:pPr>
    </w:p>
    <w:p w14:paraId="06AFA6BA" w14:textId="77777777" w:rsidR="007928BB" w:rsidRPr="00F07E76" w:rsidRDefault="007928BB" w:rsidP="007928BB">
      <w:pPr>
        <w:outlineLvl w:val="1"/>
        <w:rPr>
          <w:rFonts w:cs="Arial"/>
          <w:b/>
          <w:bCs/>
          <w:sz w:val="28"/>
          <w:szCs w:val="28"/>
        </w:rPr>
      </w:pPr>
      <w:r w:rsidRPr="00F07E76">
        <w:rPr>
          <w:rFonts w:cs="Arial"/>
          <w:b/>
          <w:bCs/>
          <w:sz w:val="28"/>
          <w:szCs w:val="28"/>
        </w:rPr>
        <w:t xml:space="preserve">Brynmawr Citizens Advice </w:t>
      </w:r>
    </w:p>
    <w:p w14:paraId="1B9BDD61" w14:textId="77777777" w:rsidR="007928BB" w:rsidRPr="00F07E76" w:rsidRDefault="007928BB" w:rsidP="007928BB">
      <w:pPr>
        <w:outlineLvl w:val="1"/>
        <w:rPr>
          <w:rFonts w:cs="Arial"/>
          <w:sz w:val="28"/>
          <w:szCs w:val="28"/>
        </w:rPr>
      </w:pPr>
      <w:r w:rsidRPr="00F07E76">
        <w:rPr>
          <w:rFonts w:cs="Arial"/>
          <w:sz w:val="28"/>
          <w:szCs w:val="28"/>
        </w:rPr>
        <w:t>107 – 110 Worcester Street</w:t>
      </w:r>
      <w:r w:rsidRPr="00F07E76">
        <w:rPr>
          <w:rFonts w:cs="Arial"/>
          <w:sz w:val="28"/>
          <w:szCs w:val="28"/>
        </w:rPr>
        <w:br/>
        <w:t>Brynmawr</w:t>
      </w:r>
      <w:r w:rsidRPr="00F07E76">
        <w:rPr>
          <w:rFonts w:cs="Arial"/>
          <w:sz w:val="28"/>
          <w:szCs w:val="28"/>
        </w:rPr>
        <w:br/>
        <w:t>Blaenau Gwent</w:t>
      </w:r>
      <w:r w:rsidRPr="00F07E76">
        <w:rPr>
          <w:rFonts w:cs="Arial"/>
          <w:sz w:val="28"/>
          <w:szCs w:val="28"/>
        </w:rPr>
        <w:br/>
        <w:t>NP23 4JP</w:t>
      </w:r>
    </w:p>
    <w:p w14:paraId="4588815E" w14:textId="77777777" w:rsidR="007928BB" w:rsidRPr="00F07E76" w:rsidRDefault="007928BB" w:rsidP="007928BB">
      <w:pPr>
        <w:outlineLvl w:val="1"/>
        <w:rPr>
          <w:rFonts w:cs="Arial"/>
          <w:b/>
          <w:szCs w:val="28"/>
        </w:rPr>
      </w:pPr>
    </w:p>
    <w:p w14:paraId="20D7D6A8" w14:textId="77777777" w:rsidR="007928BB" w:rsidRPr="00F07E76" w:rsidRDefault="007928BB" w:rsidP="007928BB">
      <w:pPr>
        <w:keepNext/>
        <w:outlineLvl w:val="2"/>
        <w:rPr>
          <w:rFonts w:cs="Arial"/>
          <w:b/>
          <w:sz w:val="28"/>
          <w:szCs w:val="28"/>
        </w:rPr>
      </w:pPr>
      <w:r w:rsidRPr="00F07E76">
        <w:rPr>
          <w:rFonts w:cs="Arial"/>
          <w:b/>
          <w:sz w:val="28"/>
          <w:szCs w:val="28"/>
        </w:rPr>
        <w:t>Drop-in (initial assessment sessions)</w:t>
      </w:r>
    </w:p>
    <w:p w14:paraId="1352A6E7" w14:textId="77777777" w:rsidR="007928BB" w:rsidRPr="00F07E76" w:rsidRDefault="007928BB" w:rsidP="007928BB">
      <w:pPr>
        <w:rPr>
          <w:rFonts w:cs="Arial"/>
          <w:sz w:val="28"/>
          <w:szCs w:val="28"/>
        </w:rPr>
      </w:pPr>
      <w:r w:rsidRPr="00F07E76">
        <w:rPr>
          <w:rFonts w:cs="Arial"/>
          <w:sz w:val="28"/>
          <w:szCs w:val="28"/>
        </w:rPr>
        <w:t>Wed:</w:t>
      </w:r>
      <w:r w:rsidRPr="00F07E76">
        <w:rPr>
          <w:rFonts w:cs="Arial"/>
          <w:sz w:val="28"/>
          <w:szCs w:val="28"/>
        </w:rPr>
        <w:tab/>
        <w:t>10.00 - 13.00</w:t>
      </w:r>
      <w:r w:rsidRPr="00F07E76">
        <w:rPr>
          <w:rFonts w:cs="Arial"/>
          <w:sz w:val="28"/>
          <w:szCs w:val="28"/>
        </w:rPr>
        <w:tab/>
      </w:r>
      <w:r w:rsidRPr="00F07E76">
        <w:rPr>
          <w:rFonts w:cs="Arial"/>
          <w:sz w:val="28"/>
          <w:szCs w:val="28"/>
        </w:rPr>
        <w:tab/>
      </w:r>
      <w:r w:rsidRPr="00F07E76">
        <w:rPr>
          <w:rFonts w:cs="Arial"/>
          <w:sz w:val="28"/>
          <w:szCs w:val="28"/>
        </w:rPr>
        <w:tab/>
      </w:r>
    </w:p>
    <w:p w14:paraId="64D9A469" w14:textId="77777777" w:rsidR="007928BB" w:rsidRPr="00F07E76" w:rsidRDefault="007928BB" w:rsidP="007928BB">
      <w:pPr>
        <w:rPr>
          <w:rFonts w:cs="Arial"/>
          <w:sz w:val="28"/>
          <w:szCs w:val="28"/>
        </w:rPr>
      </w:pPr>
      <w:r w:rsidRPr="00F07E76">
        <w:rPr>
          <w:rFonts w:cs="Arial"/>
          <w:sz w:val="28"/>
          <w:szCs w:val="28"/>
        </w:rPr>
        <w:t>Thu:</w:t>
      </w:r>
      <w:r w:rsidRPr="00F07E76">
        <w:rPr>
          <w:rFonts w:cs="Arial"/>
          <w:sz w:val="28"/>
          <w:szCs w:val="28"/>
        </w:rPr>
        <w:tab/>
        <w:t>10.00 - 13.00 </w:t>
      </w:r>
      <w:r w:rsidRPr="00F07E76">
        <w:rPr>
          <w:rFonts w:cs="Arial"/>
          <w:sz w:val="28"/>
          <w:szCs w:val="28"/>
        </w:rPr>
        <w:tab/>
      </w:r>
      <w:r w:rsidRPr="00F07E76">
        <w:rPr>
          <w:rFonts w:cs="Arial"/>
          <w:sz w:val="28"/>
          <w:szCs w:val="28"/>
        </w:rPr>
        <w:tab/>
      </w:r>
      <w:r w:rsidRPr="00F07E76">
        <w:rPr>
          <w:rFonts w:cs="Arial"/>
          <w:sz w:val="28"/>
          <w:szCs w:val="28"/>
        </w:rPr>
        <w:tab/>
      </w:r>
    </w:p>
    <w:p w14:paraId="0C854EB4" w14:textId="77777777" w:rsidR="007928BB" w:rsidRPr="00F07E76" w:rsidRDefault="007928BB" w:rsidP="007928BB">
      <w:pPr>
        <w:keepNext/>
        <w:outlineLvl w:val="2"/>
        <w:rPr>
          <w:rFonts w:cs="Arial"/>
          <w:b/>
          <w:sz w:val="28"/>
          <w:szCs w:val="28"/>
          <w:u w:val="single"/>
        </w:rPr>
      </w:pPr>
    </w:p>
    <w:p w14:paraId="7128FAD9" w14:textId="77777777" w:rsidR="007928BB" w:rsidRPr="00F07E76" w:rsidRDefault="007928BB" w:rsidP="007928BB">
      <w:pPr>
        <w:rPr>
          <w:rFonts w:cs="Arial"/>
          <w:sz w:val="28"/>
          <w:szCs w:val="28"/>
          <w:u w:val="single"/>
        </w:rPr>
      </w:pPr>
      <w:r w:rsidRPr="00F07E76">
        <w:rPr>
          <w:rFonts w:cs="Arial"/>
          <w:sz w:val="28"/>
          <w:szCs w:val="28"/>
          <w:u w:val="single"/>
        </w:rPr>
        <w:t>Telephone</w:t>
      </w:r>
      <w:r w:rsidRPr="00F07E76">
        <w:rPr>
          <w:rFonts w:cs="Arial"/>
          <w:sz w:val="28"/>
          <w:szCs w:val="28"/>
          <w:u w:val="single"/>
        </w:rPr>
        <w:tab/>
        <w:t>03444</w:t>
      </w:r>
      <w:r>
        <w:rPr>
          <w:rFonts w:cs="Arial"/>
          <w:sz w:val="28"/>
          <w:szCs w:val="28"/>
          <w:u w:val="single"/>
        </w:rPr>
        <w:t xml:space="preserve"> </w:t>
      </w:r>
      <w:r w:rsidRPr="00F07E76">
        <w:rPr>
          <w:rFonts w:cs="Arial"/>
          <w:sz w:val="28"/>
          <w:szCs w:val="28"/>
          <w:u w:val="single"/>
        </w:rPr>
        <w:t>772020</w:t>
      </w:r>
    </w:p>
    <w:p w14:paraId="4C2C3E28" w14:textId="77777777" w:rsidR="007928BB" w:rsidRPr="00F07E76" w:rsidRDefault="007928BB" w:rsidP="007928BB">
      <w:pPr>
        <w:rPr>
          <w:rFonts w:cs="Arial"/>
          <w:sz w:val="28"/>
          <w:szCs w:val="28"/>
        </w:rPr>
      </w:pPr>
    </w:p>
    <w:p w14:paraId="585970F4" w14:textId="77777777" w:rsidR="003A6D22" w:rsidRDefault="003A6D22" w:rsidP="007928BB">
      <w:pPr>
        <w:rPr>
          <w:rFonts w:cs="Arial"/>
          <w:b/>
          <w:sz w:val="28"/>
          <w:szCs w:val="28"/>
        </w:rPr>
      </w:pPr>
    </w:p>
    <w:p w14:paraId="7A4F141C" w14:textId="77777777" w:rsidR="003A6D22" w:rsidRDefault="003A6D22" w:rsidP="007928BB">
      <w:pPr>
        <w:rPr>
          <w:rFonts w:cs="Arial"/>
          <w:b/>
          <w:sz w:val="28"/>
          <w:szCs w:val="28"/>
        </w:rPr>
      </w:pPr>
    </w:p>
    <w:p w14:paraId="46C35D59" w14:textId="77777777" w:rsidR="007928BB" w:rsidRPr="00F07E76" w:rsidRDefault="007928BB" w:rsidP="007928BB">
      <w:pPr>
        <w:rPr>
          <w:rFonts w:cs="Arial"/>
          <w:b/>
          <w:sz w:val="28"/>
          <w:szCs w:val="28"/>
        </w:rPr>
      </w:pPr>
      <w:r w:rsidRPr="00F07E76">
        <w:rPr>
          <w:rFonts w:cs="Arial"/>
          <w:b/>
          <w:sz w:val="28"/>
          <w:szCs w:val="28"/>
        </w:rPr>
        <w:t>Department for Work and Pensions (Working Age Benefits)</w:t>
      </w:r>
    </w:p>
    <w:p w14:paraId="4FE0FDD1" w14:textId="77777777" w:rsidR="007928BB" w:rsidRPr="00256D6B" w:rsidRDefault="007928BB" w:rsidP="007928BB">
      <w:pPr>
        <w:rPr>
          <w:rFonts w:cs="Arial"/>
          <w:sz w:val="28"/>
          <w:szCs w:val="28"/>
        </w:rPr>
      </w:pPr>
      <w:r w:rsidRPr="00256D6B">
        <w:rPr>
          <w:rFonts w:cs="Arial"/>
          <w:sz w:val="28"/>
          <w:szCs w:val="28"/>
        </w:rPr>
        <w:t>Job Centre Plus Office</w:t>
      </w:r>
    </w:p>
    <w:p w14:paraId="057616A4" w14:textId="77777777" w:rsidR="007928BB" w:rsidRPr="00256D6B" w:rsidRDefault="007928BB" w:rsidP="007928BB">
      <w:pPr>
        <w:rPr>
          <w:rFonts w:cs="Arial"/>
          <w:sz w:val="28"/>
          <w:szCs w:val="28"/>
        </w:rPr>
      </w:pPr>
      <w:r w:rsidRPr="00256D6B">
        <w:rPr>
          <w:rFonts w:cs="Arial"/>
          <w:sz w:val="28"/>
          <w:szCs w:val="28"/>
        </w:rPr>
        <w:t xml:space="preserve">Ty </w:t>
      </w:r>
      <w:proofErr w:type="spellStart"/>
      <w:r w:rsidRPr="00256D6B">
        <w:rPr>
          <w:rFonts w:cs="Arial"/>
          <w:sz w:val="28"/>
          <w:szCs w:val="28"/>
        </w:rPr>
        <w:t>Gantre</w:t>
      </w:r>
      <w:proofErr w:type="spellEnd"/>
      <w:r w:rsidRPr="00256D6B">
        <w:rPr>
          <w:rFonts w:cs="Arial"/>
          <w:sz w:val="28"/>
          <w:szCs w:val="28"/>
        </w:rPr>
        <w:t>, Civic Centre</w:t>
      </w:r>
    </w:p>
    <w:p w14:paraId="1E4F51A5" w14:textId="77777777" w:rsidR="007928BB" w:rsidRPr="00256D6B" w:rsidRDefault="007928BB" w:rsidP="007928BB">
      <w:pPr>
        <w:rPr>
          <w:rFonts w:cs="Arial"/>
          <w:sz w:val="28"/>
          <w:szCs w:val="28"/>
        </w:rPr>
      </w:pPr>
      <w:r w:rsidRPr="00256D6B">
        <w:rPr>
          <w:rFonts w:cs="Arial"/>
          <w:sz w:val="28"/>
          <w:szCs w:val="28"/>
        </w:rPr>
        <w:t>Ebbw Vale</w:t>
      </w:r>
    </w:p>
    <w:p w14:paraId="63FBE607" w14:textId="77777777" w:rsidR="007928BB" w:rsidRPr="00256D6B" w:rsidRDefault="007928BB" w:rsidP="007928BB">
      <w:pPr>
        <w:rPr>
          <w:rFonts w:cs="Arial"/>
          <w:sz w:val="28"/>
          <w:szCs w:val="28"/>
        </w:rPr>
      </w:pPr>
      <w:r w:rsidRPr="00256D6B">
        <w:rPr>
          <w:rFonts w:cs="Arial"/>
          <w:sz w:val="28"/>
          <w:szCs w:val="28"/>
        </w:rPr>
        <w:t>NP23 6XG</w:t>
      </w:r>
    </w:p>
    <w:p w14:paraId="51B4987F" w14:textId="77777777" w:rsidR="007928BB" w:rsidRPr="00256D6B" w:rsidRDefault="007928BB" w:rsidP="007928BB">
      <w:pPr>
        <w:ind w:firstLine="720"/>
        <w:rPr>
          <w:rFonts w:cs="Arial"/>
          <w:bCs/>
          <w:sz w:val="28"/>
          <w:szCs w:val="28"/>
          <w:lang w:val="en-US"/>
        </w:rPr>
      </w:pPr>
    </w:p>
    <w:p w14:paraId="184B26F1" w14:textId="77777777" w:rsidR="007928BB" w:rsidRPr="00256D6B" w:rsidRDefault="007928BB" w:rsidP="007928BB">
      <w:pPr>
        <w:rPr>
          <w:rFonts w:cs="Arial"/>
          <w:bCs/>
          <w:sz w:val="28"/>
          <w:szCs w:val="28"/>
          <w:lang w:val="en-US"/>
        </w:rPr>
      </w:pPr>
      <w:r w:rsidRPr="00256D6B">
        <w:rPr>
          <w:rFonts w:cs="Arial"/>
          <w:bCs/>
          <w:sz w:val="28"/>
          <w:szCs w:val="28"/>
          <w:lang w:val="en-US"/>
        </w:rPr>
        <w:t>0800 0556688</w:t>
      </w:r>
    </w:p>
    <w:p w14:paraId="1621A71F" w14:textId="77777777" w:rsidR="007928BB" w:rsidRDefault="007928BB" w:rsidP="007928BB">
      <w:pPr>
        <w:rPr>
          <w:rFonts w:cs="Arial"/>
          <w:b/>
          <w:sz w:val="28"/>
          <w:szCs w:val="28"/>
        </w:rPr>
      </w:pPr>
    </w:p>
    <w:p w14:paraId="24151340" w14:textId="77777777" w:rsidR="007928BB" w:rsidRPr="00911C89" w:rsidRDefault="007928BB" w:rsidP="007928BB">
      <w:pPr>
        <w:rPr>
          <w:rFonts w:cs="Arial"/>
          <w:b/>
          <w:sz w:val="28"/>
          <w:szCs w:val="28"/>
        </w:rPr>
      </w:pPr>
      <w:r w:rsidRPr="00911C89">
        <w:rPr>
          <w:rFonts w:cs="Arial"/>
          <w:b/>
          <w:sz w:val="28"/>
          <w:szCs w:val="28"/>
        </w:rPr>
        <w:t>Department for Work and Pensions (Pensioners)</w:t>
      </w:r>
    </w:p>
    <w:p w14:paraId="5790408F" w14:textId="77777777" w:rsidR="007928BB" w:rsidRPr="00911C89" w:rsidRDefault="007928BB" w:rsidP="007928BB">
      <w:pPr>
        <w:rPr>
          <w:rFonts w:cs="Arial"/>
          <w:sz w:val="28"/>
          <w:szCs w:val="28"/>
        </w:rPr>
      </w:pPr>
      <w:r w:rsidRPr="00911C89">
        <w:rPr>
          <w:rFonts w:cs="Arial"/>
          <w:sz w:val="28"/>
          <w:szCs w:val="28"/>
        </w:rPr>
        <w:t>The Pension Service 8</w:t>
      </w:r>
    </w:p>
    <w:p w14:paraId="5409A4A2" w14:textId="77777777" w:rsidR="007928BB" w:rsidRPr="00911C89" w:rsidRDefault="007928BB" w:rsidP="007928BB">
      <w:pPr>
        <w:rPr>
          <w:rFonts w:cs="Arial"/>
          <w:sz w:val="28"/>
          <w:szCs w:val="28"/>
        </w:rPr>
      </w:pPr>
      <w:r w:rsidRPr="00911C89">
        <w:rPr>
          <w:rFonts w:cs="Arial"/>
          <w:sz w:val="28"/>
          <w:szCs w:val="28"/>
        </w:rPr>
        <w:t>Post Handling Site B</w:t>
      </w:r>
    </w:p>
    <w:p w14:paraId="10FDD044" w14:textId="77777777" w:rsidR="007928BB" w:rsidRPr="00911C89" w:rsidRDefault="007928BB" w:rsidP="007928BB">
      <w:pPr>
        <w:rPr>
          <w:rFonts w:cs="Arial"/>
          <w:sz w:val="28"/>
          <w:szCs w:val="28"/>
        </w:rPr>
      </w:pPr>
      <w:r w:rsidRPr="00911C89">
        <w:rPr>
          <w:rFonts w:cs="Arial"/>
          <w:sz w:val="28"/>
          <w:szCs w:val="28"/>
        </w:rPr>
        <w:t>Wolverhampton</w:t>
      </w:r>
    </w:p>
    <w:p w14:paraId="742B8C61" w14:textId="77777777" w:rsidR="007928BB" w:rsidRPr="00911C89" w:rsidRDefault="007928BB" w:rsidP="007928BB">
      <w:pPr>
        <w:rPr>
          <w:rFonts w:cs="Arial"/>
          <w:sz w:val="28"/>
          <w:szCs w:val="28"/>
        </w:rPr>
      </w:pPr>
      <w:r w:rsidRPr="00911C89">
        <w:rPr>
          <w:rFonts w:cs="Arial"/>
          <w:sz w:val="28"/>
          <w:szCs w:val="28"/>
        </w:rPr>
        <w:t>WV99 1AN</w:t>
      </w:r>
    </w:p>
    <w:p w14:paraId="45B5509C" w14:textId="77777777" w:rsidR="007928BB" w:rsidRDefault="007928BB" w:rsidP="007928BB">
      <w:pPr>
        <w:rPr>
          <w:rFonts w:cs="Arial"/>
          <w:bCs/>
          <w:sz w:val="28"/>
          <w:szCs w:val="28"/>
          <w:lang w:val="en-US"/>
        </w:rPr>
      </w:pPr>
    </w:p>
    <w:p w14:paraId="57E255C0" w14:textId="77777777" w:rsidR="007928BB" w:rsidRPr="00911C89" w:rsidRDefault="007928BB" w:rsidP="007928BB">
      <w:pPr>
        <w:rPr>
          <w:rFonts w:cs="Arial"/>
          <w:bCs/>
          <w:sz w:val="28"/>
          <w:szCs w:val="28"/>
          <w:lang w:val="en-US"/>
        </w:rPr>
      </w:pPr>
      <w:proofErr w:type="gramStart"/>
      <w:r w:rsidRPr="00911C89">
        <w:rPr>
          <w:rFonts w:cs="Arial"/>
          <w:bCs/>
          <w:sz w:val="28"/>
          <w:szCs w:val="28"/>
          <w:lang w:val="en-US"/>
        </w:rPr>
        <w:t>Telephone:-</w:t>
      </w:r>
      <w:proofErr w:type="gramEnd"/>
      <w:r w:rsidRPr="00911C89">
        <w:rPr>
          <w:rFonts w:cs="Arial"/>
          <w:bCs/>
          <w:sz w:val="28"/>
          <w:szCs w:val="28"/>
          <w:lang w:val="en-US"/>
        </w:rPr>
        <w:t xml:space="preserve"> 0800 731 0469</w:t>
      </w:r>
    </w:p>
    <w:p w14:paraId="210081DD" w14:textId="77777777" w:rsidR="007928BB" w:rsidRPr="00911C89" w:rsidRDefault="007928BB" w:rsidP="007928BB">
      <w:pPr>
        <w:rPr>
          <w:rFonts w:cs="Arial"/>
          <w:b/>
          <w:sz w:val="28"/>
          <w:szCs w:val="28"/>
        </w:rPr>
      </w:pPr>
    </w:p>
    <w:p w14:paraId="2B82D055" w14:textId="77777777" w:rsidR="007928BB" w:rsidRPr="00911C89" w:rsidRDefault="007928BB" w:rsidP="007928BB">
      <w:pPr>
        <w:rPr>
          <w:rFonts w:cs="Arial"/>
          <w:b/>
          <w:sz w:val="28"/>
          <w:szCs w:val="28"/>
        </w:rPr>
      </w:pPr>
      <w:r w:rsidRPr="00911C89">
        <w:rPr>
          <w:rFonts w:cs="Arial"/>
          <w:b/>
          <w:sz w:val="28"/>
          <w:szCs w:val="28"/>
        </w:rPr>
        <w:t>Disability Advice Project</w:t>
      </w:r>
    </w:p>
    <w:p w14:paraId="547F0693" w14:textId="77777777" w:rsidR="007928BB" w:rsidRPr="00911C89" w:rsidRDefault="007928BB" w:rsidP="007928BB">
      <w:pPr>
        <w:rPr>
          <w:rFonts w:cs="Arial"/>
          <w:sz w:val="28"/>
          <w:szCs w:val="28"/>
        </w:rPr>
      </w:pPr>
      <w:r w:rsidRPr="00911C89">
        <w:rPr>
          <w:rFonts w:cs="Arial"/>
          <w:sz w:val="28"/>
          <w:szCs w:val="28"/>
        </w:rPr>
        <w:t xml:space="preserve">9A Avondale Industrial Estate, </w:t>
      </w:r>
    </w:p>
    <w:p w14:paraId="282C0A00" w14:textId="77777777" w:rsidR="007928BB" w:rsidRPr="00911C89" w:rsidRDefault="007928BB" w:rsidP="007928BB">
      <w:pPr>
        <w:rPr>
          <w:rFonts w:cs="Arial"/>
          <w:sz w:val="28"/>
          <w:szCs w:val="28"/>
        </w:rPr>
      </w:pPr>
      <w:r w:rsidRPr="00911C89">
        <w:rPr>
          <w:rFonts w:cs="Arial"/>
          <w:sz w:val="28"/>
          <w:szCs w:val="28"/>
        </w:rPr>
        <w:t>Avondale Way,</w:t>
      </w:r>
    </w:p>
    <w:p w14:paraId="3C885840" w14:textId="77777777" w:rsidR="007928BB" w:rsidRPr="00911C89" w:rsidRDefault="007928BB" w:rsidP="007928BB">
      <w:pPr>
        <w:rPr>
          <w:rFonts w:cs="Arial"/>
          <w:sz w:val="28"/>
          <w:szCs w:val="28"/>
        </w:rPr>
      </w:pPr>
      <w:r w:rsidRPr="00911C89">
        <w:rPr>
          <w:rFonts w:cs="Arial"/>
          <w:sz w:val="28"/>
          <w:szCs w:val="28"/>
        </w:rPr>
        <w:t>Cwmbran</w:t>
      </w:r>
    </w:p>
    <w:p w14:paraId="55AE5635" w14:textId="77777777" w:rsidR="007928BB" w:rsidRPr="00911C89" w:rsidRDefault="007928BB" w:rsidP="007928BB">
      <w:pPr>
        <w:rPr>
          <w:rFonts w:cs="Arial"/>
          <w:sz w:val="28"/>
          <w:szCs w:val="28"/>
        </w:rPr>
      </w:pPr>
      <w:r w:rsidRPr="00911C89">
        <w:rPr>
          <w:rFonts w:cs="Arial"/>
          <w:sz w:val="28"/>
          <w:szCs w:val="28"/>
        </w:rPr>
        <w:t>NP44 1UG</w:t>
      </w:r>
    </w:p>
    <w:p w14:paraId="1C2E099F" w14:textId="77777777" w:rsidR="007928BB" w:rsidRDefault="007928BB" w:rsidP="007928BB">
      <w:pPr>
        <w:rPr>
          <w:rFonts w:cs="Arial"/>
          <w:sz w:val="28"/>
          <w:szCs w:val="28"/>
        </w:rPr>
      </w:pPr>
    </w:p>
    <w:p w14:paraId="2D33CE7D" w14:textId="77777777" w:rsidR="007928BB" w:rsidRPr="00911C89" w:rsidRDefault="007928BB" w:rsidP="007928BB">
      <w:pPr>
        <w:rPr>
          <w:rFonts w:cs="Arial"/>
          <w:sz w:val="28"/>
          <w:szCs w:val="28"/>
        </w:rPr>
      </w:pPr>
      <w:r w:rsidRPr="00911C89">
        <w:rPr>
          <w:rFonts w:cs="Arial"/>
          <w:sz w:val="28"/>
          <w:szCs w:val="28"/>
        </w:rPr>
        <w:t>Telephone: - 01633 485866</w:t>
      </w:r>
    </w:p>
    <w:p w14:paraId="37854DF4" w14:textId="77777777" w:rsidR="007928BB" w:rsidRPr="00911C89" w:rsidRDefault="007928BB" w:rsidP="007928BB">
      <w:pPr>
        <w:rPr>
          <w:rFonts w:cs="Arial"/>
          <w:color w:val="0000FF"/>
          <w:sz w:val="28"/>
          <w:szCs w:val="28"/>
          <w:u w:val="single"/>
        </w:rPr>
      </w:pPr>
      <w:r w:rsidRPr="00911C89">
        <w:rPr>
          <w:rFonts w:cs="Arial"/>
          <w:sz w:val="28"/>
          <w:szCs w:val="28"/>
        </w:rPr>
        <w:t xml:space="preserve">E-mail: </w:t>
      </w:r>
      <w:r w:rsidRPr="00911C89">
        <w:rPr>
          <w:rFonts w:cs="Arial"/>
          <w:sz w:val="28"/>
          <w:szCs w:val="28"/>
        </w:rPr>
        <w:tab/>
      </w:r>
      <w:hyperlink r:id="rId8" w:history="1">
        <w:r w:rsidRPr="00911C89">
          <w:rPr>
            <w:rFonts w:cs="Arial"/>
            <w:color w:val="0000FF"/>
            <w:sz w:val="28"/>
            <w:szCs w:val="28"/>
            <w:u w:val="single"/>
          </w:rPr>
          <w:t>info@dap-wales.org.uk</w:t>
        </w:r>
      </w:hyperlink>
    </w:p>
    <w:p w14:paraId="100C5A7E" w14:textId="77777777" w:rsidR="007928BB" w:rsidRPr="00911C89" w:rsidRDefault="007928BB" w:rsidP="007928BB">
      <w:pPr>
        <w:rPr>
          <w:rFonts w:cs="Arial"/>
          <w:sz w:val="28"/>
          <w:szCs w:val="28"/>
        </w:rPr>
      </w:pPr>
      <w:r w:rsidRPr="00911C89">
        <w:rPr>
          <w:rFonts w:cs="Arial"/>
          <w:color w:val="0000FF"/>
          <w:sz w:val="28"/>
          <w:szCs w:val="28"/>
          <w:u w:val="single"/>
        </w:rPr>
        <w:t>Website :- www.dapwales.org.uk</w:t>
      </w:r>
    </w:p>
    <w:p w14:paraId="44F846E0" w14:textId="77777777" w:rsidR="007928BB" w:rsidRPr="00911C89" w:rsidRDefault="007928BB" w:rsidP="007928BB">
      <w:pPr>
        <w:rPr>
          <w:rFonts w:cs="Arial"/>
          <w:b/>
          <w:sz w:val="28"/>
          <w:szCs w:val="28"/>
        </w:rPr>
      </w:pPr>
    </w:p>
    <w:p w14:paraId="03C3D493" w14:textId="77777777" w:rsidR="007928BB" w:rsidRPr="00911C89" w:rsidRDefault="007928BB" w:rsidP="007928BB">
      <w:pPr>
        <w:rPr>
          <w:rFonts w:cs="Arial"/>
          <w:b/>
          <w:sz w:val="28"/>
          <w:szCs w:val="28"/>
        </w:rPr>
      </w:pPr>
      <w:r w:rsidRPr="00911C89">
        <w:rPr>
          <w:rFonts w:cs="Arial"/>
          <w:b/>
          <w:sz w:val="28"/>
          <w:szCs w:val="28"/>
        </w:rPr>
        <w:t>Age Cymru Advice Line</w:t>
      </w:r>
      <w:r w:rsidRPr="00911C89">
        <w:rPr>
          <w:rFonts w:cs="Arial"/>
          <w:b/>
          <w:sz w:val="28"/>
          <w:szCs w:val="28"/>
        </w:rPr>
        <w:tab/>
      </w:r>
    </w:p>
    <w:p w14:paraId="0ABEACAD" w14:textId="77777777" w:rsidR="007928BB" w:rsidRPr="00911C89" w:rsidRDefault="007928BB" w:rsidP="007928BB">
      <w:pPr>
        <w:rPr>
          <w:rFonts w:cs="Arial"/>
          <w:sz w:val="28"/>
          <w:szCs w:val="28"/>
        </w:rPr>
      </w:pPr>
      <w:r w:rsidRPr="00911C89">
        <w:rPr>
          <w:rFonts w:cs="Arial"/>
          <w:sz w:val="28"/>
          <w:szCs w:val="28"/>
        </w:rPr>
        <w:t>Telephone: - 08000 223 444</w:t>
      </w:r>
    </w:p>
    <w:p w14:paraId="4FF30ED6" w14:textId="77777777" w:rsidR="007928BB" w:rsidRPr="00911C89" w:rsidRDefault="007928BB" w:rsidP="007928BB">
      <w:pPr>
        <w:rPr>
          <w:rFonts w:cs="Arial"/>
          <w:b/>
          <w:sz w:val="28"/>
          <w:szCs w:val="28"/>
        </w:rPr>
      </w:pPr>
    </w:p>
    <w:p w14:paraId="3A8D051A" w14:textId="77777777" w:rsidR="007928BB" w:rsidRPr="00911C89" w:rsidRDefault="007928BB" w:rsidP="007928BB">
      <w:pPr>
        <w:rPr>
          <w:rFonts w:cs="Arial"/>
          <w:b/>
          <w:sz w:val="28"/>
          <w:szCs w:val="28"/>
        </w:rPr>
      </w:pPr>
      <w:r w:rsidRPr="00911C89">
        <w:rPr>
          <w:rFonts w:cs="Arial"/>
          <w:b/>
          <w:sz w:val="28"/>
          <w:szCs w:val="28"/>
        </w:rPr>
        <w:t xml:space="preserve">The </w:t>
      </w:r>
      <w:hyperlink r:id="rId9" w:tgtFrame="_blank" w:history="1">
        <w:r w:rsidRPr="00911C89">
          <w:rPr>
            <w:rFonts w:cs="Arial"/>
            <w:b/>
            <w:sz w:val="28"/>
            <w:szCs w:val="28"/>
          </w:rPr>
          <w:t xml:space="preserve">Speakeasy </w:t>
        </w:r>
      </w:hyperlink>
    </w:p>
    <w:p w14:paraId="4F099CB9" w14:textId="77777777" w:rsidR="007928BB" w:rsidRPr="00911C89" w:rsidRDefault="007928BB" w:rsidP="007928BB">
      <w:pPr>
        <w:rPr>
          <w:rFonts w:cs="Arial"/>
          <w:sz w:val="28"/>
          <w:szCs w:val="28"/>
        </w:rPr>
      </w:pPr>
      <w:r w:rsidRPr="00911C89">
        <w:rPr>
          <w:rFonts w:cs="Arial"/>
          <w:sz w:val="28"/>
          <w:szCs w:val="28"/>
        </w:rPr>
        <w:t>166 Richmond Road,</w:t>
      </w:r>
    </w:p>
    <w:p w14:paraId="3ECE3CB9" w14:textId="77777777" w:rsidR="007928BB" w:rsidRPr="00911C89" w:rsidRDefault="007928BB" w:rsidP="007928BB">
      <w:pPr>
        <w:rPr>
          <w:rFonts w:cs="Arial"/>
          <w:sz w:val="28"/>
          <w:szCs w:val="28"/>
        </w:rPr>
      </w:pPr>
      <w:r w:rsidRPr="00911C89">
        <w:rPr>
          <w:rFonts w:cs="Arial"/>
          <w:sz w:val="28"/>
          <w:szCs w:val="28"/>
        </w:rPr>
        <w:t>Cardiff</w:t>
      </w:r>
    </w:p>
    <w:p w14:paraId="08FC650B" w14:textId="77777777" w:rsidR="007928BB" w:rsidRPr="00911C89" w:rsidRDefault="007928BB" w:rsidP="007928BB">
      <w:pPr>
        <w:rPr>
          <w:rFonts w:cs="Arial"/>
          <w:sz w:val="28"/>
          <w:szCs w:val="28"/>
        </w:rPr>
      </w:pPr>
      <w:r w:rsidRPr="00911C89">
        <w:rPr>
          <w:rFonts w:cs="Arial"/>
          <w:sz w:val="28"/>
          <w:szCs w:val="28"/>
        </w:rPr>
        <w:t>CF24 3BX</w:t>
      </w:r>
    </w:p>
    <w:p w14:paraId="55BD16AF" w14:textId="77777777" w:rsidR="007928BB" w:rsidRPr="00911C89" w:rsidRDefault="007928BB" w:rsidP="007928BB">
      <w:pPr>
        <w:rPr>
          <w:rFonts w:cs="Arial"/>
          <w:sz w:val="28"/>
          <w:szCs w:val="28"/>
        </w:rPr>
      </w:pPr>
      <w:r w:rsidRPr="00911C89">
        <w:rPr>
          <w:rFonts w:cs="Arial"/>
          <w:sz w:val="28"/>
          <w:szCs w:val="28"/>
        </w:rPr>
        <w:t>Telephone: - 029 2045 3111</w:t>
      </w:r>
    </w:p>
    <w:p w14:paraId="521C208C" w14:textId="77777777" w:rsidR="007928BB" w:rsidRPr="00911C89" w:rsidRDefault="007928BB" w:rsidP="007928BB">
      <w:pPr>
        <w:spacing w:before="100" w:beforeAutospacing="1" w:after="100" w:afterAutospacing="1"/>
        <w:rPr>
          <w:rFonts w:cs="Arial"/>
          <w:b/>
          <w:bCs/>
          <w:color w:val="000000"/>
          <w:sz w:val="28"/>
          <w:szCs w:val="28"/>
        </w:rPr>
      </w:pPr>
      <w:r w:rsidRPr="00911C89">
        <w:rPr>
          <w:rFonts w:cs="Arial"/>
          <w:b/>
          <w:bCs/>
          <w:color w:val="000000"/>
          <w:sz w:val="28"/>
          <w:szCs w:val="28"/>
        </w:rPr>
        <w:t>Benefit Enquiry Line</w:t>
      </w:r>
    </w:p>
    <w:p w14:paraId="1C19870F" w14:textId="77777777" w:rsidR="007928BB" w:rsidRPr="00911C89" w:rsidRDefault="007928BB" w:rsidP="007928BB">
      <w:pPr>
        <w:rPr>
          <w:rFonts w:cs="Arial"/>
          <w:color w:val="000000"/>
          <w:sz w:val="28"/>
          <w:szCs w:val="28"/>
        </w:rPr>
      </w:pPr>
      <w:r w:rsidRPr="00911C89">
        <w:rPr>
          <w:rFonts w:cs="Arial"/>
          <w:bCs/>
          <w:color w:val="000000"/>
          <w:sz w:val="28"/>
          <w:szCs w:val="28"/>
        </w:rPr>
        <w:t>Freephone</w:t>
      </w:r>
      <w:r w:rsidRPr="00911C89">
        <w:rPr>
          <w:rFonts w:cs="Arial"/>
          <w:color w:val="000000"/>
          <w:sz w:val="28"/>
          <w:szCs w:val="28"/>
        </w:rPr>
        <w:tab/>
      </w:r>
      <w:r w:rsidRPr="00911C89">
        <w:rPr>
          <w:rFonts w:cs="Arial"/>
          <w:color w:val="000000"/>
          <w:sz w:val="28"/>
          <w:szCs w:val="28"/>
        </w:rPr>
        <w:tab/>
        <w:t xml:space="preserve">0800 882 200 </w:t>
      </w:r>
    </w:p>
    <w:p w14:paraId="1A5F0904" w14:textId="77777777" w:rsidR="007928BB" w:rsidRPr="00911C89" w:rsidRDefault="007928BB" w:rsidP="007928BB">
      <w:pPr>
        <w:rPr>
          <w:rFonts w:cs="Arial"/>
          <w:color w:val="000000"/>
          <w:sz w:val="28"/>
          <w:szCs w:val="28"/>
        </w:rPr>
      </w:pPr>
      <w:r w:rsidRPr="00911C89">
        <w:rPr>
          <w:rFonts w:cs="Arial"/>
          <w:bCs/>
          <w:color w:val="000000"/>
          <w:sz w:val="28"/>
          <w:szCs w:val="28"/>
          <w:shd w:val="clear" w:color="auto" w:fill="FFFFFF"/>
        </w:rPr>
        <w:t>Text phone</w:t>
      </w:r>
      <w:r w:rsidRPr="00911C89">
        <w:rPr>
          <w:rFonts w:cs="Arial"/>
          <w:color w:val="000000"/>
          <w:sz w:val="28"/>
          <w:szCs w:val="28"/>
        </w:rPr>
        <w:t xml:space="preserve"> </w:t>
      </w:r>
      <w:r w:rsidRPr="00911C89">
        <w:rPr>
          <w:rFonts w:cs="Arial"/>
          <w:color w:val="000000"/>
          <w:sz w:val="28"/>
          <w:szCs w:val="28"/>
        </w:rPr>
        <w:tab/>
        <w:t>0800 243 355</w:t>
      </w:r>
    </w:p>
    <w:p w14:paraId="4AE9ABA1" w14:textId="77777777" w:rsidR="007928BB" w:rsidRPr="00911C89" w:rsidRDefault="007928BB" w:rsidP="007928BB">
      <w:pPr>
        <w:rPr>
          <w:rFonts w:cs="Arial"/>
          <w:sz w:val="28"/>
          <w:szCs w:val="28"/>
        </w:rPr>
      </w:pPr>
    </w:p>
    <w:p w14:paraId="016A1CC7" w14:textId="77777777" w:rsidR="007928BB" w:rsidRPr="00911C89" w:rsidRDefault="007928BB" w:rsidP="007928BB">
      <w:pPr>
        <w:rPr>
          <w:sz w:val="28"/>
          <w:szCs w:val="28"/>
        </w:rPr>
      </w:pPr>
    </w:p>
    <w:p w14:paraId="5EDEB73D" w14:textId="77777777" w:rsidR="007928BB" w:rsidRPr="00911C89" w:rsidRDefault="007928BB" w:rsidP="007928BB">
      <w:pPr>
        <w:jc w:val="center"/>
        <w:rPr>
          <w:sz w:val="32"/>
          <w:szCs w:val="32"/>
        </w:rPr>
      </w:pPr>
      <w:r w:rsidRPr="00911C89">
        <w:rPr>
          <w:sz w:val="32"/>
          <w:szCs w:val="32"/>
        </w:rPr>
        <w:t>To receive this information in Braille, large print, electronically or on audio tape please contact the Information Officer on (01495) 354630.</w:t>
      </w:r>
    </w:p>
    <w:p w14:paraId="5F424776" w14:textId="653F8141" w:rsidR="007928BB" w:rsidRPr="00911C89" w:rsidRDefault="003A6D22" w:rsidP="007928BB">
      <w:pPr>
        <w:ind w:left="360"/>
        <w:jc w:val="center"/>
        <w:rPr>
          <w:sz w:val="28"/>
        </w:rPr>
      </w:pPr>
      <w:r>
        <w:rPr>
          <w:sz w:val="28"/>
        </w:rPr>
        <w:t>April 202</w:t>
      </w:r>
      <w:r w:rsidR="006F623F">
        <w:rPr>
          <w:sz w:val="28"/>
        </w:rPr>
        <w:t>5</w:t>
      </w:r>
    </w:p>
    <w:p w14:paraId="0CBC66BE" w14:textId="77777777" w:rsidR="007928BB" w:rsidRDefault="007928BB" w:rsidP="007928BB">
      <w:pPr>
        <w:ind w:left="360"/>
        <w:jc w:val="center"/>
        <w:rPr>
          <w:sz w:val="28"/>
        </w:rPr>
      </w:pPr>
      <w:r w:rsidRPr="00911C89">
        <w:rPr>
          <w:sz w:val="28"/>
        </w:rPr>
        <w:t>www.blaenau-gwent.gov.uk</w:t>
      </w:r>
    </w:p>
    <w:sectPr w:rsidR="007928BB" w:rsidSect="00151315">
      <w:footerReference w:type="even" r:id="rId10"/>
      <w:footerReference w:type="default" r:id="rId11"/>
      <w:pgSz w:w="11906" w:h="16838"/>
      <w:pgMar w:top="567" w:right="567" w:bottom="567" w:left="56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2FA40" w14:textId="77777777" w:rsidR="00D33064" w:rsidRDefault="00D33064">
      <w:r>
        <w:separator/>
      </w:r>
    </w:p>
  </w:endnote>
  <w:endnote w:type="continuationSeparator" w:id="0">
    <w:p w14:paraId="6A0CFA93" w14:textId="77777777" w:rsidR="00D33064" w:rsidRDefault="00D33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tique Olive">
    <w:altName w:val="Trebuchet MS"/>
    <w:charset w:val="00"/>
    <w:family w:val="swiss"/>
    <w:pitch w:val="variable"/>
    <w:sig w:usb0="00000007" w:usb1="00000000" w:usb2="00000000" w:usb3="00000000" w:csb0="00000093" w:csb1="00000000"/>
  </w:font>
  <w:font w:name="BalloonEFExtraBold">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C607" w14:textId="77777777" w:rsidR="005F6394" w:rsidRDefault="005F6394" w:rsidP="005D6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B6EB4D7" w14:textId="77777777" w:rsidR="005F6394" w:rsidRDefault="005F63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783DA" w14:textId="77777777" w:rsidR="005F6394" w:rsidRDefault="005F6394" w:rsidP="005D6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6D22">
      <w:rPr>
        <w:rStyle w:val="PageNumber"/>
        <w:noProof/>
      </w:rPr>
      <w:t>10</w:t>
    </w:r>
    <w:r>
      <w:rPr>
        <w:rStyle w:val="PageNumber"/>
      </w:rPr>
      <w:fldChar w:fldCharType="end"/>
    </w:r>
  </w:p>
  <w:p w14:paraId="7D8A0C25" w14:textId="77777777" w:rsidR="005F6394" w:rsidRDefault="005F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BE29D" w14:textId="77777777" w:rsidR="00D33064" w:rsidRDefault="00D33064">
      <w:r>
        <w:separator/>
      </w:r>
    </w:p>
  </w:footnote>
  <w:footnote w:type="continuationSeparator" w:id="0">
    <w:p w14:paraId="0003642F" w14:textId="77777777" w:rsidR="00D33064" w:rsidRDefault="00D33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316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883301"/>
    <w:multiLevelType w:val="hybridMultilevel"/>
    <w:tmpl w:val="D88E7C6C"/>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AD1FC9"/>
    <w:multiLevelType w:val="hybridMultilevel"/>
    <w:tmpl w:val="A6C43288"/>
    <w:lvl w:ilvl="0" w:tplc="877E90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1B036B4"/>
    <w:multiLevelType w:val="hybridMultilevel"/>
    <w:tmpl w:val="A3F68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36467"/>
    <w:multiLevelType w:val="hybridMultilevel"/>
    <w:tmpl w:val="024205F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53643"/>
    <w:multiLevelType w:val="hybridMultilevel"/>
    <w:tmpl w:val="BCB2998E"/>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AF1A93"/>
    <w:multiLevelType w:val="hybridMultilevel"/>
    <w:tmpl w:val="64405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244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B36816"/>
    <w:multiLevelType w:val="hybridMultilevel"/>
    <w:tmpl w:val="A3AC7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0B42BD"/>
    <w:multiLevelType w:val="hybridMultilevel"/>
    <w:tmpl w:val="DCB0E2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0F5F62"/>
    <w:multiLevelType w:val="hybridMultilevel"/>
    <w:tmpl w:val="0980B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B658EC"/>
    <w:multiLevelType w:val="hybridMultilevel"/>
    <w:tmpl w:val="3E5E1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E269CF"/>
    <w:multiLevelType w:val="hybridMultilevel"/>
    <w:tmpl w:val="0AF48A20"/>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A2283C"/>
    <w:multiLevelType w:val="hybridMultilevel"/>
    <w:tmpl w:val="8126F5E4"/>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A6672"/>
    <w:multiLevelType w:val="hybridMultilevel"/>
    <w:tmpl w:val="05666A16"/>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041FF1"/>
    <w:multiLevelType w:val="multilevel"/>
    <w:tmpl w:val="143803F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85115E8"/>
    <w:multiLevelType w:val="hybridMultilevel"/>
    <w:tmpl w:val="59382AC2"/>
    <w:lvl w:ilvl="0" w:tplc="36ACADCE">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B6931AD"/>
    <w:multiLevelType w:val="hybridMultilevel"/>
    <w:tmpl w:val="0F544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721FCE"/>
    <w:multiLevelType w:val="hybridMultilevel"/>
    <w:tmpl w:val="A94AE928"/>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D119E3"/>
    <w:multiLevelType w:val="hybridMultilevel"/>
    <w:tmpl w:val="BA1A1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F53A0D"/>
    <w:multiLevelType w:val="hybridMultilevel"/>
    <w:tmpl w:val="99BAD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442B3E"/>
    <w:multiLevelType w:val="hybridMultilevel"/>
    <w:tmpl w:val="473E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7C755F"/>
    <w:multiLevelType w:val="hybridMultilevel"/>
    <w:tmpl w:val="33FCA52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8C5E9B"/>
    <w:multiLevelType w:val="hybridMultilevel"/>
    <w:tmpl w:val="3DE26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394AB9"/>
    <w:multiLevelType w:val="hybridMultilevel"/>
    <w:tmpl w:val="B6486D92"/>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975BDB"/>
    <w:multiLevelType w:val="hybridMultilevel"/>
    <w:tmpl w:val="6C5800EE"/>
    <w:lvl w:ilvl="0" w:tplc="08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366A05"/>
    <w:multiLevelType w:val="hybridMultilevel"/>
    <w:tmpl w:val="92984EAA"/>
    <w:lvl w:ilvl="0" w:tplc="C896C5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6D047179"/>
    <w:multiLevelType w:val="hybridMultilevel"/>
    <w:tmpl w:val="E892C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534681"/>
    <w:multiLevelType w:val="hybridMultilevel"/>
    <w:tmpl w:val="0C22B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896872"/>
    <w:multiLevelType w:val="hybridMultilevel"/>
    <w:tmpl w:val="58D0B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8A1BD5"/>
    <w:multiLevelType w:val="hybridMultilevel"/>
    <w:tmpl w:val="04661ED0"/>
    <w:lvl w:ilvl="0" w:tplc="E618D0F4">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29528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77884057">
    <w:abstractNumId w:val="7"/>
  </w:num>
  <w:num w:numId="2" w16cid:durableId="1568108622">
    <w:abstractNumId w:val="0"/>
  </w:num>
  <w:num w:numId="3" w16cid:durableId="749040531">
    <w:abstractNumId w:val="31"/>
  </w:num>
  <w:num w:numId="4" w16cid:durableId="430202571">
    <w:abstractNumId w:val="22"/>
  </w:num>
  <w:num w:numId="5" w16cid:durableId="1805656772">
    <w:abstractNumId w:val="14"/>
  </w:num>
  <w:num w:numId="6" w16cid:durableId="59596380">
    <w:abstractNumId w:val="4"/>
  </w:num>
  <w:num w:numId="7" w16cid:durableId="827408346">
    <w:abstractNumId w:val="10"/>
  </w:num>
  <w:num w:numId="8" w16cid:durableId="1309095102">
    <w:abstractNumId w:val="27"/>
  </w:num>
  <w:num w:numId="9" w16cid:durableId="452482673">
    <w:abstractNumId w:val="8"/>
  </w:num>
  <w:num w:numId="10" w16cid:durableId="2103184748">
    <w:abstractNumId w:val="11"/>
  </w:num>
  <w:num w:numId="11" w16cid:durableId="547765703">
    <w:abstractNumId w:val="23"/>
  </w:num>
  <w:num w:numId="12" w16cid:durableId="862279267">
    <w:abstractNumId w:val="19"/>
  </w:num>
  <w:num w:numId="13" w16cid:durableId="1652250515">
    <w:abstractNumId w:val="20"/>
  </w:num>
  <w:num w:numId="14" w16cid:durableId="1540783232">
    <w:abstractNumId w:val="17"/>
  </w:num>
  <w:num w:numId="15" w16cid:durableId="34353084">
    <w:abstractNumId w:val="3"/>
  </w:num>
  <w:num w:numId="16" w16cid:durableId="112216894">
    <w:abstractNumId w:val="6"/>
  </w:num>
  <w:num w:numId="17" w16cid:durableId="1587693093">
    <w:abstractNumId w:val="28"/>
  </w:num>
  <w:num w:numId="18" w16cid:durableId="1208758854">
    <w:abstractNumId w:val="9"/>
  </w:num>
  <w:num w:numId="19" w16cid:durableId="1828401244">
    <w:abstractNumId w:val="30"/>
  </w:num>
  <w:num w:numId="20" w16cid:durableId="1789619190">
    <w:abstractNumId w:val="1"/>
  </w:num>
  <w:num w:numId="21" w16cid:durableId="221603264">
    <w:abstractNumId w:val="18"/>
  </w:num>
  <w:num w:numId="22" w16cid:durableId="908616232">
    <w:abstractNumId w:val="12"/>
  </w:num>
  <w:num w:numId="23" w16cid:durableId="1981223340">
    <w:abstractNumId w:val="13"/>
  </w:num>
  <w:num w:numId="24" w16cid:durableId="707149720">
    <w:abstractNumId w:val="24"/>
  </w:num>
  <w:num w:numId="25" w16cid:durableId="1554152362">
    <w:abstractNumId w:val="21"/>
  </w:num>
  <w:num w:numId="26" w16cid:durableId="2023050575">
    <w:abstractNumId w:val="29"/>
  </w:num>
  <w:num w:numId="27" w16cid:durableId="294257309">
    <w:abstractNumId w:val="5"/>
  </w:num>
  <w:num w:numId="28" w16cid:durableId="1976138964">
    <w:abstractNumId w:val="25"/>
  </w:num>
  <w:num w:numId="29" w16cid:durableId="843939702">
    <w:abstractNumId w:val="26"/>
  </w:num>
  <w:num w:numId="30" w16cid:durableId="830557595">
    <w:abstractNumId w:val="16"/>
  </w:num>
  <w:num w:numId="31" w16cid:durableId="1772238138">
    <w:abstractNumId w:val="2"/>
  </w:num>
  <w:num w:numId="32" w16cid:durableId="10273652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1B"/>
    <w:rsid w:val="000536E7"/>
    <w:rsid w:val="00057C59"/>
    <w:rsid w:val="00060C06"/>
    <w:rsid w:val="0006709A"/>
    <w:rsid w:val="000A58A8"/>
    <w:rsid w:val="000B09DE"/>
    <w:rsid w:val="000B134E"/>
    <w:rsid w:val="000B1924"/>
    <w:rsid w:val="000B493A"/>
    <w:rsid w:val="000F0CE4"/>
    <w:rsid w:val="000F17CE"/>
    <w:rsid w:val="00106F3A"/>
    <w:rsid w:val="00151315"/>
    <w:rsid w:val="00182F53"/>
    <w:rsid w:val="00194CCC"/>
    <w:rsid w:val="001D1A2D"/>
    <w:rsid w:val="001E270A"/>
    <w:rsid w:val="00212F8F"/>
    <w:rsid w:val="0023404A"/>
    <w:rsid w:val="00235FE3"/>
    <w:rsid w:val="00236ED1"/>
    <w:rsid w:val="002A735B"/>
    <w:rsid w:val="002C4489"/>
    <w:rsid w:val="002E10F2"/>
    <w:rsid w:val="002E2197"/>
    <w:rsid w:val="002E2D9F"/>
    <w:rsid w:val="002E40ED"/>
    <w:rsid w:val="002F08F4"/>
    <w:rsid w:val="002F154D"/>
    <w:rsid w:val="00316204"/>
    <w:rsid w:val="0033231D"/>
    <w:rsid w:val="003336C6"/>
    <w:rsid w:val="003435A6"/>
    <w:rsid w:val="00374F61"/>
    <w:rsid w:val="0038445D"/>
    <w:rsid w:val="00397F32"/>
    <w:rsid w:val="003A6D22"/>
    <w:rsid w:val="003B0745"/>
    <w:rsid w:val="003B6521"/>
    <w:rsid w:val="003C3940"/>
    <w:rsid w:val="003C628B"/>
    <w:rsid w:val="003F3610"/>
    <w:rsid w:val="00400931"/>
    <w:rsid w:val="00412973"/>
    <w:rsid w:val="0041347D"/>
    <w:rsid w:val="00432610"/>
    <w:rsid w:val="00463167"/>
    <w:rsid w:val="004809CF"/>
    <w:rsid w:val="00482693"/>
    <w:rsid w:val="004A10D7"/>
    <w:rsid w:val="004B676E"/>
    <w:rsid w:val="004D1837"/>
    <w:rsid w:val="004D287D"/>
    <w:rsid w:val="004D7DBB"/>
    <w:rsid w:val="004E21B9"/>
    <w:rsid w:val="004E5067"/>
    <w:rsid w:val="004F2B52"/>
    <w:rsid w:val="00511D99"/>
    <w:rsid w:val="00563FC6"/>
    <w:rsid w:val="005C2022"/>
    <w:rsid w:val="005D5AF6"/>
    <w:rsid w:val="005D68CB"/>
    <w:rsid w:val="005D7A61"/>
    <w:rsid w:val="005F6394"/>
    <w:rsid w:val="006353E4"/>
    <w:rsid w:val="00650441"/>
    <w:rsid w:val="006632D2"/>
    <w:rsid w:val="006637A8"/>
    <w:rsid w:val="00680C07"/>
    <w:rsid w:val="00683B5C"/>
    <w:rsid w:val="006843E0"/>
    <w:rsid w:val="00693837"/>
    <w:rsid w:val="00694760"/>
    <w:rsid w:val="00696E91"/>
    <w:rsid w:val="006B2DF7"/>
    <w:rsid w:val="006B4949"/>
    <w:rsid w:val="006C055E"/>
    <w:rsid w:val="006C6745"/>
    <w:rsid w:val="006D7BED"/>
    <w:rsid w:val="006F623F"/>
    <w:rsid w:val="00700048"/>
    <w:rsid w:val="00704579"/>
    <w:rsid w:val="00720062"/>
    <w:rsid w:val="00721662"/>
    <w:rsid w:val="00723B5E"/>
    <w:rsid w:val="00724158"/>
    <w:rsid w:val="007564C9"/>
    <w:rsid w:val="00763F40"/>
    <w:rsid w:val="00775A5B"/>
    <w:rsid w:val="00790071"/>
    <w:rsid w:val="007928BB"/>
    <w:rsid w:val="00794E27"/>
    <w:rsid w:val="00795128"/>
    <w:rsid w:val="00796208"/>
    <w:rsid w:val="007A0B22"/>
    <w:rsid w:val="007A1428"/>
    <w:rsid w:val="007A4F12"/>
    <w:rsid w:val="007C36C7"/>
    <w:rsid w:val="007D79C3"/>
    <w:rsid w:val="007F31A7"/>
    <w:rsid w:val="007F3487"/>
    <w:rsid w:val="00834AB6"/>
    <w:rsid w:val="0083546B"/>
    <w:rsid w:val="00840736"/>
    <w:rsid w:val="00850F0F"/>
    <w:rsid w:val="008563FE"/>
    <w:rsid w:val="008A1087"/>
    <w:rsid w:val="008A256C"/>
    <w:rsid w:val="008A624C"/>
    <w:rsid w:val="008B0D45"/>
    <w:rsid w:val="008D00AA"/>
    <w:rsid w:val="008D03C1"/>
    <w:rsid w:val="008E2373"/>
    <w:rsid w:val="008F25CA"/>
    <w:rsid w:val="008F35B6"/>
    <w:rsid w:val="00900B1B"/>
    <w:rsid w:val="00911558"/>
    <w:rsid w:val="00911C89"/>
    <w:rsid w:val="0091720A"/>
    <w:rsid w:val="00937208"/>
    <w:rsid w:val="00943D23"/>
    <w:rsid w:val="00954B96"/>
    <w:rsid w:val="00955143"/>
    <w:rsid w:val="00964518"/>
    <w:rsid w:val="00986938"/>
    <w:rsid w:val="009A670C"/>
    <w:rsid w:val="009C28D4"/>
    <w:rsid w:val="009C34DE"/>
    <w:rsid w:val="009C47F1"/>
    <w:rsid w:val="009D4190"/>
    <w:rsid w:val="009E34D3"/>
    <w:rsid w:val="00A10EB5"/>
    <w:rsid w:val="00A1336B"/>
    <w:rsid w:val="00A13856"/>
    <w:rsid w:val="00A176AD"/>
    <w:rsid w:val="00A462AB"/>
    <w:rsid w:val="00A611B3"/>
    <w:rsid w:val="00A839E1"/>
    <w:rsid w:val="00A92DF2"/>
    <w:rsid w:val="00A93B72"/>
    <w:rsid w:val="00AA5416"/>
    <w:rsid w:val="00AF129E"/>
    <w:rsid w:val="00AF345E"/>
    <w:rsid w:val="00B320D4"/>
    <w:rsid w:val="00B3426D"/>
    <w:rsid w:val="00B5348A"/>
    <w:rsid w:val="00B55E0D"/>
    <w:rsid w:val="00B64C1A"/>
    <w:rsid w:val="00B7427F"/>
    <w:rsid w:val="00BA066C"/>
    <w:rsid w:val="00BA4746"/>
    <w:rsid w:val="00BC75D7"/>
    <w:rsid w:val="00BD2D5F"/>
    <w:rsid w:val="00BD77E0"/>
    <w:rsid w:val="00BF61AC"/>
    <w:rsid w:val="00C2022B"/>
    <w:rsid w:val="00C24352"/>
    <w:rsid w:val="00C243A8"/>
    <w:rsid w:val="00C35302"/>
    <w:rsid w:val="00C47608"/>
    <w:rsid w:val="00C47E06"/>
    <w:rsid w:val="00C50EF1"/>
    <w:rsid w:val="00C535FF"/>
    <w:rsid w:val="00C631CE"/>
    <w:rsid w:val="00C7155D"/>
    <w:rsid w:val="00C81B62"/>
    <w:rsid w:val="00CA3160"/>
    <w:rsid w:val="00CA3C1B"/>
    <w:rsid w:val="00CA490E"/>
    <w:rsid w:val="00CD467B"/>
    <w:rsid w:val="00CF4341"/>
    <w:rsid w:val="00CF578C"/>
    <w:rsid w:val="00CF5B43"/>
    <w:rsid w:val="00D04B61"/>
    <w:rsid w:val="00D10BB6"/>
    <w:rsid w:val="00D13879"/>
    <w:rsid w:val="00D14FAB"/>
    <w:rsid w:val="00D31F57"/>
    <w:rsid w:val="00D33064"/>
    <w:rsid w:val="00D574AB"/>
    <w:rsid w:val="00D713A3"/>
    <w:rsid w:val="00D808F7"/>
    <w:rsid w:val="00D81158"/>
    <w:rsid w:val="00D85CC2"/>
    <w:rsid w:val="00DA399A"/>
    <w:rsid w:val="00DB5D8B"/>
    <w:rsid w:val="00DB5FBD"/>
    <w:rsid w:val="00DC52CE"/>
    <w:rsid w:val="00DD5A64"/>
    <w:rsid w:val="00DD7E8A"/>
    <w:rsid w:val="00DE13DC"/>
    <w:rsid w:val="00DE18FD"/>
    <w:rsid w:val="00DE7E1B"/>
    <w:rsid w:val="00DF0D29"/>
    <w:rsid w:val="00DF1EE9"/>
    <w:rsid w:val="00DF4D9B"/>
    <w:rsid w:val="00DF7AFE"/>
    <w:rsid w:val="00E07F8C"/>
    <w:rsid w:val="00E314D3"/>
    <w:rsid w:val="00E479CB"/>
    <w:rsid w:val="00E56180"/>
    <w:rsid w:val="00E8710E"/>
    <w:rsid w:val="00EE7590"/>
    <w:rsid w:val="00F0737C"/>
    <w:rsid w:val="00F07E76"/>
    <w:rsid w:val="00F24547"/>
    <w:rsid w:val="00F365CD"/>
    <w:rsid w:val="00F37702"/>
    <w:rsid w:val="00F6424C"/>
    <w:rsid w:val="00F75FA9"/>
    <w:rsid w:val="00F77350"/>
    <w:rsid w:val="00F80681"/>
    <w:rsid w:val="00F845AF"/>
    <w:rsid w:val="00F93F00"/>
    <w:rsid w:val="00FB3B68"/>
    <w:rsid w:val="00FB4899"/>
    <w:rsid w:val="00FC6CED"/>
    <w:rsid w:val="00FD2127"/>
    <w:rsid w:val="00FF3E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7BCAE"/>
  <w15:chartTrackingRefBased/>
  <w15:docId w15:val="{F1634CA1-1095-4C44-9548-5DA8B60B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hd w:val="clear" w:color="auto" w:fill="000000"/>
      <w:jc w:val="center"/>
      <w:outlineLvl w:val="0"/>
    </w:pPr>
    <w:rPr>
      <w:rFonts w:ascii="Antique Olive" w:hAnsi="Antique Olive"/>
      <w:b/>
      <w:color w:val="FFFFFF"/>
      <w:sz w:val="40"/>
      <w:szCs w:val="20"/>
    </w:rPr>
  </w:style>
  <w:style w:type="paragraph" w:styleId="Heading2">
    <w:name w:val="heading 2"/>
    <w:basedOn w:val="Normal"/>
    <w:next w:val="Normal"/>
    <w:qFormat/>
    <w:pPr>
      <w:keepNext/>
      <w:jc w:val="center"/>
      <w:outlineLvl w:val="1"/>
    </w:pPr>
    <w:rPr>
      <w:rFonts w:ascii="Antique Olive" w:hAnsi="Antique Olive"/>
      <w:b/>
      <w:bCs/>
      <w:color w:val="FFFFFF"/>
      <w:sz w:val="20"/>
    </w:rPr>
  </w:style>
  <w:style w:type="paragraph" w:styleId="Heading3">
    <w:name w:val="heading 3"/>
    <w:basedOn w:val="Normal"/>
    <w:next w:val="Normal"/>
    <w:qFormat/>
    <w:pPr>
      <w:keepNext/>
      <w:jc w:val="center"/>
      <w:outlineLvl w:val="2"/>
    </w:pPr>
    <w:rPr>
      <w:sz w:val="44"/>
    </w:rPr>
  </w:style>
  <w:style w:type="paragraph" w:styleId="Heading4">
    <w:name w:val="heading 4"/>
    <w:basedOn w:val="Normal"/>
    <w:next w:val="Normal"/>
    <w:qFormat/>
    <w:pPr>
      <w:keepNext/>
      <w:jc w:val="center"/>
      <w:outlineLvl w:val="3"/>
    </w:pPr>
    <w:rPr>
      <w:b/>
      <w:bCs/>
      <w:sz w:val="72"/>
    </w:rPr>
  </w:style>
  <w:style w:type="paragraph" w:styleId="Heading5">
    <w:name w:val="heading 5"/>
    <w:basedOn w:val="Normal"/>
    <w:next w:val="Normal"/>
    <w:qFormat/>
    <w:pPr>
      <w:keepNext/>
      <w:jc w:val="center"/>
      <w:outlineLvl w:val="4"/>
    </w:pPr>
    <w:rPr>
      <w:rFonts w:ascii="BalloonEFExtraBold" w:hAnsi="BalloonEFExtraBold"/>
      <w:b/>
      <w:bCs/>
      <w:sz w:val="80"/>
    </w:rPr>
  </w:style>
  <w:style w:type="paragraph" w:styleId="Heading6">
    <w:name w:val="heading 6"/>
    <w:basedOn w:val="Normal"/>
    <w:next w:val="Normal"/>
    <w:qFormat/>
    <w:pPr>
      <w:keepNext/>
      <w:outlineLvl w:val="5"/>
    </w:pPr>
    <w:rPr>
      <w:rFonts w:ascii="Arial Black" w:hAnsi="Arial Black"/>
      <w:b/>
      <w:bCs/>
      <w:sz w:val="40"/>
    </w:rPr>
  </w:style>
  <w:style w:type="paragraph" w:styleId="Heading7">
    <w:name w:val="heading 7"/>
    <w:basedOn w:val="Normal"/>
    <w:next w:val="Normal"/>
    <w:qFormat/>
    <w:pPr>
      <w:keepNext/>
      <w:outlineLvl w:val="6"/>
    </w:pPr>
    <w:rPr>
      <w:rFonts w:ascii="Arial Black" w:hAnsi="Arial Black"/>
      <w:sz w:val="40"/>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outlineLvl w:val="8"/>
    </w:pPr>
    <w:rPr>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szCs w:val="20"/>
    </w:rPr>
  </w:style>
  <w:style w:type="paragraph" w:styleId="BodyText">
    <w:name w:val="Body Text"/>
    <w:basedOn w:val="Normal"/>
    <w:rPr>
      <w:rFonts w:ascii="Times New Roman" w:hAnsi="Times New Roman"/>
      <w:b/>
      <w:sz w:val="20"/>
      <w:szCs w:val="20"/>
      <w:lang w:val="en-US"/>
    </w:rPr>
  </w:style>
  <w:style w:type="paragraph" w:styleId="BodyText2">
    <w:name w:val="Body Text 2"/>
    <w:basedOn w:val="Normal"/>
    <w:rPr>
      <w:rFonts w:ascii="Times New Roman" w:hAnsi="Times New Roman"/>
      <w:sz w:val="22"/>
      <w:szCs w:val="20"/>
      <w:lang w:val="en-US"/>
    </w:rPr>
  </w:style>
  <w:style w:type="paragraph" w:styleId="BodyText3">
    <w:name w:val="Body Text 3"/>
    <w:basedOn w:val="Normal"/>
    <w:link w:val="BodyText3Char"/>
    <w:rPr>
      <w:bCs/>
      <w:sz w:val="28"/>
    </w:rPr>
  </w:style>
  <w:style w:type="character" w:customStyle="1" w:styleId="spelle">
    <w:name w:val="spelle"/>
    <w:basedOn w:val="DefaultParagraphFont"/>
    <w:rsid w:val="000F0CE4"/>
  </w:style>
  <w:style w:type="character" w:customStyle="1" w:styleId="grame">
    <w:name w:val="grame"/>
    <w:basedOn w:val="DefaultParagraphFont"/>
    <w:rsid w:val="000F0CE4"/>
  </w:style>
  <w:style w:type="table" w:styleId="TableGrid">
    <w:name w:val="Table Grid"/>
    <w:basedOn w:val="TableNormal"/>
    <w:rsid w:val="0039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13856"/>
  </w:style>
  <w:style w:type="character" w:styleId="Hyperlink">
    <w:name w:val="Hyperlink"/>
    <w:rsid w:val="00057C59"/>
    <w:rPr>
      <w:color w:val="0000FF"/>
      <w:u w:val="single"/>
    </w:rPr>
  </w:style>
  <w:style w:type="paragraph" w:styleId="ListParagraph">
    <w:name w:val="List Paragraph"/>
    <w:basedOn w:val="Normal"/>
    <w:uiPriority w:val="34"/>
    <w:qFormat/>
    <w:rsid w:val="00A1336B"/>
    <w:pPr>
      <w:ind w:left="720"/>
    </w:pPr>
  </w:style>
  <w:style w:type="character" w:customStyle="1" w:styleId="BodyText3Char">
    <w:name w:val="Body Text 3 Char"/>
    <w:link w:val="BodyText3"/>
    <w:rsid w:val="00D81158"/>
    <w:rPr>
      <w:rFonts w:ascii="Arial" w:hAnsi="Arial"/>
      <w:bC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783037">
      <w:bodyDiv w:val="1"/>
      <w:marLeft w:val="0"/>
      <w:marRight w:val="0"/>
      <w:marTop w:val="0"/>
      <w:marBottom w:val="0"/>
      <w:divBdr>
        <w:top w:val="none" w:sz="0" w:space="0" w:color="auto"/>
        <w:left w:val="none" w:sz="0" w:space="0" w:color="auto"/>
        <w:bottom w:val="none" w:sz="0" w:space="0" w:color="auto"/>
        <w:right w:val="none" w:sz="0" w:space="0" w:color="auto"/>
      </w:divBdr>
    </w:div>
    <w:div w:id="176641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dap-wales.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peakeasyad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2827</Words>
  <Characters>14525</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For booklet - print 1,2 then 3,4 (selecting 2 pages per sheet)</vt:lpstr>
      <vt:lpstr>    Brynmawr Citizens Advice </vt:lpstr>
      <vt:lpstr>    107 – 110 Worcester Street Brynmawr Blaenau Gwent NP23 4JP</vt:lpstr>
      <vt:lpstr>    </vt:lpstr>
      <vt:lpstr>        Drop-in (initial assessment sessions)</vt:lpstr>
      <vt:lpstr>        </vt:lpstr>
    </vt:vector>
  </TitlesOfParts>
  <Company>?</Company>
  <LinksUpToDate>false</LinksUpToDate>
  <CharactersWithSpaces>17318</CharactersWithSpaces>
  <SharedDoc>false</SharedDoc>
  <HLinks>
    <vt:vector size="12" baseType="variant">
      <vt:variant>
        <vt:i4>23</vt:i4>
      </vt:variant>
      <vt:variant>
        <vt:i4>6</vt:i4>
      </vt:variant>
      <vt:variant>
        <vt:i4>0</vt:i4>
      </vt:variant>
      <vt:variant>
        <vt:i4>5</vt:i4>
      </vt:variant>
      <vt:variant>
        <vt:lpwstr>http://www.speakeasyadvice.co.uk/</vt:lpwstr>
      </vt:variant>
      <vt:variant>
        <vt:lpwstr/>
      </vt:variant>
      <vt:variant>
        <vt:i4>8126538</vt:i4>
      </vt:variant>
      <vt:variant>
        <vt:i4>3</vt:i4>
      </vt:variant>
      <vt:variant>
        <vt:i4>0</vt:i4>
      </vt:variant>
      <vt:variant>
        <vt:i4>5</vt:i4>
      </vt:variant>
      <vt:variant>
        <vt:lpwstr>mailto:info@dap-wales.org.uk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booklet - print 1,2 then 3,4 (selecting 2 pages per sheet)</dc:title>
  <dc:subject/>
  <dc:creator>McDon_L</dc:creator>
  <cp:keywords/>
  <cp:lastModifiedBy>Jones, Ruth</cp:lastModifiedBy>
  <cp:revision>4</cp:revision>
  <cp:lastPrinted>2013-12-04T12:22:00Z</cp:lastPrinted>
  <dcterms:created xsi:type="dcterms:W3CDTF">2025-03-05T15:25:00Z</dcterms:created>
  <dcterms:modified xsi:type="dcterms:W3CDTF">2025-03-10T09:29:00Z</dcterms:modified>
</cp:coreProperties>
</file>