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E97A2" w14:textId="1C6E6FC4" w:rsidR="00F77244" w:rsidRPr="008340E4" w:rsidRDefault="00C9297F" w:rsidP="008340E4">
      <w:pPr>
        <w:pStyle w:val="NoSpacing"/>
        <w:jc w:val="center"/>
        <w:rPr>
          <w:b/>
          <w:bCs/>
        </w:rPr>
      </w:pPr>
      <w:r w:rsidRPr="008340E4">
        <w:rPr>
          <w:b/>
          <w:bCs/>
        </w:rPr>
        <w:t xml:space="preserve">Town Centre Visual </w:t>
      </w:r>
      <w:r w:rsidR="0027047A">
        <w:rPr>
          <w:b/>
          <w:bCs/>
        </w:rPr>
        <w:t>Enhancement</w:t>
      </w:r>
      <w:r w:rsidRPr="008340E4">
        <w:rPr>
          <w:b/>
          <w:bCs/>
        </w:rPr>
        <w:t xml:space="preserve"> Grants</w:t>
      </w:r>
    </w:p>
    <w:p w14:paraId="12DF2D3F" w14:textId="3040A976" w:rsidR="00C9297F" w:rsidRPr="008340E4" w:rsidRDefault="00C9297F" w:rsidP="008340E4">
      <w:pPr>
        <w:pStyle w:val="NoSpacing"/>
        <w:jc w:val="center"/>
        <w:rPr>
          <w:b/>
          <w:bCs/>
        </w:rPr>
      </w:pPr>
      <w:r w:rsidRPr="008340E4">
        <w:rPr>
          <w:b/>
          <w:bCs/>
        </w:rPr>
        <w:t>Guidance</w:t>
      </w:r>
    </w:p>
    <w:p w14:paraId="76CE2BA1" w14:textId="77777777" w:rsidR="00C9297F" w:rsidRDefault="00C9297F" w:rsidP="00C9297F">
      <w:pPr>
        <w:pStyle w:val="NoSpacing"/>
      </w:pPr>
    </w:p>
    <w:p w14:paraId="36900E16" w14:textId="1683F3A1" w:rsidR="00DE22A0" w:rsidRDefault="00DE22A0" w:rsidP="00C9297F">
      <w:pPr>
        <w:pStyle w:val="NoSpacing"/>
      </w:pPr>
      <w:r w:rsidRPr="00DE22A0">
        <w:t>The Local Growth Fund (LGF) in Wales is designed as a regional development investment programme to support productivity growth in areas with catch-up potential and address economic inequality in areas of deprivation.</w:t>
      </w:r>
    </w:p>
    <w:p w14:paraId="0BE02F13" w14:textId="77777777" w:rsidR="00DE22A0" w:rsidRDefault="00DE22A0" w:rsidP="00C9297F">
      <w:pPr>
        <w:pStyle w:val="NoSpacing"/>
      </w:pPr>
    </w:p>
    <w:p w14:paraId="23F3ACEA" w14:textId="32D00D97" w:rsidR="00DE22A0" w:rsidRDefault="00DE22A0" w:rsidP="00C9297F">
      <w:pPr>
        <w:pStyle w:val="NoSpacing"/>
      </w:pPr>
      <w:r>
        <w:t>The fund has been split into three priority areas</w:t>
      </w:r>
    </w:p>
    <w:p w14:paraId="692632DB" w14:textId="60BE8141" w:rsidR="00DE22A0" w:rsidRDefault="001B73C2" w:rsidP="00DE22A0">
      <w:pPr>
        <w:pStyle w:val="NoSpacing"/>
        <w:numPr>
          <w:ilvl w:val="0"/>
          <w:numId w:val="1"/>
        </w:numPr>
      </w:pPr>
      <w:r>
        <w:t xml:space="preserve">Priority 1: </w:t>
      </w:r>
      <w:r w:rsidR="00DE22A0">
        <w:t xml:space="preserve">More Productive and Competitive Businesses </w:t>
      </w:r>
    </w:p>
    <w:p w14:paraId="778CFB53" w14:textId="504797DD" w:rsidR="00DE22A0" w:rsidRDefault="001B73C2" w:rsidP="00DE22A0">
      <w:pPr>
        <w:pStyle w:val="NoSpacing"/>
        <w:numPr>
          <w:ilvl w:val="0"/>
          <w:numId w:val="1"/>
        </w:numPr>
      </w:pPr>
      <w:r>
        <w:t xml:space="preserve">Priority 2: </w:t>
      </w:r>
      <w:r w:rsidR="00DE22A0">
        <w:t xml:space="preserve">Increasing Skills and Supporting People into work </w:t>
      </w:r>
    </w:p>
    <w:p w14:paraId="2B464DFD" w14:textId="5B1CAF16" w:rsidR="00DE22A0" w:rsidRDefault="001B73C2" w:rsidP="00DE22A0">
      <w:pPr>
        <w:pStyle w:val="NoSpacing"/>
        <w:numPr>
          <w:ilvl w:val="0"/>
          <w:numId w:val="1"/>
        </w:numPr>
      </w:pPr>
      <w:r>
        <w:t xml:space="preserve">Priority 3: </w:t>
      </w:r>
      <w:r w:rsidR="00DE22A0">
        <w:t xml:space="preserve">Improving Regional Infrastructure  </w:t>
      </w:r>
    </w:p>
    <w:p w14:paraId="4EA22FAF" w14:textId="77777777" w:rsidR="00DE22A0" w:rsidRDefault="00DE22A0" w:rsidP="00DE22A0">
      <w:pPr>
        <w:pStyle w:val="NoSpacing"/>
      </w:pPr>
    </w:p>
    <w:p w14:paraId="50611FB9" w14:textId="4B5DB145" w:rsidR="00DE22A0" w:rsidRDefault="00DE22A0" w:rsidP="00DE22A0">
      <w:pPr>
        <w:pStyle w:val="NoSpacing"/>
      </w:pPr>
      <w:r>
        <w:t xml:space="preserve">This grant is under Priority 3 Improving Regional Infrastructure with the objective to Unlock investment in strategic sites and premises important for the region. </w:t>
      </w:r>
    </w:p>
    <w:p w14:paraId="494906A0" w14:textId="77777777" w:rsidR="00F1015F" w:rsidRDefault="00F1015F" w:rsidP="00DE22A0">
      <w:pPr>
        <w:pStyle w:val="NoSpacing"/>
      </w:pPr>
    </w:p>
    <w:p w14:paraId="169C08A1" w14:textId="77777777" w:rsidR="00F1015F" w:rsidRPr="00F1015F" w:rsidRDefault="00F1015F" w:rsidP="00F1015F">
      <w:pPr>
        <w:pStyle w:val="NoSpacing"/>
      </w:pPr>
      <w:r w:rsidRPr="00F1015F">
        <w:t>Blaenau Gwent County Borough Council invites landlords and businesses within the defined grant area to apply for funding that supports the delivery of LGF Priority 3, Objective 1.</w:t>
      </w:r>
    </w:p>
    <w:p w14:paraId="53444EA5" w14:textId="77777777" w:rsidR="00DE22A0" w:rsidRDefault="00DE22A0" w:rsidP="00C9297F">
      <w:pPr>
        <w:pStyle w:val="NoSpacing"/>
      </w:pPr>
    </w:p>
    <w:p w14:paraId="35CEBAF9" w14:textId="4A6A19FB" w:rsidR="00C9297F" w:rsidRPr="00C9297F" w:rsidRDefault="00C9297F" w:rsidP="00C9297F">
      <w:pPr>
        <w:pStyle w:val="NoSpacing"/>
        <w:rPr>
          <w:b/>
          <w:bCs/>
        </w:rPr>
      </w:pPr>
      <w:r w:rsidRPr="00C9297F">
        <w:rPr>
          <w:b/>
          <w:bCs/>
        </w:rPr>
        <w:t xml:space="preserve">Programme Delivery Period </w:t>
      </w:r>
    </w:p>
    <w:p w14:paraId="63E0A790" w14:textId="77777777" w:rsidR="00C9297F" w:rsidRDefault="00C9297F" w:rsidP="00C9297F">
      <w:pPr>
        <w:pStyle w:val="NoSpacing"/>
      </w:pPr>
    </w:p>
    <w:p w14:paraId="460A0D86" w14:textId="7292F353" w:rsidR="009A4C96" w:rsidRDefault="00C9297F" w:rsidP="00C9297F">
      <w:pPr>
        <w:pStyle w:val="NoSpacing"/>
      </w:pPr>
      <w:r>
        <w:t xml:space="preserve">Funding is available during the 2026/27 financial year only. All approved projects must </w:t>
      </w:r>
      <w:r w:rsidR="00A011DA">
        <w:t xml:space="preserve">have works </w:t>
      </w:r>
      <w:r>
        <w:t>fully completed, all expenditure incurred and paid, and grant claims submitted no later than 28</w:t>
      </w:r>
      <w:r w:rsidRPr="00C9297F">
        <w:rPr>
          <w:vertAlign w:val="superscript"/>
        </w:rPr>
        <w:t>th</w:t>
      </w:r>
      <w:r>
        <w:t xml:space="preserve"> February 2027.</w:t>
      </w:r>
      <w:r w:rsidR="00A011DA">
        <w:t xml:space="preserve">  </w:t>
      </w:r>
    </w:p>
    <w:p w14:paraId="57DF2F0F" w14:textId="77777777" w:rsidR="009A4C96" w:rsidRDefault="009A4C96" w:rsidP="00C9297F">
      <w:pPr>
        <w:pStyle w:val="NoSpacing"/>
      </w:pPr>
    </w:p>
    <w:p w14:paraId="37036DA5" w14:textId="64D4D06F" w:rsidR="00F1015F" w:rsidRDefault="00074F25" w:rsidP="00F1015F">
      <w:pPr>
        <w:pStyle w:val="NoSpacing"/>
      </w:pPr>
      <w:r>
        <w:t>To receive a full application form for completion, a</w:t>
      </w:r>
      <w:r w:rsidR="00F1015F" w:rsidRPr="00F1015F">
        <w:t xml:space="preserve">pplicants must first submit an Expression of Interest (EOI). </w:t>
      </w:r>
      <w:r>
        <w:t xml:space="preserve">The deadline for receipt of EOIs is </w:t>
      </w:r>
      <w:r w:rsidRPr="00B846D6">
        <w:rPr>
          <w:b/>
          <w:bCs/>
          <w:u w:val="single"/>
        </w:rPr>
        <w:t xml:space="preserve">Friday </w:t>
      </w:r>
      <w:r w:rsidR="00816DEF">
        <w:rPr>
          <w:b/>
          <w:bCs/>
          <w:u w:val="single"/>
        </w:rPr>
        <w:t>16</w:t>
      </w:r>
      <w:r w:rsidRPr="00B846D6">
        <w:rPr>
          <w:b/>
          <w:bCs/>
          <w:u w:val="single"/>
          <w:vertAlign w:val="superscript"/>
        </w:rPr>
        <w:t>th</w:t>
      </w:r>
      <w:r w:rsidRPr="00B846D6">
        <w:rPr>
          <w:b/>
          <w:bCs/>
          <w:u w:val="single"/>
        </w:rPr>
        <w:t xml:space="preserve"> October</w:t>
      </w:r>
      <w:r>
        <w:t xml:space="preserve">.  </w:t>
      </w:r>
      <w:r w:rsidR="00F1015F" w:rsidRPr="00F1015F">
        <w:t>EOIs will be assessed</w:t>
      </w:r>
      <w:r>
        <w:t xml:space="preserve"> and those that meet our initial eligibility criteria will be</w:t>
      </w:r>
      <w:r w:rsidR="00F1015F" w:rsidRPr="00F1015F">
        <w:t xml:space="preserve"> invited to proceed to the full application stage</w:t>
      </w:r>
      <w:r w:rsidR="001109C8">
        <w:t xml:space="preserve"> by </w:t>
      </w:r>
      <w:r w:rsidR="001109C8" w:rsidRPr="00B846D6">
        <w:rPr>
          <w:b/>
          <w:bCs/>
          <w:u w:val="single"/>
        </w:rPr>
        <w:t xml:space="preserve">Friday </w:t>
      </w:r>
      <w:r w:rsidR="00816DEF">
        <w:rPr>
          <w:b/>
          <w:bCs/>
          <w:u w:val="single"/>
        </w:rPr>
        <w:t>23</w:t>
      </w:r>
      <w:r w:rsidR="00816DEF" w:rsidRPr="00816DEF">
        <w:rPr>
          <w:b/>
          <w:bCs/>
          <w:u w:val="single"/>
          <w:vertAlign w:val="superscript"/>
        </w:rPr>
        <w:t>rd</w:t>
      </w:r>
      <w:r w:rsidR="00816DEF">
        <w:rPr>
          <w:b/>
          <w:bCs/>
          <w:u w:val="single"/>
        </w:rPr>
        <w:t xml:space="preserve"> Octo</w:t>
      </w:r>
      <w:r w:rsidR="001109C8" w:rsidRPr="00B846D6">
        <w:rPr>
          <w:b/>
          <w:bCs/>
          <w:u w:val="single"/>
        </w:rPr>
        <w:t>ber</w:t>
      </w:r>
      <w:r w:rsidR="00F1015F" w:rsidRPr="00F1015F">
        <w:t>.</w:t>
      </w:r>
      <w:r>
        <w:t xml:space="preserve">  Those invited to submit full applications shall ensure that these are submitted before the deadline of </w:t>
      </w:r>
      <w:r w:rsidRPr="00B846D6">
        <w:rPr>
          <w:b/>
          <w:bCs/>
          <w:u w:val="single"/>
        </w:rPr>
        <w:t xml:space="preserve">Friday </w:t>
      </w:r>
      <w:r w:rsidR="00816DEF">
        <w:rPr>
          <w:b/>
          <w:bCs/>
          <w:u w:val="single"/>
        </w:rPr>
        <w:t>9</w:t>
      </w:r>
      <w:r w:rsidR="00816DEF" w:rsidRPr="00816DEF">
        <w:rPr>
          <w:b/>
          <w:bCs/>
          <w:u w:val="single"/>
          <w:vertAlign w:val="superscript"/>
        </w:rPr>
        <w:t>th</w:t>
      </w:r>
      <w:r w:rsidR="00816DEF">
        <w:rPr>
          <w:b/>
          <w:bCs/>
          <w:u w:val="single"/>
        </w:rPr>
        <w:t xml:space="preserve"> November</w:t>
      </w:r>
      <w:r>
        <w:t>.</w:t>
      </w:r>
    </w:p>
    <w:p w14:paraId="721509C0" w14:textId="77777777" w:rsidR="00C63977" w:rsidRDefault="00C63977" w:rsidP="00F1015F">
      <w:pPr>
        <w:pStyle w:val="NoSpacing"/>
      </w:pPr>
    </w:p>
    <w:p w14:paraId="31382060" w14:textId="381808C5" w:rsidR="00C63977" w:rsidRPr="00F1015F" w:rsidRDefault="00C63977" w:rsidP="00F1015F">
      <w:pPr>
        <w:pStyle w:val="NoSpacing"/>
      </w:pPr>
      <w:r>
        <w:t>The EOI requests that all applicants provide an anticipated start and end date for their project.  Any projects that have an anticipated end date beyond the 28</w:t>
      </w:r>
      <w:r w:rsidRPr="00B846D6">
        <w:rPr>
          <w:vertAlign w:val="superscript"/>
        </w:rPr>
        <w:t>th</w:t>
      </w:r>
      <w:r>
        <w:t xml:space="preserve"> February 2027 will immediately be discounted and not considered any further.</w:t>
      </w:r>
      <w:r w:rsidR="00C11FEB">
        <w:t>_</w:t>
      </w:r>
    </w:p>
    <w:p w14:paraId="3B174688" w14:textId="77777777" w:rsidR="008340E4" w:rsidRDefault="008340E4" w:rsidP="00C9297F">
      <w:pPr>
        <w:pStyle w:val="NoSpacing"/>
      </w:pPr>
    </w:p>
    <w:p w14:paraId="33012602" w14:textId="1B12904A" w:rsidR="008340E4" w:rsidRPr="008340E4" w:rsidRDefault="008340E4" w:rsidP="00C9297F">
      <w:pPr>
        <w:pStyle w:val="NoSpacing"/>
        <w:rPr>
          <w:b/>
          <w:bCs/>
        </w:rPr>
      </w:pPr>
      <w:r w:rsidRPr="008340E4">
        <w:rPr>
          <w:b/>
          <w:bCs/>
        </w:rPr>
        <w:t>Expenditure</w:t>
      </w:r>
    </w:p>
    <w:p w14:paraId="244F3E0B" w14:textId="77777777" w:rsidR="009A4C96" w:rsidRDefault="009A4C96" w:rsidP="00C9297F">
      <w:pPr>
        <w:pStyle w:val="NoSpacing"/>
      </w:pPr>
    </w:p>
    <w:p w14:paraId="3C8FE4F3" w14:textId="77777777" w:rsidR="00F1015F" w:rsidRDefault="00F1015F" w:rsidP="00F1015F">
      <w:pPr>
        <w:pStyle w:val="NoSpacing"/>
      </w:pPr>
      <w:r w:rsidRPr="00F1015F">
        <w:t>This grant funding is available for capital expenditure only and is intended to improve the visual appearance of town centre properties.</w:t>
      </w:r>
    </w:p>
    <w:p w14:paraId="5F67F307" w14:textId="77777777" w:rsidR="0070676E" w:rsidRDefault="0070676E" w:rsidP="00F1015F">
      <w:pPr>
        <w:pStyle w:val="NoSpacing"/>
      </w:pPr>
    </w:p>
    <w:p w14:paraId="5AB5A540" w14:textId="5E45214D" w:rsidR="0070676E" w:rsidRDefault="001109C8" w:rsidP="004361C6">
      <w:pPr>
        <w:pStyle w:val="NoSpacing"/>
      </w:pPr>
      <w:r>
        <w:t>The definition of c</w:t>
      </w:r>
      <w:r w:rsidR="004361C6">
        <w:t>apital expenditure relates to expenditure of a long-term nature</w:t>
      </w:r>
      <w:r w:rsidR="00F750C9">
        <w:t xml:space="preserve">.  In the case of this grant programme, capital expenditure </w:t>
      </w:r>
      <w:r>
        <w:t xml:space="preserve">shall </w:t>
      </w:r>
      <w:r w:rsidR="00F750C9">
        <w:t>include physical improvements to a property that</w:t>
      </w:r>
      <w:r w:rsidR="004361C6">
        <w:t xml:space="preserve"> </w:t>
      </w:r>
      <w:r>
        <w:t>add</w:t>
      </w:r>
      <w:r w:rsidR="004361C6">
        <w:t xml:space="preserve"> value</w:t>
      </w:r>
      <w:r>
        <w:t xml:space="preserve"> to the property</w:t>
      </w:r>
      <w:r w:rsidR="004361C6">
        <w:t xml:space="preserve"> over </w:t>
      </w:r>
      <w:r>
        <w:t>several</w:t>
      </w:r>
      <w:r w:rsidR="004361C6">
        <w:t xml:space="preserve"> years</w:t>
      </w:r>
      <w:r>
        <w:t>, or</w:t>
      </w:r>
      <w:r w:rsidR="00F750C9">
        <w:t>, w</w:t>
      </w:r>
      <w:r w:rsidR="004361C6">
        <w:t xml:space="preserve">here </w:t>
      </w:r>
      <w:r w:rsidR="00956AC5">
        <w:t>properties</w:t>
      </w:r>
      <w:r w:rsidR="004361C6">
        <w:t xml:space="preserve"> are constructed or enhanced upon</w:t>
      </w:r>
      <w:r>
        <w:t xml:space="preserve">.  For all capital expenditure applicants shall be required to follow the Council’s procurement processes and seek </w:t>
      </w:r>
      <w:r w:rsidR="004361C6">
        <w:t>3 written quotes or prices from relevant suppliers of goods, works and / or services.</w:t>
      </w:r>
    </w:p>
    <w:p w14:paraId="3029DB8A" w14:textId="77777777" w:rsidR="004361C6" w:rsidRPr="00F1015F" w:rsidRDefault="004361C6" w:rsidP="004361C6">
      <w:pPr>
        <w:pStyle w:val="NoSpacing"/>
      </w:pPr>
    </w:p>
    <w:p w14:paraId="1D046292" w14:textId="1D1B6B9B" w:rsidR="009A4C96" w:rsidRDefault="001109C8" w:rsidP="00C9297F">
      <w:pPr>
        <w:pStyle w:val="NoSpacing"/>
      </w:pPr>
      <w:r>
        <w:t xml:space="preserve">Types of </w:t>
      </w:r>
      <w:r w:rsidR="0070676E" w:rsidRPr="0070676E">
        <w:t xml:space="preserve">Eligible </w:t>
      </w:r>
      <w:r>
        <w:t>E</w:t>
      </w:r>
      <w:r w:rsidR="0070676E" w:rsidRPr="0070676E">
        <w:t>xpenditure includes, but is not limited to:</w:t>
      </w:r>
    </w:p>
    <w:p w14:paraId="76E0397B" w14:textId="77777777" w:rsidR="009A4C96" w:rsidRDefault="009A4C96" w:rsidP="009A4C96">
      <w:pPr>
        <w:pStyle w:val="NoSpacing"/>
        <w:numPr>
          <w:ilvl w:val="0"/>
          <w:numId w:val="2"/>
        </w:numPr>
      </w:pPr>
      <w:r>
        <w:t xml:space="preserve">Customer-facing fixtures and fittings. </w:t>
      </w:r>
    </w:p>
    <w:p w14:paraId="130A2DDB" w14:textId="053DFF72" w:rsidR="009A4C96" w:rsidRDefault="009A4C96" w:rsidP="009A4C96">
      <w:pPr>
        <w:pStyle w:val="NoSpacing"/>
        <w:numPr>
          <w:ilvl w:val="0"/>
          <w:numId w:val="2"/>
        </w:numPr>
      </w:pPr>
      <w:r>
        <w:t xml:space="preserve">Customer experience enhancements. </w:t>
      </w:r>
    </w:p>
    <w:p w14:paraId="5CABAD1D" w14:textId="7675C711" w:rsidR="009A4C96" w:rsidRDefault="009A4C96" w:rsidP="009A4C96">
      <w:pPr>
        <w:pStyle w:val="NoSpacing"/>
        <w:numPr>
          <w:ilvl w:val="0"/>
          <w:numId w:val="2"/>
        </w:numPr>
      </w:pPr>
      <w:r>
        <w:t>Signage.</w:t>
      </w:r>
    </w:p>
    <w:p w14:paraId="3B2D32D2" w14:textId="77777777" w:rsidR="009A4C96" w:rsidRDefault="009A4C96" w:rsidP="009A4C96">
      <w:pPr>
        <w:pStyle w:val="NoSpacing"/>
      </w:pPr>
    </w:p>
    <w:p w14:paraId="31D4A31E" w14:textId="3FFBCA9D" w:rsidR="009A4C96" w:rsidRDefault="001109C8" w:rsidP="009A4C96">
      <w:pPr>
        <w:pStyle w:val="NoSpacing"/>
      </w:pPr>
      <w:r>
        <w:lastRenderedPageBreak/>
        <w:t>Types of Ineligible E</w:t>
      </w:r>
      <w:r w:rsidR="00F1015F" w:rsidRPr="00F1015F">
        <w:t>xpenditure includes, but is not limited to:</w:t>
      </w:r>
    </w:p>
    <w:p w14:paraId="4E906D61" w14:textId="77777777" w:rsidR="001B670D" w:rsidRDefault="001B670D" w:rsidP="001B670D">
      <w:pPr>
        <w:pStyle w:val="NoSpacing"/>
        <w:numPr>
          <w:ilvl w:val="0"/>
          <w:numId w:val="4"/>
        </w:numPr>
      </w:pPr>
      <w:r>
        <w:t xml:space="preserve">Salaries and wages. </w:t>
      </w:r>
    </w:p>
    <w:p w14:paraId="6221E597" w14:textId="3998B071" w:rsidR="00BE0711" w:rsidRDefault="00BE0711" w:rsidP="00BE0711">
      <w:pPr>
        <w:pStyle w:val="NoSpacing"/>
        <w:numPr>
          <w:ilvl w:val="0"/>
          <w:numId w:val="4"/>
        </w:numPr>
      </w:pPr>
      <w:r>
        <w:t xml:space="preserve">Planning </w:t>
      </w:r>
      <w:r w:rsidR="00030408">
        <w:t>Fees</w:t>
      </w:r>
    </w:p>
    <w:p w14:paraId="507F32D0" w14:textId="20A3059F" w:rsidR="00BE0711" w:rsidRDefault="00BE0711" w:rsidP="00BE0711">
      <w:pPr>
        <w:pStyle w:val="NoSpacing"/>
        <w:numPr>
          <w:ilvl w:val="0"/>
          <w:numId w:val="4"/>
        </w:numPr>
      </w:pPr>
      <w:r>
        <w:t>Building Control Fees</w:t>
      </w:r>
    </w:p>
    <w:p w14:paraId="15C0FD34" w14:textId="12744E53" w:rsidR="001B670D" w:rsidRDefault="001B670D" w:rsidP="001B670D">
      <w:pPr>
        <w:pStyle w:val="NoSpacing"/>
        <w:numPr>
          <w:ilvl w:val="0"/>
          <w:numId w:val="4"/>
        </w:numPr>
      </w:pPr>
      <w:r>
        <w:t xml:space="preserve">General marketing and advertising. </w:t>
      </w:r>
    </w:p>
    <w:p w14:paraId="27BE7B00" w14:textId="3EAFE102" w:rsidR="001B670D" w:rsidRDefault="001B670D" w:rsidP="001B670D">
      <w:pPr>
        <w:pStyle w:val="NoSpacing"/>
        <w:numPr>
          <w:ilvl w:val="0"/>
          <w:numId w:val="4"/>
        </w:numPr>
      </w:pPr>
      <w:r>
        <w:t xml:space="preserve">Consultancy services. </w:t>
      </w:r>
    </w:p>
    <w:p w14:paraId="518170F0" w14:textId="5479CF8F" w:rsidR="001B670D" w:rsidRDefault="001B670D" w:rsidP="001B670D">
      <w:pPr>
        <w:pStyle w:val="NoSpacing"/>
        <w:numPr>
          <w:ilvl w:val="0"/>
          <w:numId w:val="4"/>
        </w:numPr>
      </w:pPr>
      <w:r>
        <w:t xml:space="preserve">Rent and utilities. </w:t>
      </w:r>
    </w:p>
    <w:p w14:paraId="6DD67B08" w14:textId="42CFC454" w:rsidR="001B670D" w:rsidRDefault="001B670D" w:rsidP="001B670D">
      <w:pPr>
        <w:pStyle w:val="NoSpacing"/>
        <w:numPr>
          <w:ilvl w:val="0"/>
          <w:numId w:val="4"/>
        </w:numPr>
      </w:pPr>
      <w:r>
        <w:t xml:space="preserve">Stock and consumables. </w:t>
      </w:r>
    </w:p>
    <w:p w14:paraId="583AC58F" w14:textId="4BD06B21" w:rsidR="001B670D" w:rsidRDefault="001B670D" w:rsidP="001B670D">
      <w:pPr>
        <w:pStyle w:val="NoSpacing"/>
        <w:numPr>
          <w:ilvl w:val="0"/>
          <w:numId w:val="4"/>
        </w:numPr>
      </w:pPr>
      <w:r>
        <w:t xml:space="preserve">Working capital. </w:t>
      </w:r>
    </w:p>
    <w:p w14:paraId="61B9EF44" w14:textId="52A43371" w:rsidR="001B670D" w:rsidRDefault="001B670D" w:rsidP="001B670D">
      <w:pPr>
        <w:pStyle w:val="NoSpacing"/>
        <w:numPr>
          <w:ilvl w:val="0"/>
          <w:numId w:val="4"/>
        </w:numPr>
      </w:pPr>
      <w:r>
        <w:t xml:space="preserve">Structural building works. </w:t>
      </w:r>
    </w:p>
    <w:p w14:paraId="351CE842" w14:textId="0A8E6C24" w:rsidR="001B670D" w:rsidRDefault="001B670D" w:rsidP="001B670D">
      <w:pPr>
        <w:pStyle w:val="NoSpacing"/>
        <w:numPr>
          <w:ilvl w:val="0"/>
          <w:numId w:val="4"/>
        </w:numPr>
      </w:pPr>
      <w:r>
        <w:t xml:space="preserve">Routine maintenance. </w:t>
      </w:r>
    </w:p>
    <w:p w14:paraId="7418445F" w14:textId="31B5BCDD" w:rsidR="001B670D" w:rsidRDefault="001B670D" w:rsidP="001B670D">
      <w:pPr>
        <w:pStyle w:val="NoSpacing"/>
        <w:numPr>
          <w:ilvl w:val="0"/>
          <w:numId w:val="4"/>
        </w:numPr>
      </w:pPr>
      <w:r>
        <w:t xml:space="preserve">Like-for-like replacement without measurable improvement. </w:t>
      </w:r>
    </w:p>
    <w:p w14:paraId="6203F44F" w14:textId="017A9D07" w:rsidR="001B670D" w:rsidRDefault="001B670D" w:rsidP="001B670D">
      <w:pPr>
        <w:pStyle w:val="NoSpacing"/>
        <w:numPr>
          <w:ilvl w:val="0"/>
          <w:numId w:val="4"/>
        </w:numPr>
      </w:pPr>
      <w:r>
        <w:t xml:space="preserve">Statutory compliance works. </w:t>
      </w:r>
    </w:p>
    <w:p w14:paraId="4CC06805" w14:textId="4BE8946B" w:rsidR="001B670D" w:rsidRDefault="001B670D" w:rsidP="001B670D">
      <w:pPr>
        <w:pStyle w:val="NoSpacing"/>
        <w:numPr>
          <w:ilvl w:val="0"/>
          <w:numId w:val="4"/>
        </w:numPr>
      </w:pPr>
      <w:r>
        <w:t xml:space="preserve">Vehicles. </w:t>
      </w:r>
    </w:p>
    <w:p w14:paraId="0C63622F" w14:textId="7C56E027" w:rsidR="001B670D" w:rsidRDefault="001B670D" w:rsidP="001B670D">
      <w:pPr>
        <w:pStyle w:val="NoSpacing"/>
        <w:numPr>
          <w:ilvl w:val="0"/>
          <w:numId w:val="4"/>
        </w:numPr>
      </w:pPr>
      <w:r>
        <w:t xml:space="preserve">VAT and Tax </w:t>
      </w:r>
    </w:p>
    <w:p w14:paraId="5BBA5ACC" w14:textId="1F09D82A" w:rsidR="001B670D" w:rsidRDefault="001B670D" w:rsidP="001B670D">
      <w:pPr>
        <w:pStyle w:val="NoSpacing"/>
        <w:numPr>
          <w:ilvl w:val="0"/>
          <w:numId w:val="4"/>
        </w:numPr>
      </w:pPr>
      <w:r>
        <w:t xml:space="preserve">Contingency costs. </w:t>
      </w:r>
    </w:p>
    <w:p w14:paraId="72810E42" w14:textId="0D800146" w:rsidR="001B670D" w:rsidRDefault="001B670D" w:rsidP="001B670D">
      <w:pPr>
        <w:pStyle w:val="NoSpacing"/>
        <w:numPr>
          <w:ilvl w:val="0"/>
          <w:numId w:val="4"/>
        </w:numPr>
      </w:pPr>
      <w:r>
        <w:t>Retrospective expenditure</w:t>
      </w:r>
    </w:p>
    <w:p w14:paraId="347A4654" w14:textId="77777777" w:rsidR="00F750C9" w:rsidRDefault="00F750C9" w:rsidP="00F750C9">
      <w:pPr>
        <w:pStyle w:val="NoSpacing"/>
      </w:pPr>
    </w:p>
    <w:p w14:paraId="76BA3E62" w14:textId="241B2DA6" w:rsidR="00030408" w:rsidRDefault="00030408" w:rsidP="00B846D6">
      <w:pPr>
        <w:pStyle w:val="NoSpacing"/>
      </w:pPr>
      <w:r>
        <w:t>We will not consider expenditure for improvements that have already started or completed prior to a grant approval being issued</w:t>
      </w:r>
      <w:r w:rsidR="001109C8">
        <w:t xml:space="preserve"> and signed between the Council and the Applicant</w:t>
      </w:r>
      <w:r>
        <w:t>.</w:t>
      </w:r>
    </w:p>
    <w:p w14:paraId="32DEDAA2" w14:textId="77777777" w:rsidR="00030408" w:rsidRDefault="00030408" w:rsidP="001B670D">
      <w:pPr>
        <w:pStyle w:val="NoSpacing"/>
      </w:pPr>
    </w:p>
    <w:p w14:paraId="3F3B94F5" w14:textId="7ED4FE7B" w:rsidR="001B670D" w:rsidRDefault="001B670D" w:rsidP="001B670D">
      <w:pPr>
        <w:pStyle w:val="NoSpacing"/>
      </w:pPr>
      <w:r>
        <w:t>Level of support available shown below in table</w:t>
      </w:r>
      <w:r w:rsidR="001109C8">
        <w:t>:</w:t>
      </w:r>
      <w:r>
        <w:t xml:space="preserve"> </w:t>
      </w:r>
    </w:p>
    <w:p w14:paraId="0FFAE28E" w14:textId="77777777" w:rsidR="001B670D" w:rsidRDefault="001B670D" w:rsidP="001B670D">
      <w:pPr>
        <w:pStyle w:val="NoSpacing"/>
      </w:pPr>
    </w:p>
    <w:tbl>
      <w:tblPr>
        <w:tblStyle w:val="TableGrid"/>
        <w:tblW w:w="0" w:type="auto"/>
        <w:tblLook w:val="04A0" w:firstRow="1" w:lastRow="0" w:firstColumn="1" w:lastColumn="0" w:noHBand="0" w:noVBand="1"/>
      </w:tblPr>
      <w:tblGrid>
        <w:gridCol w:w="4508"/>
        <w:gridCol w:w="4508"/>
      </w:tblGrid>
      <w:tr w:rsidR="001B670D" w14:paraId="07EDEC0D" w14:textId="77777777" w:rsidTr="001B670D">
        <w:tc>
          <w:tcPr>
            <w:tcW w:w="4508" w:type="dxa"/>
          </w:tcPr>
          <w:p w14:paraId="5EDCDB38" w14:textId="10488A25" w:rsidR="001B670D" w:rsidRDefault="001B670D" w:rsidP="001B73C2">
            <w:pPr>
              <w:pStyle w:val="NoSpacing"/>
              <w:jc w:val="center"/>
            </w:pPr>
            <w:r>
              <w:t>Item</w:t>
            </w:r>
          </w:p>
        </w:tc>
        <w:tc>
          <w:tcPr>
            <w:tcW w:w="4508" w:type="dxa"/>
          </w:tcPr>
          <w:p w14:paraId="59D2D2CD" w14:textId="30E0ECAA" w:rsidR="001B670D" w:rsidRDefault="001B670D" w:rsidP="001B73C2">
            <w:pPr>
              <w:pStyle w:val="NoSpacing"/>
              <w:jc w:val="center"/>
            </w:pPr>
            <w:r>
              <w:t>Amount</w:t>
            </w:r>
          </w:p>
        </w:tc>
      </w:tr>
      <w:tr w:rsidR="001B670D" w14:paraId="5C7AD3BE" w14:textId="77777777" w:rsidTr="001B670D">
        <w:tc>
          <w:tcPr>
            <w:tcW w:w="4508" w:type="dxa"/>
          </w:tcPr>
          <w:p w14:paraId="4D855F93" w14:textId="1DAD1674" w:rsidR="001B670D" w:rsidRDefault="001B670D" w:rsidP="001B670D">
            <w:pPr>
              <w:pStyle w:val="NoSpacing"/>
            </w:pPr>
            <w:r>
              <w:t>Minimum Grant</w:t>
            </w:r>
          </w:p>
        </w:tc>
        <w:tc>
          <w:tcPr>
            <w:tcW w:w="4508" w:type="dxa"/>
          </w:tcPr>
          <w:p w14:paraId="10B074BB" w14:textId="7651C9F0" w:rsidR="001B670D" w:rsidRDefault="001B670D" w:rsidP="001B670D">
            <w:pPr>
              <w:pStyle w:val="NoSpacing"/>
            </w:pPr>
            <w:r>
              <w:t>£</w:t>
            </w:r>
            <w:r w:rsidR="00096132">
              <w:t>1,000</w:t>
            </w:r>
          </w:p>
        </w:tc>
      </w:tr>
      <w:tr w:rsidR="001B670D" w14:paraId="61A42C7E" w14:textId="77777777" w:rsidTr="001B670D">
        <w:tc>
          <w:tcPr>
            <w:tcW w:w="4508" w:type="dxa"/>
          </w:tcPr>
          <w:p w14:paraId="6F1A077F" w14:textId="6E668B21" w:rsidR="001B670D" w:rsidRDefault="001B670D" w:rsidP="001B670D">
            <w:pPr>
              <w:pStyle w:val="NoSpacing"/>
            </w:pPr>
            <w:r>
              <w:t>Maximum Grant</w:t>
            </w:r>
          </w:p>
        </w:tc>
        <w:tc>
          <w:tcPr>
            <w:tcW w:w="4508" w:type="dxa"/>
          </w:tcPr>
          <w:p w14:paraId="549E8D6B" w14:textId="658AD0B9" w:rsidR="001B670D" w:rsidRDefault="001B670D" w:rsidP="001B670D">
            <w:pPr>
              <w:pStyle w:val="NoSpacing"/>
            </w:pPr>
            <w:r>
              <w:t>£25,000</w:t>
            </w:r>
          </w:p>
        </w:tc>
      </w:tr>
      <w:tr w:rsidR="001B670D" w14:paraId="35D023A6" w14:textId="77777777" w:rsidTr="001B670D">
        <w:tc>
          <w:tcPr>
            <w:tcW w:w="4508" w:type="dxa"/>
          </w:tcPr>
          <w:p w14:paraId="724BC9D1" w14:textId="06D94D71" w:rsidR="001B670D" w:rsidRDefault="001B670D" w:rsidP="001B670D">
            <w:pPr>
              <w:pStyle w:val="NoSpacing"/>
            </w:pPr>
            <w:r>
              <w:t xml:space="preserve">Intervention rate </w:t>
            </w:r>
          </w:p>
        </w:tc>
        <w:tc>
          <w:tcPr>
            <w:tcW w:w="4508" w:type="dxa"/>
          </w:tcPr>
          <w:p w14:paraId="608A5447" w14:textId="5E44D0AD" w:rsidR="001B670D" w:rsidRDefault="007A519F" w:rsidP="001B670D">
            <w:pPr>
              <w:pStyle w:val="NoSpacing"/>
            </w:pPr>
            <w:r>
              <w:t>80%</w:t>
            </w:r>
          </w:p>
        </w:tc>
      </w:tr>
    </w:tbl>
    <w:p w14:paraId="66DA7D53" w14:textId="77777777" w:rsidR="001B670D" w:rsidRDefault="001B670D" w:rsidP="001B670D">
      <w:pPr>
        <w:pStyle w:val="NoSpacing"/>
      </w:pPr>
    </w:p>
    <w:p w14:paraId="4FADA3C3" w14:textId="3B43EF18" w:rsidR="00F1015F" w:rsidRPr="00F1015F" w:rsidRDefault="00F1015F" w:rsidP="00F1015F">
      <w:pPr>
        <w:pStyle w:val="NoSpacing"/>
      </w:pPr>
      <w:r w:rsidRPr="00F1015F">
        <w:t xml:space="preserve">Applicants may submit applications for a maximum of two properties. The grant intervention rate for a second approved property will be limited to </w:t>
      </w:r>
      <w:r w:rsidR="007A519F">
        <w:t>60%</w:t>
      </w:r>
      <w:r w:rsidRPr="00F1015F">
        <w:t>.</w:t>
      </w:r>
    </w:p>
    <w:p w14:paraId="07DA5D1B" w14:textId="77777777" w:rsidR="00C9297F" w:rsidRDefault="00C9297F" w:rsidP="00C9297F">
      <w:pPr>
        <w:pStyle w:val="NoSpacing"/>
      </w:pPr>
    </w:p>
    <w:p w14:paraId="4E6CC6DA" w14:textId="09E492CE" w:rsidR="00633C8D" w:rsidRDefault="00633C8D" w:rsidP="00633C8D">
      <w:pPr>
        <w:pStyle w:val="NoSpacing"/>
      </w:pPr>
      <w:r w:rsidRPr="00633C8D">
        <w:t xml:space="preserve">Blaenau Gwent County Borough Council reserves the right to take previous grant </w:t>
      </w:r>
      <w:r w:rsidR="001109C8">
        <w:t xml:space="preserve">and/or loan </w:t>
      </w:r>
      <w:r w:rsidRPr="00633C8D">
        <w:t>performance</w:t>
      </w:r>
      <w:r w:rsidR="001109C8">
        <w:t xml:space="preserve">, </w:t>
      </w:r>
      <w:r w:rsidRPr="00633C8D">
        <w:t xml:space="preserve">and compliance history into account when determining eligibility and awarding funding. </w:t>
      </w:r>
    </w:p>
    <w:p w14:paraId="117259D5" w14:textId="77777777" w:rsidR="00C63977" w:rsidRDefault="00C63977" w:rsidP="00633C8D">
      <w:pPr>
        <w:pStyle w:val="NoSpacing"/>
      </w:pPr>
    </w:p>
    <w:p w14:paraId="2FB08D74" w14:textId="709EB029" w:rsidR="00C63977" w:rsidRDefault="00C63977" w:rsidP="00633C8D">
      <w:pPr>
        <w:pStyle w:val="NoSpacing"/>
      </w:pPr>
      <w:r>
        <w:t xml:space="preserve">In all cases, applicants will be required to provide match funding to support their project.  Whilst evidence of the availability of match funding is not requested at the EOI stage, applicants will be required to demonstrate that all match funding is present and available for utilisation at the point of submitting a full application (should they be invited to do so).  The full application guidance will provide details of what will be considered acceptable evidence to demonstrate that match funding is in place. </w:t>
      </w:r>
    </w:p>
    <w:p w14:paraId="7B503875" w14:textId="77777777" w:rsidR="009A4C96" w:rsidRPr="00633C8D" w:rsidRDefault="009A4C96" w:rsidP="00633C8D">
      <w:pPr>
        <w:pStyle w:val="NoSpacing"/>
      </w:pPr>
    </w:p>
    <w:p w14:paraId="758765E0" w14:textId="7F8EC264" w:rsidR="00633C8D" w:rsidRDefault="00633C8D" w:rsidP="00633C8D">
      <w:pPr>
        <w:pStyle w:val="NoSpacing"/>
      </w:pPr>
      <w:r w:rsidRPr="00633C8D">
        <w:t>The Council reserves the right to refuse applications that do not clearly demonstrate value for money or strategic fit.</w:t>
      </w:r>
    </w:p>
    <w:p w14:paraId="32EB4474" w14:textId="77777777" w:rsidR="00633C8D" w:rsidRDefault="00633C8D" w:rsidP="00633C8D">
      <w:pPr>
        <w:pStyle w:val="NoSpacing"/>
      </w:pPr>
    </w:p>
    <w:p w14:paraId="65C701C6" w14:textId="7C545DB6" w:rsidR="00014F58" w:rsidRDefault="00014F58" w:rsidP="00633C8D">
      <w:pPr>
        <w:pStyle w:val="NoSpacing"/>
      </w:pPr>
      <w:r>
        <w:t>Property Ownership</w:t>
      </w:r>
    </w:p>
    <w:p w14:paraId="3FF8BEFE" w14:textId="77777777" w:rsidR="00014F58" w:rsidRDefault="00014F58" w:rsidP="00633C8D">
      <w:pPr>
        <w:pStyle w:val="NoSpacing"/>
      </w:pPr>
    </w:p>
    <w:p w14:paraId="48E9612C" w14:textId="152088D0" w:rsidR="00014F58" w:rsidRDefault="00014F58" w:rsidP="00633C8D">
      <w:pPr>
        <w:pStyle w:val="NoSpacing"/>
      </w:pPr>
      <w:r>
        <w:t>Applications for properties that are currently occupied must be submitted by the tenant of the property</w:t>
      </w:r>
      <w:r w:rsidR="00554245">
        <w:t xml:space="preserve"> or the owner/occupier</w:t>
      </w:r>
      <w:r>
        <w:t xml:space="preserve"> and</w:t>
      </w:r>
      <w:r w:rsidR="00554245">
        <w:t xml:space="preserve"> in the cases of a tenant</w:t>
      </w:r>
      <w:r>
        <w:t xml:space="preserve"> there must be a </w:t>
      </w:r>
      <w:r w:rsidRPr="00B846D6">
        <w:t xml:space="preserve">minimum of </w:t>
      </w:r>
      <w:r w:rsidR="00B846D6" w:rsidRPr="00B846D6">
        <w:t>3</w:t>
      </w:r>
      <w:r w:rsidRPr="00B846D6">
        <w:t xml:space="preserve"> years remaining on their current tenancy agreement / lease to be eligible to apply for funding.</w:t>
      </w:r>
    </w:p>
    <w:p w14:paraId="6BE783B2" w14:textId="405D4FD5" w:rsidR="00014F58" w:rsidRDefault="00014F58" w:rsidP="00633C8D">
      <w:pPr>
        <w:pStyle w:val="NoSpacing"/>
      </w:pPr>
    </w:p>
    <w:p w14:paraId="66D4AE49" w14:textId="56DC0122" w:rsidR="00014F58" w:rsidRDefault="00014F58" w:rsidP="00633C8D">
      <w:pPr>
        <w:pStyle w:val="NoSpacing"/>
      </w:pPr>
      <w:r>
        <w:t>We will only accept applications from landlords, where properties are vacant and in the case of landlords holding multiple vacant properties, the same maximum number of applications shall apply.</w:t>
      </w:r>
    </w:p>
    <w:p w14:paraId="5A6C9F87" w14:textId="77777777" w:rsidR="00014F58" w:rsidRDefault="00014F58" w:rsidP="00633C8D">
      <w:pPr>
        <w:pStyle w:val="NoSpacing"/>
      </w:pPr>
    </w:p>
    <w:p w14:paraId="5AB0F849" w14:textId="167029FC" w:rsidR="00633C8D" w:rsidRPr="008340E4" w:rsidRDefault="001B670D" w:rsidP="00633C8D">
      <w:pPr>
        <w:pStyle w:val="NoSpacing"/>
        <w:rPr>
          <w:b/>
          <w:bCs/>
        </w:rPr>
      </w:pPr>
      <w:r w:rsidRPr="008340E4">
        <w:rPr>
          <w:b/>
          <w:bCs/>
        </w:rPr>
        <w:t xml:space="preserve">Reporting </w:t>
      </w:r>
    </w:p>
    <w:p w14:paraId="7FE32702" w14:textId="77777777" w:rsidR="001B670D" w:rsidRDefault="001B670D" w:rsidP="00633C8D">
      <w:pPr>
        <w:pStyle w:val="NoSpacing"/>
      </w:pPr>
    </w:p>
    <w:p w14:paraId="630D1229" w14:textId="2391421A" w:rsidR="001B670D" w:rsidRDefault="001109C8" w:rsidP="00633C8D">
      <w:pPr>
        <w:pStyle w:val="NoSpacing"/>
      </w:pPr>
      <w:r>
        <w:t xml:space="preserve">The funding being used for this grant programme has strict reporting guidelines that the Council must adhere </w:t>
      </w:r>
      <w:r w:rsidR="00DE6C45">
        <w:t>to;</w:t>
      </w:r>
      <w:r>
        <w:t xml:space="preserve"> therefore, the Council </w:t>
      </w:r>
      <w:r w:rsidR="00DE6C45">
        <w:t>need applicant</w:t>
      </w:r>
      <w:r w:rsidR="00014F58">
        <w:t>s</w:t>
      </w:r>
      <w:r w:rsidR="00DE6C45">
        <w:t xml:space="preserve"> to demonstrate that their project will deliver on at least one of several outputs / outcomes that have been set out by the funding provider.  </w:t>
      </w:r>
      <w:r w:rsidR="001B670D">
        <w:t xml:space="preserve">Applicants will be required to forecast anticipated outputs as part of the application process. </w:t>
      </w:r>
    </w:p>
    <w:p w14:paraId="218EC993" w14:textId="77777777" w:rsidR="001B670D" w:rsidRDefault="001B670D" w:rsidP="00633C8D">
      <w:pPr>
        <w:pStyle w:val="NoSpacing"/>
      </w:pPr>
    </w:p>
    <w:p w14:paraId="1896E688" w14:textId="2C9D1BFE" w:rsidR="0070676E" w:rsidRPr="0070676E" w:rsidRDefault="0070676E" w:rsidP="0070676E">
      <w:pPr>
        <w:spacing w:after="0" w:line="300" w:lineRule="atLeast"/>
        <w:rPr>
          <w:rFonts w:ascii="Segoe UI" w:eastAsia="Times New Roman" w:hAnsi="Segoe UI" w:cs="Segoe UI"/>
          <w:kern w:val="0"/>
          <w:sz w:val="21"/>
          <w:szCs w:val="21"/>
          <w:lang w:eastAsia="en-GB"/>
          <w14:ligatures w14:val="none"/>
        </w:rPr>
      </w:pPr>
      <w:r w:rsidRPr="0070676E">
        <w:rPr>
          <w:rFonts w:ascii="Segoe UI" w:eastAsia="Times New Roman" w:hAnsi="Segoe UI" w:cs="Segoe UI"/>
          <w:kern w:val="0"/>
          <w:sz w:val="21"/>
          <w:szCs w:val="21"/>
          <w:lang w:eastAsia="en-GB"/>
          <w14:ligatures w14:val="none"/>
        </w:rPr>
        <w:t>For this grant, applicants will be expected to forecast</w:t>
      </w:r>
      <w:r w:rsidR="00DE6C45">
        <w:rPr>
          <w:rFonts w:ascii="Segoe UI" w:eastAsia="Times New Roman" w:hAnsi="Segoe UI" w:cs="Segoe UI"/>
          <w:kern w:val="0"/>
          <w:sz w:val="21"/>
          <w:szCs w:val="21"/>
          <w:lang w:eastAsia="en-GB"/>
          <w14:ligatures w14:val="none"/>
        </w:rPr>
        <w:t xml:space="preserve"> how their project may deliver against one or both of</w:t>
      </w:r>
      <w:r w:rsidRPr="0070676E">
        <w:rPr>
          <w:rFonts w:ascii="Segoe UI" w:eastAsia="Times New Roman" w:hAnsi="Segoe UI" w:cs="Segoe UI"/>
          <w:kern w:val="0"/>
          <w:sz w:val="21"/>
          <w:szCs w:val="21"/>
          <w:lang w:eastAsia="en-GB"/>
          <w14:ligatures w14:val="none"/>
        </w:rPr>
        <w:t xml:space="preserve"> the following outputs:</w:t>
      </w:r>
    </w:p>
    <w:p w14:paraId="129DBC2C" w14:textId="39961232" w:rsidR="001B670D" w:rsidRDefault="001B670D" w:rsidP="001B670D">
      <w:pPr>
        <w:pStyle w:val="NoSpacing"/>
        <w:numPr>
          <w:ilvl w:val="0"/>
          <w:numId w:val="5"/>
        </w:numPr>
      </w:pPr>
      <w:r>
        <w:t xml:space="preserve">Number of amenities/facilities created or improved </w:t>
      </w:r>
    </w:p>
    <w:p w14:paraId="29C1D9F7" w14:textId="77777777" w:rsidR="00F1015F" w:rsidRPr="00F1015F" w:rsidRDefault="00F1015F" w:rsidP="00F1015F">
      <w:pPr>
        <w:pStyle w:val="ListParagraph"/>
        <w:numPr>
          <w:ilvl w:val="0"/>
          <w:numId w:val="5"/>
        </w:numPr>
        <w:spacing w:after="0" w:line="300" w:lineRule="atLeast"/>
        <w:rPr>
          <w:rFonts w:ascii="Segoe UI" w:eastAsia="Times New Roman" w:hAnsi="Segoe UI" w:cs="Segoe UI"/>
          <w:kern w:val="0"/>
          <w:sz w:val="21"/>
          <w:szCs w:val="21"/>
          <w:lang w:eastAsia="en-GB"/>
          <w14:ligatures w14:val="none"/>
        </w:rPr>
      </w:pPr>
      <w:r w:rsidRPr="00F1015F">
        <w:rPr>
          <w:rFonts w:ascii="Segoe UI" w:eastAsia="Times New Roman" w:hAnsi="Segoe UI" w:cs="Segoe UI"/>
          <w:kern w:val="0"/>
          <w:sz w:val="21"/>
          <w:szCs w:val="21"/>
          <w:lang w:eastAsia="en-GB"/>
          <w14:ligatures w14:val="none"/>
        </w:rPr>
        <w:t>Amount of commercial space created or improved (m²)</w:t>
      </w:r>
    </w:p>
    <w:p w14:paraId="4168A4E0" w14:textId="77777777" w:rsidR="001B670D" w:rsidRDefault="001B670D" w:rsidP="001B670D">
      <w:pPr>
        <w:pStyle w:val="NoSpacing"/>
      </w:pPr>
    </w:p>
    <w:p w14:paraId="42F04D42" w14:textId="73D3FF19" w:rsidR="00633C8D" w:rsidRDefault="00633C8D" w:rsidP="00633C8D">
      <w:pPr>
        <w:pStyle w:val="NoSpacing"/>
      </w:pPr>
      <w:r w:rsidRPr="00633C8D">
        <w:t>Applicants will</w:t>
      </w:r>
      <w:r w:rsidR="00DE6C45">
        <w:t xml:space="preserve"> </w:t>
      </w:r>
      <w:r w:rsidRPr="00633C8D">
        <w:t>be required to forecast anticipated outcomes as part of the application process</w:t>
      </w:r>
      <w:r w:rsidR="00DE6C45">
        <w:t xml:space="preserve">.  These will then be used as part of the </w:t>
      </w:r>
      <w:r w:rsidR="000554B5">
        <w:t>scor</w:t>
      </w:r>
      <w:r w:rsidR="00DE6C45">
        <w:t>ing</w:t>
      </w:r>
      <w:r w:rsidR="000554B5">
        <w:t xml:space="preserve"> criteria</w:t>
      </w:r>
      <w:r w:rsidR="00DE6C45">
        <w:t xml:space="preserve"> to determine successful grant recipients.  Details of those this will be assessed shall be</w:t>
      </w:r>
      <w:r w:rsidR="00030408">
        <w:t xml:space="preserve"> outlined within the application guidance </w:t>
      </w:r>
      <w:r w:rsidR="000554B5">
        <w:t xml:space="preserve">and </w:t>
      </w:r>
      <w:r w:rsidR="00DE6C45">
        <w:t xml:space="preserve">final target output and outcomes for each individual project shall be included within the grant approval and offer </w:t>
      </w:r>
      <w:r w:rsidR="000554B5">
        <w:t>letter if successful.</w:t>
      </w:r>
    </w:p>
    <w:p w14:paraId="2E4F417A" w14:textId="77777777" w:rsidR="00633C8D" w:rsidRDefault="00633C8D" w:rsidP="00633C8D">
      <w:pPr>
        <w:pStyle w:val="NoSpacing"/>
      </w:pPr>
    </w:p>
    <w:p w14:paraId="58A872E9" w14:textId="57AEFD59" w:rsidR="00633C8D" w:rsidRPr="008340E4" w:rsidRDefault="001B670D" w:rsidP="00633C8D">
      <w:pPr>
        <w:pStyle w:val="NoSpacing"/>
        <w:rPr>
          <w:b/>
          <w:bCs/>
        </w:rPr>
      </w:pPr>
      <w:r w:rsidRPr="008340E4">
        <w:rPr>
          <w:b/>
          <w:bCs/>
        </w:rPr>
        <w:t xml:space="preserve">Application Process </w:t>
      </w:r>
    </w:p>
    <w:p w14:paraId="5700E308" w14:textId="5A775AFF" w:rsidR="001B670D" w:rsidRDefault="001B670D" w:rsidP="00633C8D">
      <w:pPr>
        <w:pStyle w:val="NoSpacing"/>
      </w:pPr>
    </w:p>
    <w:p w14:paraId="0879789F" w14:textId="7254C3C7" w:rsidR="00DE6C45" w:rsidRDefault="00DE6C45" w:rsidP="00633C8D">
      <w:pPr>
        <w:pStyle w:val="NoSpacing"/>
      </w:pPr>
      <w:r>
        <w:t>As previously outlined, the grant application process shall be run over two stages, those being:</w:t>
      </w:r>
    </w:p>
    <w:p w14:paraId="75761F1E" w14:textId="77777777" w:rsidR="00DE6C45" w:rsidRDefault="00DE6C45" w:rsidP="00633C8D">
      <w:pPr>
        <w:pStyle w:val="NoSpacing"/>
      </w:pPr>
    </w:p>
    <w:p w14:paraId="5CFFAACF" w14:textId="26EE5134" w:rsidR="001B670D" w:rsidRDefault="001B670D" w:rsidP="00633C8D">
      <w:pPr>
        <w:pStyle w:val="NoSpacing"/>
      </w:pPr>
      <w:r>
        <w:t>Stage 1 – Expression of Interest</w:t>
      </w:r>
    </w:p>
    <w:p w14:paraId="274274C8" w14:textId="5688529B" w:rsidR="001B670D" w:rsidRDefault="001B670D" w:rsidP="00633C8D">
      <w:pPr>
        <w:pStyle w:val="NoSpacing"/>
      </w:pPr>
      <w:r>
        <w:t>Stage 2 – Full Application</w:t>
      </w:r>
    </w:p>
    <w:p w14:paraId="1E1E2AB5" w14:textId="77777777" w:rsidR="00633C8D" w:rsidRDefault="00633C8D" w:rsidP="00633C8D">
      <w:pPr>
        <w:pStyle w:val="NoSpacing"/>
      </w:pPr>
    </w:p>
    <w:p w14:paraId="2A19C3FF" w14:textId="77777777" w:rsidR="00F1015F" w:rsidRPr="00F1015F" w:rsidRDefault="00F1015F" w:rsidP="00F1015F">
      <w:pPr>
        <w:pStyle w:val="NoSpacing"/>
      </w:pPr>
      <w:r w:rsidRPr="00F1015F">
        <w:t>Applications will be assessed against criteria that will be provided at the full application stage.</w:t>
      </w:r>
    </w:p>
    <w:p w14:paraId="7D49C514" w14:textId="77777777" w:rsidR="008340E4" w:rsidRDefault="008340E4" w:rsidP="00633C8D">
      <w:pPr>
        <w:pStyle w:val="NoSpacing"/>
      </w:pPr>
    </w:p>
    <w:p w14:paraId="78521289" w14:textId="1FAE10AF" w:rsidR="00633C8D" w:rsidRDefault="00633C8D" w:rsidP="00633C8D">
      <w:pPr>
        <w:pStyle w:val="NoSpacing"/>
      </w:pPr>
      <w:r>
        <w:t xml:space="preserve">Submission of </w:t>
      </w:r>
      <w:r w:rsidR="001B73C2">
        <w:t>an expression of interest and</w:t>
      </w:r>
      <w:r w:rsidR="00DE6C45">
        <w:t xml:space="preserve"> being invited to submit a full </w:t>
      </w:r>
      <w:r>
        <w:t xml:space="preserve">application does not guarantee grant funding. </w:t>
      </w:r>
    </w:p>
    <w:p w14:paraId="1EBAEDA3" w14:textId="77777777" w:rsidR="008340E4" w:rsidRDefault="008340E4" w:rsidP="00633C8D">
      <w:pPr>
        <w:pStyle w:val="NoSpacing"/>
      </w:pPr>
    </w:p>
    <w:p w14:paraId="7F9E0023" w14:textId="77777777" w:rsidR="00633C8D" w:rsidRDefault="00633C8D" w:rsidP="00633C8D">
      <w:pPr>
        <w:pStyle w:val="NoSpacing"/>
      </w:pPr>
      <w:r>
        <w:t xml:space="preserve">Where demand exceeds available funding, applications will be assessed competitively and </w:t>
      </w:r>
    </w:p>
    <w:p w14:paraId="6B782DFB" w14:textId="73C2C66A" w:rsidR="00633C8D" w:rsidRDefault="00633C8D" w:rsidP="00633C8D">
      <w:pPr>
        <w:pStyle w:val="NoSpacing"/>
      </w:pPr>
      <w:r>
        <w:t xml:space="preserve">ranked against the published assessment criteria. Funding will be offered to the </w:t>
      </w:r>
      <w:r w:rsidR="00DE6C45">
        <w:t>highest scoring</w:t>
      </w:r>
      <w:r>
        <w:t xml:space="preserve"> </w:t>
      </w:r>
    </w:p>
    <w:p w14:paraId="61EBFE7B" w14:textId="1242BD3B" w:rsidR="00633C8D" w:rsidRDefault="00633C8D" w:rsidP="00633C8D">
      <w:pPr>
        <w:pStyle w:val="NoSpacing"/>
      </w:pPr>
      <w:r>
        <w:t xml:space="preserve">eligible applications until the available budget </w:t>
      </w:r>
      <w:r w:rsidR="00DE6C45">
        <w:t>have</w:t>
      </w:r>
      <w:r>
        <w:t xml:space="preserve"> been fully allocated.</w:t>
      </w:r>
    </w:p>
    <w:p w14:paraId="45498A33" w14:textId="77777777" w:rsidR="00633C8D" w:rsidRDefault="00633C8D" w:rsidP="00633C8D">
      <w:pPr>
        <w:pStyle w:val="NoSpacing"/>
      </w:pPr>
    </w:p>
    <w:p w14:paraId="1F179E5C" w14:textId="77777777" w:rsidR="00633C8D" w:rsidRDefault="00633C8D" w:rsidP="00633C8D">
      <w:pPr>
        <w:pStyle w:val="NoSpacing"/>
      </w:pPr>
      <w:r>
        <w:t xml:space="preserve">Applications will be assessed following the closure of each funding round. </w:t>
      </w:r>
    </w:p>
    <w:p w14:paraId="2FE7BD68" w14:textId="77777777" w:rsidR="008340E4" w:rsidRDefault="008340E4" w:rsidP="00633C8D">
      <w:pPr>
        <w:pStyle w:val="NoSpacing"/>
      </w:pPr>
    </w:p>
    <w:p w14:paraId="3B757D03" w14:textId="77777777" w:rsidR="00633C8D" w:rsidRDefault="00633C8D" w:rsidP="00633C8D">
      <w:pPr>
        <w:pStyle w:val="NoSpacing"/>
      </w:pPr>
      <w:r>
        <w:t xml:space="preserve">The Council reserves the right to withdraw a grant offer where there is insufficient confidence </w:t>
      </w:r>
    </w:p>
    <w:p w14:paraId="7650D492" w14:textId="43CCF768" w:rsidR="008340E4" w:rsidRDefault="00633C8D" w:rsidP="00633C8D">
      <w:pPr>
        <w:pStyle w:val="NoSpacing"/>
      </w:pPr>
      <w:r>
        <w:t>that a project can</w:t>
      </w:r>
      <w:r w:rsidR="001B73C2">
        <w:t>not</w:t>
      </w:r>
      <w:r>
        <w:t xml:space="preserve"> be completed and claimed within the required programme deadlines.</w:t>
      </w:r>
    </w:p>
    <w:p w14:paraId="50337EE8" w14:textId="77777777" w:rsidR="00F1015F" w:rsidRDefault="00F1015F" w:rsidP="00633C8D">
      <w:pPr>
        <w:pStyle w:val="NoSpacing"/>
      </w:pPr>
    </w:p>
    <w:tbl>
      <w:tblPr>
        <w:tblStyle w:val="TableGrid"/>
        <w:tblW w:w="0" w:type="auto"/>
        <w:tblLook w:val="04A0" w:firstRow="1" w:lastRow="0" w:firstColumn="1" w:lastColumn="0" w:noHBand="0" w:noVBand="1"/>
      </w:tblPr>
      <w:tblGrid>
        <w:gridCol w:w="4508"/>
        <w:gridCol w:w="4508"/>
      </w:tblGrid>
      <w:tr w:rsidR="00F1015F" w14:paraId="6ECCA4E9" w14:textId="77777777" w:rsidTr="00F1015F">
        <w:tc>
          <w:tcPr>
            <w:tcW w:w="4508" w:type="dxa"/>
          </w:tcPr>
          <w:p w14:paraId="350CC2D5" w14:textId="3CE372EF" w:rsidR="00F1015F" w:rsidRPr="00F1015F" w:rsidRDefault="00F1015F" w:rsidP="00F1015F">
            <w:pPr>
              <w:pStyle w:val="NoSpacing"/>
              <w:jc w:val="center"/>
              <w:rPr>
                <w:b/>
                <w:bCs/>
              </w:rPr>
            </w:pPr>
            <w:r w:rsidRPr="00F1015F">
              <w:rPr>
                <w:b/>
                <w:bCs/>
              </w:rPr>
              <w:t>Activity</w:t>
            </w:r>
          </w:p>
        </w:tc>
        <w:tc>
          <w:tcPr>
            <w:tcW w:w="4508" w:type="dxa"/>
          </w:tcPr>
          <w:p w14:paraId="459B3853" w14:textId="6143D17B" w:rsidR="00F1015F" w:rsidRPr="00F1015F" w:rsidRDefault="00F1015F" w:rsidP="00F1015F">
            <w:pPr>
              <w:pStyle w:val="NoSpacing"/>
              <w:jc w:val="center"/>
              <w:rPr>
                <w:b/>
                <w:bCs/>
              </w:rPr>
            </w:pPr>
            <w:r w:rsidRPr="00F1015F">
              <w:rPr>
                <w:b/>
                <w:bCs/>
              </w:rPr>
              <w:t>Date</w:t>
            </w:r>
          </w:p>
        </w:tc>
      </w:tr>
      <w:tr w:rsidR="00F1015F" w14:paraId="4BB7ED57" w14:textId="77777777" w:rsidTr="00F1015F">
        <w:tc>
          <w:tcPr>
            <w:tcW w:w="4508" w:type="dxa"/>
          </w:tcPr>
          <w:p w14:paraId="3BDF79E7" w14:textId="47BF92D7" w:rsidR="00F1015F" w:rsidRDefault="00F1015F" w:rsidP="00633C8D">
            <w:pPr>
              <w:pStyle w:val="NoSpacing"/>
            </w:pPr>
            <w:r>
              <w:t>Expression of Interest Opens</w:t>
            </w:r>
          </w:p>
        </w:tc>
        <w:tc>
          <w:tcPr>
            <w:tcW w:w="4508" w:type="dxa"/>
          </w:tcPr>
          <w:p w14:paraId="0754651E" w14:textId="3DF6F91A" w:rsidR="00F1015F" w:rsidRDefault="00BA73CE" w:rsidP="00633C8D">
            <w:pPr>
              <w:pStyle w:val="NoSpacing"/>
            </w:pPr>
            <w:r>
              <w:t>Thursday</w:t>
            </w:r>
            <w:r w:rsidR="00F1015F">
              <w:t xml:space="preserve"> </w:t>
            </w:r>
            <w:r>
              <w:t>1</w:t>
            </w:r>
            <w:r w:rsidRPr="00BA73CE">
              <w:rPr>
                <w:vertAlign w:val="superscript"/>
              </w:rPr>
              <w:t>st</w:t>
            </w:r>
            <w:r>
              <w:t xml:space="preserve"> </w:t>
            </w:r>
            <w:r w:rsidR="00816DEF">
              <w:t>October</w:t>
            </w:r>
            <w:r w:rsidR="007E3593">
              <w:t xml:space="preserve"> at 9am</w:t>
            </w:r>
          </w:p>
        </w:tc>
      </w:tr>
      <w:tr w:rsidR="00F1015F" w14:paraId="192D5772" w14:textId="77777777" w:rsidTr="00F1015F">
        <w:tc>
          <w:tcPr>
            <w:tcW w:w="4508" w:type="dxa"/>
          </w:tcPr>
          <w:p w14:paraId="6A18FA58" w14:textId="2A379E15" w:rsidR="00F1015F" w:rsidRDefault="00F1015F" w:rsidP="00633C8D">
            <w:pPr>
              <w:pStyle w:val="NoSpacing"/>
            </w:pPr>
            <w:r>
              <w:t>Expression of Interest Submission Deadline</w:t>
            </w:r>
          </w:p>
        </w:tc>
        <w:tc>
          <w:tcPr>
            <w:tcW w:w="4508" w:type="dxa"/>
          </w:tcPr>
          <w:p w14:paraId="5B48F6B5" w14:textId="31717C06" w:rsidR="00F1015F" w:rsidRDefault="00F1015F" w:rsidP="00633C8D">
            <w:pPr>
              <w:pStyle w:val="NoSpacing"/>
            </w:pPr>
            <w:r>
              <w:t xml:space="preserve">Friday </w:t>
            </w:r>
            <w:r w:rsidR="00816DEF">
              <w:t>16</w:t>
            </w:r>
            <w:r w:rsidRPr="00F1015F">
              <w:rPr>
                <w:vertAlign w:val="superscript"/>
              </w:rPr>
              <w:t>th</w:t>
            </w:r>
            <w:r>
              <w:t xml:space="preserve"> October</w:t>
            </w:r>
            <w:r w:rsidR="007E3593">
              <w:t xml:space="preserve"> 12noon</w:t>
            </w:r>
          </w:p>
        </w:tc>
      </w:tr>
      <w:tr w:rsidR="00F1015F" w14:paraId="0C2E113E" w14:textId="77777777" w:rsidTr="00F1015F">
        <w:tc>
          <w:tcPr>
            <w:tcW w:w="4508" w:type="dxa"/>
          </w:tcPr>
          <w:p w14:paraId="7B807425" w14:textId="62D37993" w:rsidR="00F1015F" w:rsidRDefault="00F1015F" w:rsidP="00633C8D">
            <w:pPr>
              <w:pStyle w:val="NoSpacing"/>
            </w:pPr>
            <w:r>
              <w:t>Applications Issued to Eligible Projects</w:t>
            </w:r>
          </w:p>
        </w:tc>
        <w:tc>
          <w:tcPr>
            <w:tcW w:w="4508" w:type="dxa"/>
          </w:tcPr>
          <w:p w14:paraId="09F4B771" w14:textId="531660E7" w:rsidR="00F1015F" w:rsidRDefault="00F1015F" w:rsidP="00633C8D">
            <w:pPr>
              <w:pStyle w:val="NoSpacing"/>
            </w:pPr>
            <w:r>
              <w:t xml:space="preserve">Friday </w:t>
            </w:r>
            <w:r w:rsidR="00816DEF">
              <w:t>23</w:t>
            </w:r>
            <w:r w:rsidR="00816DEF" w:rsidRPr="00F1015F">
              <w:rPr>
                <w:vertAlign w:val="superscript"/>
              </w:rPr>
              <w:t>rd</w:t>
            </w:r>
            <w:r>
              <w:t xml:space="preserve"> October</w:t>
            </w:r>
          </w:p>
        </w:tc>
      </w:tr>
      <w:tr w:rsidR="00F1015F" w14:paraId="2786E5FC" w14:textId="77777777" w:rsidTr="00F1015F">
        <w:tc>
          <w:tcPr>
            <w:tcW w:w="4508" w:type="dxa"/>
          </w:tcPr>
          <w:p w14:paraId="5E582AEC" w14:textId="54B0D49A" w:rsidR="00F1015F" w:rsidRDefault="00F1015F" w:rsidP="00633C8D">
            <w:pPr>
              <w:pStyle w:val="NoSpacing"/>
            </w:pPr>
            <w:r>
              <w:t>Full Application Submission Deadline</w:t>
            </w:r>
          </w:p>
        </w:tc>
        <w:tc>
          <w:tcPr>
            <w:tcW w:w="4508" w:type="dxa"/>
          </w:tcPr>
          <w:p w14:paraId="777390CC" w14:textId="37571249" w:rsidR="00F1015F" w:rsidRDefault="00816DEF" w:rsidP="00633C8D">
            <w:pPr>
              <w:pStyle w:val="NoSpacing"/>
            </w:pPr>
            <w:r>
              <w:t>Monday 9</w:t>
            </w:r>
            <w:r w:rsidRPr="00816DEF">
              <w:rPr>
                <w:vertAlign w:val="superscript"/>
              </w:rPr>
              <w:t>th</w:t>
            </w:r>
            <w:r>
              <w:t xml:space="preserve"> November at 9am</w:t>
            </w:r>
          </w:p>
        </w:tc>
      </w:tr>
      <w:tr w:rsidR="00F1015F" w14:paraId="6629813F" w14:textId="77777777" w:rsidTr="00F1015F">
        <w:tc>
          <w:tcPr>
            <w:tcW w:w="4508" w:type="dxa"/>
          </w:tcPr>
          <w:p w14:paraId="7D31C265" w14:textId="72AE21E1" w:rsidR="00F1015F" w:rsidRDefault="00F1015F" w:rsidP="00633C8D">
            <w:pPr>
              <w:pStyle w:val="NoSpacing"/>
            </w:pPr>
            <w:r>
              <w:t>Funding Decisions Issued</w:t>
            </w:r>
          </w:p>
        </w:tc>
        <w:tc>
          <w:tcPr>
            <w:tcW w:w="4508" w:type="dxa"/>
          </w:tcPr>
          <w:p w14:paraId="78FB9253" w14:textId="798774E1" w:rsidR="00F1015F" w:rsidRDefault="00F1015F" w:rsidP="00633C8D">
            <w:pPr>
              <w:pStyle w:val="NoSpacing"/>
            </w:pPr>
            <w:r>
              <w:t>Friday 13</w:t>
            </w:r>
            <w:r>
              <w:rPr>
                <w:vertAlign w:val="superscript"/>
              </w:rPr>
              <w:t xml:space="preserve">th </w:t>
            </w:r>
            <w:r>
              <w:t>November</w:t>
            </w:r>
          </w:p>
        </w:tc>
      </w:tr>
    </w:tbl>
    <w:p w14:paraId="0E81A5B1" w14:textId="77777777" w:rsidR="00F1015F" w:rsidRDefault="00F1015F" w:rsidP="00633C8D">
      <w:pPr>
        <w:pStyle w:val="NoSpacing"/>
      </w:pPr>
    </w:p>
    <w:p w14:paraId="24702108" w14:textId="77EC5AA3" w:rsidR="0070676E" w:rsidRDefault="0070676E" w:rsidP="00633C8D">
      <w:pPr>
        <w:pStyle w:val="NoSpacing"/>
      </w:pPr>
      <w:r>
        <w:t xml:space="preserve">For grant enquiries please contact the Regeneration Team at </w:t>
      </w:r>
      <w:hyperlink r:id="rId5" w:history="1">
        <w:r w:rsidR="00DA50EE" w:rsidRPr="00EF25F7">
          <w:rPr>
            <w:rStyle w:val="Hyperlink"/>
          </w:rPr>
          <w:t>Regeneration-Projects.bgcbc@blaenau-gwent.gov.uk</w:t>
        </w:r>
      </w:hyperlink>
      <w:r w:rsidR="00DA50EE">
        <w:t xml:space="preserve"> </w:t>
      </w:r>
    </w:p>
    <w:sectPr w:rsidR="007067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81D2C"/>
    <w:multiLevelType w:val="hybridMultilevel"/>
    <w:tmpl w:val="96407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755E2E"/>
    <w:multiLevelType w:val="hybridMultilevel"/>
    <w:tmpl w:val="919C9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6969C3"/>
    <w:multiLevelType w:val="hybridMultilevel"/>
    <w:tmpl w:val="66C05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DC41F2"/>
    <w:multiLevelType w:val="hybridMultilevel"/>
    <w:tmpl w:val="7A160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DD0FED"/>
    <w:multiLevelType w:val="hybridMultilevel"/>
    <w:tmpl w:val="50822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7995164">
    <w:abstractNumId w:val="1"/>
  </w:num>
  <w:num w:numId="2" w16cid:durableId="2052922552">
    <w:abstractNumId w:val="4"/>
  </w:num>
  <w:num w:numId="3" w16cid:durableId="1339776409">
    <w:abstractNumId w:val="3"/>
  </w:num>
  <w:num w:numId="4" w16cid:durableId="851068698">
    <w:abstractNumId w:val="2"/>
  </w:num>
  <w:num w:numId="5" w16cid:durableId="1191139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97F"/>
    <w:rsid w:val="00014F58"/>
    <w:rsid w:val="00030408"/>
    <w:rsid w:val="000554B5"/>
    <w:rsid w:val="00074F25"/>
    <w:rsid w:val="00096132"/>
    <w:rsid w:val="001109C8"/>
    <w:rsid w:val="001B670D"/>
    <w:rsid w:val="001B73C2"/>
    <w:rsid w:val="0027047A"/>
    <w:rsid w:val="00317210"/>
    <w:rsid w:val="004361C6"/>
    <w:rsid w:val="004D1589"/>
    <w:rsid w:val="00554245"/>
    <w:rsid w:val="00633C8D"/>
    <w:rsid w:val="0070676E"/>
    <w:rsid w:val="00727C18"/>
    <w:rsid w:val="00740AA2"/>
    <w:rsid w:val="0078164A"/>
    <w:rsid w:val="007A519F"/>
    <w:rsid w:val="007D120D"/>
    <w:rsid w:val="007E3593"/>
    <w:rsid w:val="00816DEF"/>
    <w:rsid w:val="008340E4"/>
    <w:rsid w:val="008778D3"/>
    <w:rsid w:val="008D1DF7"/>
    <w:rsid w:val="00956AC5"/>
    <w:rsid w:val="009967D8"/>
    <w:rsid w:val="009A4C96"/>
    <w:rsid w:val="00A011DA"/>
    <w:rsid w:val="00A424A1"/>
    <w:rsid w:val="00B15569"/>
    <w:rsid w:val="00B6675D"/>
    <w:rsid w:val="00B846D6"/>
    <w:rsid w:val="00BA73CE"/>
    <w:rsid w:val="00BB1A62"/>
    <w:rsid w:val="00BE0711"/>
    <w:rsid w:val="00C11FEB"/>
    <w:rsid w:val="00C63977"/>
    <w:rsid w:val="00C9297F"/>
    <w:rsid w:val="00CB06DD"/>
    <w:rsid w:val="00CD3C13"/>
    <w:rsid w:val="00DA50EE"/>
    <w:rsid w:val="00DE22A0"/>
    <w:rsid w:val="00DE6C45"/>
    <w:rsid w:val="00E06D5E"/>
    <w:rsid w:val="00E830F3"/>
    <w:rsid w:val="00EC577B"/>
    <w:rsid w:val="00F1015F"/>
    <w:rsid w:val="00F55247"/>
    <w:rsid w:val="00F750C9"/>
    <w:rsid w:val="00F77244"/>
    <w:rsid w:val="00FD1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64408"/>
  <w15:chartTrackingRefBased/>
  <w15:docId w15:val="{64AF9D39-77FE-4D02-BC5D-9B8E18C0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9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9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9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9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9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9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9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9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9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9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9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9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9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9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9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9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9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97F"/>
    <w:rPr>
      <w:rFonts w:eastAsiaTheme="majorEastAsia" w:cstheme="majorBidi"/>
      <w:color w:val="272727" w:themeColor="text1" w:themeTint="D8"/>
    </w:rPr>
  </w:style>
  <w:style w:type="paragraph" w:styleId="Title">
    <w:name w:val="Title"/>
    <w:basedOn w:val="Normal"/>
    <w:next w:val="Normal"/>
    <w:link w:val="TitleChar"/>
    <w:uiPriority w:val="10"/>
    <w:qFormat/>
    <w:rsid w:val="00C929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9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9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9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97F"/>
    <w:pPr>
      <w:spacing w:before="160"/>
      <w:jc w:val="center"/>
    </w:pPr>
    <w:rPr>
      <w:i/>
      <w:iCs/>
      <w:color w:val="404040" w:themeColor="text1" w:themeTint="BF"/>
    </w:rPr>
  </w:style>
  <w:style w:type="character" w:customStyle="1" w:styleId="QuoteChar">
    <w:name w:val="Quote Char"/>
    <w:basedOn w:val="DefaultParagraphFont"/>
    <w:link w:val="Quote"/>
    <w:uiPriority w:val="29"/>
    <w:rsid w:val="00C9297F"/>
    <w:rPr>
      <w:i/>
      <w:iCs/>
      <w:color w:val="404040" w:themeColor="text1" w:themeTint="BF"/>
    </w:rPr>
  </w:style>
  <w:style w:type="paragraph" w:styleId="ListParagraph">
    <w:name w:val="List Paragraph"/>
    <w:basedOn w:val="Normal"/>
    <w:uiPriority w:val="34"/>
    <w:qFormat/>
    <w:rsid w:val="00C9297F"/>
    <w:pPr>
      <w:ind w:left="720"/>
      <w:contextualSpacing/>
    </w:pPr>
  </w:style>
  <w:style w:type="character" w:styleId="IntenseEmphasis">
    <w:name w:val="Intense Emphasis"/>
    <w:basedOn w:val="DefaultParagraphFont"/>
    <w:uiPriority w:val="21"/>
    <w:qFormat/>
    <w:rsid w:val="00C9297F"/>
    <w:rPr>
      <w:i/>
      <w:iCs/>
      <w:color w:val="0F4761" w:themeColor="accent1" w:themeShade="BF"/>
    </w:rPr>
  </w:style>
  <w:style w:type="paragraph" w:styleId="IntenseQuote">
    <w:name w:val="Intense Quote"/>
    <w:basedOn w:val="Normal"/>
    <w:next w:val="Normal"/>
    <w:link w:val="IntenseQuoteChar"/>
    <w:uiPriority w:val="30"/>
    <w:qFormat/>
    <w:rsid w:val="00C929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97F"/>
    <w:rPr>
      <w:i/>
      <w:iCs/>
      <w:color w:val="0F4761" w:themeColor="accent1" w:themeShade="BF"/>
    </w:rPr>
  </w:style>
  <w:style w:type="character" w:styleId="IntenseReference">
    <w:name w:val="Intense Reference"/>
    <w:basedOn w:val="DefaultParagraphFont"/>
    <w:uiPriority w:val="32"/>
    <w:qFormat/>
    <w:rsid w:val="00C9297F"/>
    <w:rPr>
      <w:b/>
      <w:bCs/>
      <w:smallCaps/>
      <w:color w:val="0F4761" w:themeColor="accent1" w:themeShade="BF"/>
      <w:spacing w:val="5"/>
    </w:rPr>
  </w:style>
  <w:style w:type="paragraph" w:styleId="NoSpacing">
    <w:name w:val="No Spacing"/>
    <w:uiPriority w:val="1"/>
    <w:qFormat/>
    <w:rsid w:val="00C9297F"/>
    <w:pPr>
      <w:spacing w:after="0" w:line="240" w:lineRule="auto"/>
    </w:pPr>
  </w:style>
  <w:style w:type="character" w:customStyle="1" w:styleId="normaltextrun">
    <w:name w:val="normaltextrun"/>
    <w:basedOn w:val="DefaultParagraphFont"/>
    <w:rsid w:val="009A4C96"/>
  </w:style>
  <w:style w:type="table" w:styleId="TableGrid">
    <w:name w:val="Table Grid"/>
    <w:basedOn w:val="TableNormal"/>
    <w:uiPriority w:val="39"/>
    <w:rsid w:val="001B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73C2"/>
    <w:pPr>
      <w:spacing w:after="0" w:line="240" w:lineRule="auto"/>
    </w:pPr>
  </w:style>
  <w:style w:type="character" w:styleId="CommentReference">
    <w:name w:val="annotation reference"/>
    <w:basedOn w:val="DefaultParagraphFont"/>
    <w:uiPriority w:val="99"/>
    <w:semiHidden/>
    <w:unhideWhenUsed/>
    <w:rsid w:val="00DA50EE"/>
    <w:rPr>
      <w:sz w:val="16"/>
      <w:szCs w:val="16"/>
    </w:rPr>
  </w:style>
  <w:style w:type="paragraph" w:styleId="CommentText">
    <w:name w:val="annotation text"/>
    <w:basedOn w:val="Normal"/>
    <w:link w:val="CommentTextChar"/>
    <w:uiPriority w:val="99"/>
    <w:unhideWhenUsed/>
    <w:rsid w:val="00DA50EE"/>
    <w:pPr>
      <w:spacing w:line="240" w:lineRule="auto"/>
    </w:pPr>
    <w:rPr>
      <w:sz w:val="20"/>
      <w:szCs w:val="20"/>
    </w:rPr>
  </w:style>
  <w:style w:type="character" w:customStyle="1" w:styleId="CommentTextChar">
    <w:name w:val="Comment Text Char"/>
    <w:basedOn w:val="DefaultParagraphFont"/>
    <w:link w:val="CommentText"/>
    <w:uiPriority w:val="99"/>
    <w:rsid w:val="00DA50EE"/>
    <w:rPr>
      <w:sz w:val="20"/>
      <w:szCs w:val="20"/>
    </w:rPr>
  </w:style>
  <w:style w:type="paragraph" w:styleId="CommentSubject">
    <w:name w:val="annotation subject"/>
    <w:basedOn w:val="CommentText"/>
    <w:next w:val="CommentText"/>
    <w:link w:val="CommentSubjectChar"/>
    <w:uiPriority w:val="99"/>
    <w:semiHidden/>
    <w:unhideWhenUsed/>
    <w:rsid w:val="00DA50EE"/>
    <w:rPr>
      <w:b/>
      <w:bCs/>
    </w:rPr>
  </w:style>
  <w:style w:type="character" w:customStyle="1" w:styleId="CommentSubjectChar">
    <w:name w:val="Comment Subject Char"/>
    <w:basedOn w:val="CommentTextChar"/>
    <w:link w:val="CommentSubject"/>
    <w:uiPriority w:val="99"/>
    <w:semiHidden/>
    <w:rsid w:val="00DA50EE"/>
    <w:rPr>
      <w:b/>
      <w:bCs/>
      <w:sz w:val="20"/>
      <w:szCs w:val="20"/>
    </w:rPr>
  </w:style>
  <w:style w:type="character" w:styleId="Hyperlink">
    <w:name w:val="Hyperlink"/>
    <w:basedOn w:val="DefaultParagraphFont"/>
    <w:uiPriority w:val="99"/>
    <w:unhideWhenUsed/>
    <w:rsid w:val="00DA50EE"/>
    <w:rPr>
      <w:color w:val="467886" w:themeColor="hyperlink"/>
      <w:u w:val="single"/>
    </w:rPr>
  </w:style>
  <w:style w:type="character" w:styleId="UnresolvedMention">
    <w:name w:val="Unresolved Mention"/>
    <w:basedOn w:val="DefaultParagraphFont"/>
    <w:uiPriority w:val="99"/>
    <w:semiHidden/>
    <w:unhideWhenUsed/>
    <w:rsid w:val="00DA5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generation-Projects.bgcbc@blaenau-gwent.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SRSW</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Natasha</dc:creator>
  <cp:keywords/>
  <dc:description/>
  <cp:lastModifiedBy>Harris, Natasha</cp:lastModifiedBy>
  <cp:revision>5</cp:revision>
  <dcterms:created xsi:type="dcterms:W3CDTF">2026-09-30T08:54:00Z</dcterms:created>
  <dcterms:modified xsi:type="dcterms:W3CDTF">2026-10-01T07:37:00Z</dcterms:modified>
</cp:coreProperties>
</file>